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30A35" w:rsidRPr="000D544F" w:rsidRDefault="00430A35" w:rsidP="00430A35">
      <w:pPr>
        <w:spacing w:line="200" w:lineRule="atLeast"/>
        <w:ind w:left="180"/>
        <w:jc w:val="center"/>
        <w:rPr>
          <w:b/>
          <w:sz w:val="20"/>
          <w:szCs w:val="20"/>
          <w:lang w:val="en-US"/>
        </w:rPr>
      </w:pPr>
    </w:p>
    <w:p w:rsidR="00C765F6" w:rsidRPr="000D544F" w:rsidRDefault="00C765F6" w:rsidP="00C75FA9">
      <w:pPr>
        <w:spacing w:line="200" w:lineRule="atLeast"/>
        <w:ind w:left="180"/>
        <w:jc w:val="center"/>
        <w:rPr>
          <w:b/>
          <w:noProof/>
          <w:sz w:val="20"/>
          <w:szCs w:val="20"/>
          <w:lang w:eastAsia="pl-PL"/>
        </w:rPr>
      </w:pPr>
    </w:p>
    <w:p w:rsidR="00430A35" w:rsidRPr="000D544F" w:rsidRDefault="00430A35" w:rsidP="00C75FA9">
      <w:pPr>
        <w:spacing w:line="200" w:lineRule="atLeast"/>
        <w:ind w:left="180"/>
        <w:jc w:val="center"/>
        <w:rPr>
          <w:b/>
          <w:sz w:val="20"/>
          <w:szCs w:val="20"/>
        </w:rPr>
      </w:pPr>
    </w:p>
    <w:p w:rsidR="00C765F6" w:rsidRPr="000D544F" w:rsidRDefault="00C765F6" w:rsidP="00C765F6">
      <w:pPr>
        <w:tabs>
          <w:tab w:val="left" w:pos="851"/>
        </w:tabs>
        <w:spacing w:line="200" w:lineRule="atLeast"/>
        <w:ind w:left="180"/>
        <w:jc w:val="both"/>
        <w:rPr>
          <w:b/>
          <w:sz w:val="20"/>
          <w:szCs w:val="20"/>
        </w:rPr>
      </w:pPr>
    </w:p>
    <w:p w:rsidR="00430A35" w:rsidRPr="000D544F" w:rsidRDefault="00430A35" w:rsidP="00C765F6">
      <w:pPr>
        <w:tabs>
          <w:tab w:val="left" w:pos="851"/>
        </w:tabs>
        <w:spacing w:line="200" w:lineRule="atLeast"/>
        <w:ind w:left="180"/>
        <w:jc w:val="both"/>
        <w:rPr>
          <w:b/>
          <w:sz w:val="20"/>
          <w:szCs w:val="20"/>
        </w:rPr>
      </w:pPr>
    </w:p>
    <w:p w:rsidR="00C765F6" w:rsidRPr="000D544F" w:rsidRDefault="00F360D6" w:rsidP="00C765F6">
      <w:pPr>
        <w:spacing w:line="200" w:lineRule="atLeast"/>
        <w:ind w:left="180"/>
        <w:jc w:val="both"/>
        <w:rPr>
          <w:b/>
          <w:sz w:val="20"/>
          <w:szCs w:val="20"/>
        </w:rPr>
      </w:pPr>
      <w:r w:rsidRPr="000D544F">
        <w:rPr>
          <w:noProof/>
          <w:lang w:eastAsia="pl-PL"/>
        </w:rPr>
        <mc:AlternateContent>
          <mc:Choice Requires="wps">
            <w:drawing>
              <wp:anchor distT="0" distB="0" distL="114935" distR="114935" simplePos="0" relativeHeight="251657728" behindDoc="0" locked="0" layoutInCell="1" allowOverlap="1">
                <wp:simplePos x="0" y="0"/>
                <wp:positionH relativeFrom="column">
                  <wp:posOffset>5713095</wp:posOffset>
                </wp:positionH>
                <wp:positionV relativeFrom="paragraph">
                  <wp:posOffset>80645</wp:posOffset>
                </wp:positionV>
                <wp:extent cx="2009775" cy="450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1B4" w:rsidRDefault="00F121B4" w:rsidP="00C75FA9">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9.85pt;margin-top:6.35pt;width:158.2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" stroked="f">
                <v:fill opacity="0"/>
                <v:textbox inset="0,0,0,0">
                  <w:txbxContent>
                    <w:p w:rsidR="00F121B4" w:rsidRDefault="00F121B4" w:rsidP="00C75FA9">
                      <w:pPr>
                        <w:rPr>
                          <w:b/>
                          <w:lang w:val="en-US"/>
                        </w:rPr>
                      </w:pPr>
                    </w:p>
                  </w:txbxContent>
                </v:textbox>
              </v:shape>
            </w:pict>
          </mc:Fallback>
        </mc:AlternateContent>
      </w:r>
    </w:p>
    <w:p w:rsidR="00C765F6" w:rsidRPr="000D544F" w:rsidRDefault="00C765F6" w:rsidP="00C765F6">
      <w:pPr>
        <w:spacing w:line="200" w:lineRule="atLeast"/>
        <w:ind w:left="180"/>
        <w:jc w:val="both"/>
        <w:rPr>
          <w:b/>
          <w:sz w:val="20"/>
          <w:szCs w:val="20"/>
        </w:rPr>
      </w:pPr>
    </w:p>
    <w:p w:rsidR="00C765F6" w:rsidRPr="000D544F" w:rsidRDefault="00C765F6" w:rsidP="00430A35">
      <w:pPr>
        <w:spacing w:line="200" w:lineRule="atLeast"/>
        <w:ind w:left="180"/>
        <w:jc w:val="center"/>
        <w:rPr>
          <w:b/>
          <w:sz w:val="20"/>
          <w:szCs w:val="20"/>
        </w:rPr>
      </w:pPr>
    </w:p>
    <w:p w:rsidR="00C765F6" w:rsidRPr="000D544F" w:rsidRDefault="00C765F6" w:rsidP="00C765F6">
      <w:pPr>
        <w:spacing w:line="200" w:lineRule="atLeast"/>
        <w:ind w:left="180"/>
        <w:jc w:val="center"/>
        <w:rPr>
          <w:b/>
          <w:sz w:val="28"/>
          <w:szCs w:val="28"/>
        </w:rPr>
      </w:pPr>
    </w:p>
    <w:p w:rsidR="00C765F6" w:rsidRPr="000D544F" w:rsidRDefault="00430A35" w:rsidP="00C765F6">
      <w:pPr>
        <w:spacing w:line="200" w:lineRule="atLeast"/>
        <w:ind w:left="180"/>
        <w:jc w:val="center"/>
        <w:rPr>
          <w:b/>
          <w:sz w:val="28"/>
          <w:szCs w:val="28"/>
        </w:rPr>
      </w:pPr>
      <w:r w:rsidRPr="000D544F">
        <w:rPr>
          <w:b/>
          <w:noProof/>
          <w:sz w:val="20"/>
          <w:szCs w:val="20"/>
          <w:lang w:eastAsia="pl-PL"/>
        </w:rPr>
        <w:drawing>
          <wp:anchor distT="0" distB="0" distL="114300" distR="114300" simplePos="0" relativeHeight="251661312" behindDoc="1" locked="0" layoutInCell="1" allowOverlap="1">
            <wp:simplePos x="0" y="0"/>
            <wp:positionH relativeFrom="column">
              <wp:posOffset>2259330</wp:posOffset>
            </wp:positionH>
            <wp:positionV relativeFrom="page">
              <wp:posOffset>2065020</wp:posOffset>
            </wp:positionV>
            <wp:extent cx="1424940" cy="1402080"/>
            <wp:effectExtent l="0" t="0" r="0" b="0"/>
            <wp:wrapTight wrapText="bothSides">
              <wp:wrapPolygon edited="0">
                <wp:start x="0" y="0"/>
                <wp:lineTo x="0" y="21424"/>
                <wp:lineTo x="21369" y="21424"/>
                <wp:lineTo x="213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02080"/>
                    </a:xfrm>
                    <a:prstGeom prst="rect">
                      <a:avLst/>
                    </a:prstGeom>
                    <a:noFill/>
                    <a:ln>
                      <a:noFill/>
                    </a:ln>
                  </pic:spPr>
                </pic:pic>
              </a:graphicData>
            </a:graphic>
          </wp:anchor>
        </w:drawing>
      </w: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40"/>
          <w:szCs w:val="40"/>
        </w:rPr>
      </w:pPr>
      <w:r w:rsidRPr="000D544F">
        <w:rPr>
          <w:b/>
          <w:sz w:val="40"/>
          <w:szCs w:val="40"/>
        </w:rPr>
        <w:t>Sprawozdanie z działalności Miejskiego Ośrodka Pomocy Społecznej w Przemyślu</w:t>
      </w:r>
    </w:p>
    <w:p w:rsidR="00C765F6" w:rsidRPr="000D544F" w:rsidRDefault="00C765F6" w:rsidP="00C765F6">
      <w:pPr>
        <w:spacing w:line="200" w:lineRule="atLeast"/>
        <w:ind w:left="180"/>
        <w:jc w:val="center"/>
        <w:rPr>
          <w:b/>
          <w:sz w:val="40"/>
          <w:szCs w:val="40"/>
        </w:rPr>
      </w:pPr>
      <w:r w:rsidRPr="000D544F">
        <w:rPr>
          <w:b/>
          <w:sz w:val="40"/>
          <w:szCs w:val="40"/>
        </w:rPr>
        <w:t>w roku 20</w:t>
      </w:r>
      <w:r w:rsidR="00E171D6" w:rsidRPr="000D544F">
        <w:rPr>
          <w:b/>
          <w:sz w:val="40"/>
          <w:szCs w:val="40"/>
        </w:rPr>
        <w:t>20</w:t>
      </w:r>
    </w:p>
    <w:p w:rsidR="00C765F6" w:rsidRPr="000D544F" w:rsidRDefault="00C765F6"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20"/>
          <w:szCs w:val="20"/>
        </w:rPr>
      </w:pPr>
    </w:p>
    <w:p w:rsidR="00FC1B83" w:rsidRPr="000D544F" w:rsidRDefault="00FC1B83" w:rsidP="00FC1B83">
      <w:pPr>
        <w:widowControl w:val="0"/>
        <w:overflowPunct w:val="0"/>
        <w:autoSpaceDE w:val="0"/>
        <w:spacing w:before="48" w:after="48" w:line="360" w:lineRule="auto"/>
        <w:jc w:val="center"/>
        <w:rPr>
          <w:b/>
          <w:sz w:val="32"/>
          <w:szCs w:val="32"/>
        </w:rPr>
      </w:pPr>
      <w:r w:rsidRPr="000D544F">
        <w:rPr>
          <w:b/>
          <w:sz w:val="32"/>
          <w:szCs w:val="32"/>
          <w:lang w:eastAsia="pl-PL"/>
        </w:rPr>
        <w:t>oraz potrzeby w zakresie pomocy społecznej i systemu pieczy zastępczej na 20</w:t>
      </w:r>
      <w:r w:rsidR="00877444" w:rsidRPr="000D544F">
        <w:rPr>
          <w:b/>
          <w:sz w:val="32"/>
          <w:szCs w:val="32"/>
          <w:lang w:eastAsia="pl-PL"/>
        </w:rPr>
        <w:t>2</w:t>
      </w:r>
      <w:r w:rsidR="00E171D6" w:rsidRPr="000D544F">
        <w:rPr>
          <w:b/>
          <w:sz w:val="32"/>
          <w:szCs w:val="32"/>
          <w:lang w:eastAsia="pl-PL"/>
        </w:rPr>
        <w:t>1</w:t>
      </w:r>
      <w:r w:rsidRPr="000D544F">
        <w:rPr>
          <w:b/>
          <w:sz w:val="32"/>
          <w:szCs w:val="32"/>
          <w:lang w:eastAsia="pl-PL"/>
        </w:rPr>
        <w:t xml:space="preserve"> rok</w:t>
      </w: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160CD4" w:rsidRPr="000D544F" w:rsidRDefault="00160CD4" w:rsidP="00C765F6">
      <w:pPr>
        <w:widowControl w:val="0"/>
        <w:overflowPunct w:val="0"/>
        <w:autoSpaceDE w:val="0"/>
        <w:spacing w:before="48" w:after="48" w:line="360" w:lineRule="auto"/>
        <w:jc w:val="both"/>
        <w:rPr>
          <w:b/>
          <w:sz w:val="22"/>
          <w:szCs w:val="22"/>
        </w:rPr>
      </w:pPr>
    </w:p>
    <w:p w:rsidR="00160CD4" w:rsidRPr="000D544F" w:rsidRDefault="00160CD4"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r w:rsidRPr="000D544F">
        <w:rPr>
          <w:b/>
          <w:sz w:val="22"/>
          <w:szCs w:val="22"/>
        </w:rPr>
        <w:tab/>
      </w:r>
      <w:r w:rsidRPr="000D544F">
        <w:rPr>
          <w:b/>
          <w:sz w:val="22"/>
          <w:szCs w:val="22"/>
        </w:rPr>
        <w:tab/>
      </w:r>
      <w:r w:rsidRPr="000D544F">
        <w:rPr>
          <w:b/>
          <w:sz w:val="22"/>
          <w:szCs w:val="22"/>
        </w:rPr>
        <w:tab/>
      </w:r>
      <w:r w:rsidRPr="000D544F">
        <w:rPr>
          <w:b/>
          <w:sz w:val="22"/>
          <w:szCs w:val="22"/>
        </w:rPr>
        <w:tab/>
      </w:r>
    </w:p>
    <w:p w:rsidR="00C765F6" w:rsidRDefault="00C765F6" w:rsidP="00C765F6">
      <w:pPr>
        <w:widowControl w:val="0"/>
        <w:overflowPunct w:val="0"/>
        <w:autoSpaceDE w:val="0"/>
        <w:spacing w:before="48" w:after="48" w:line="360" w:lineRule="auto"/>
        <w:jc w:val="both"/>
        <w:rPr>
          <w:b/>
          <w:sz w:val="22"/>
          <w:szCs w:val="22"/>
        </w:rPr>
      </w:pPr>
    </w:p>
    <w:p w:rsidR="00FF556C" w:rsidRPr="000D544F" w:rsidRDefault="00FF556C" w:rsidP="00C765F6">
      <w:pPr>
        <w:widowControl w:val="0"/>
        <w:overflowPunct w:val="0"/>
        <w:autoSpaceDE w:val="0"/>
        <w:spacing w:before="48" w:after="48" w:line="360" w:lineRule="auto"/>
        <w:jc w:val="both"/>
        <w:rPr>
          <w:b/>
          <w:sz w:val="22"/>
          <w:szCs w:val="22"/>
        </w:rPr>
      </w:pPr>
    </w:p>
    <w:p w:rsidR="00C765F6" w:rsidRPr="000D544F" w:rsidRDefault="00202D46" w:rsidP="00C765F6">
      <w:pPr>
        <w:widowControl w:val="0"/>
        <w:overflowPunct w:val="0"/>
        <w:autoSpaceDE w:val="0"/>
        <w:spacing w:before="48" w:after="48" w:line="360" w:lineRule="auto"/>
        <w:jc w:val="center"/>
        <w:rPr>
          <w:b/>
          <w:sz w:val="22"/>
          <w:szCs w:val="22"/>
        </w:rPr>
      </w:pPr>
      <w:r w:rsidRPr="000D544F">
        <w:rPr>
          <w:b/>
          <w:sz w:val="22"/>
          <w:szCs w:val="22"/>
        </w:rPr>
        <w:t xml:space="preserve">Przemyśl, </w:t>
      </w:r>
      <w:r w:rsidR="00D5430D" w:rsidRPr="000D544F">
        <w:rPr>
          <w:b/>
          <w:sz w:val="22"/>
          <w:szCs w:val="22"/>
        </w:rPr>
        <w:t>marzec</w:t>
      </w:r>
      <w:r w:rsidR="00C765F6" w:rsidRPr="000D544F">
        <w:rPr>
          <w:b/>
          <w:sz w:val="22"/>
          <w:szCs w:val="22"/>
        </w:rPr>
        <w:t xml:space="preserve"> 20</w:t>
      </w:r>
      <w:r w:rsidR="00877444" w:rsidRPr="000D544F">
        <w:rPr>
          <w:b/>
          <w:sz w:val="22"/>
          <w:szCs w:val="22"/>
        </w:rPr>
        <w:t>2</w:t>
      </w:r>
      <w:r w:rsidR="00E171D6" w:rsidRPr="000D544F">
        <w:rPr>
          <w:b/>
          <w:sz w:val="22"/>
          <w:szCs w:val="22"/>
        </w:rPr>
        <w:t>1</w:t>
      </w:r>
      <w:r w:rsidR="00C765F6" w:rsidRPr="000D544F">
        <w:rPr>
          <w:b/>
          <w:sz w:val="22"/>
          <w:szCs w:val="22"/>
        </w:rPr>
        <w:t xml:space="preserve"> r.</w:t>
      </w:r>
    </w:p>
    <w:p w:rsidR="006E1B89" w:rsidRPr="000D544F" w:rsidRDefault="006E1B89" w:rsidP="00FF556C">
      <w:pPr>
        <w:jc w:val="both"/>
        <w:rPr>
          <w:b/>
          <w:sz w:val="22"/>
          <w:szCs w:val="22"/>
        </w:rPr>
      </w:pPr>
    </w:p>
    <w:p w:rsidR="00A012E1" w:rsidRPr="000D544F" w:rsidRDefault="006E1B89" w:rsidP="006E1B89">
      <w:pPr>
        <w:ind w:left="1080" w:hanging="1080"/>
        <w:jc w:val="both"/>
        <w:rPr>
          <w:b/>
          <w:sz w:val="26"/>
          <w:szCs w:val="26"/>
          <w:u w:val="single"/>
        </w:rPr>
      </w:pPr>
      <w:r w:rsidRPr="000D544F">
        <w:rPr>
          <w:b/>
          <w:sz w:val="26"/>
          <w:szCs w:val="26"/>
        </w:rPr>
        <w:t xml:space="preserve">I.  </w:t>
      </w:r>
      <w:r w:rsidR="00A012E1" w:rsidRPr="000D544F">
        <w:rPr>
          <w:b/>
          <w:sz w:val="26"/>
          <w:szCs w:val="26"/>
          <w:u w:val="single"/>
        </w:rPr>
        <w:t>Organizacja Miejskiego Ośrodka Pomocy Społecznej.</w:t>
      </w:r>
    </w:p>
    <w:p w:rsidR="007626D1" w:rsidRPr="000D544F" w:rsidRDefault="007626D1" w:rsidP="00CF1DEF">
      <w:pPr>
        <w:jc w:val="both"/>
        <w:rPr>
          <w:b/>
          <w:bCs/>
        </w:rPr>
      </w:pPr>
    </w:p>
    <w:p w:rsidR="00CF1DEF" w:rsidRPr="000D544F" w:rsidRDefault="00CF1DEF" w:rsidP="00CF1DEF">
      <w:pPr>
        <w:jc w:val="both"/>
        <w:rPr>
          <w:b/>
          <w:bCs/>
        </w:rPr>
      </w:pPr>
      <w:r w:rsidRPr="000D544F">
        <w:rPr>
          <w:b/>
          <w:bCs/>
        </w:rPr>
        <w:t>1. Struktura organizacyjna MOPS.</w:t>
      </w:r>
    </w:p>
    <w:p w:rsidR="00CF1DEF" w:rsidRPr="000D544F" w:rsidRDefault="00CF1DEF" w:rsidP="00CF1DEF">
      <w:pPr>
        <w:ind w:left="360"/>
        <w:jc w:val="both"/>
        <w:rPr>
          <w:u w:val="single"/>
        </w:rPr>
      </w:pPr>
    </w:p>
    <w:p w:rsidR="00A13A61" w:rsidRPr="000D544F" w:rsidRDefault="00CF1DEF" w:rsidP="00A13A61">
      <w:pPr>
        <w:pStyle w:val="Bezodstpw"/>
        <w:jc w:val="both"/>
        <w:rPr>
          <w:rFonts w:ascii="Times New Roman" w:hAnsi="Times New Roman"/>
          <w:sz w:val="24"/>
          <w:szCs w:val="24"/>
        </w:rPr>
      </w:pPr>
      <w:r w:rsidRPr="000D544F">
        <w:rPr>
          <w:rFonts w:ascii="Times New Roman" w:hAnsi="Times New Roman"/>
          <w:sz w:val="24"/>
          <w:szCs w:val="24"/>
        </w:rPr>
        <w:tab/>
      </w:r>
      <w:r w:rsidR="00A13A61" w:rsidRPr="000D544F">
        <w:rPr>
          <w:rFonts w:ascii="Times New Roman" w:hAnsi="Times New Roman"/>
          <w:sz w:val="24"/>
          <w:szCs w:val="24"/>
        </w:rPr>
        <w:t>W 2020 roku obowiązywał statut opracowany w 2016 roku. Zarządzeniem Prezydenta Miasta Przemyśla nr 351/2018 z dnia 20.09.2018 r. wprowadzony został Regulamin Organizacyjny Miejskiego Ośrodka Pomocy Społecznej w Przemyślu, który obowiązywał również w 2020 roku.</w:t>
      </w:r>
    </w:p>
    <w:p w:rsidR="00A13A61" w:rsidRPr="000D544F" w:rsidRDefault="00A13A61" w:rsidP="00A13A61">
      <w:pPr>
        <w:pStyle w:val="Bezodstpw"/>
        <w:jc w:val="both"/>
        <w:rPr>
          <w:rFonts w:ascii="Times New Roman" w:hAnsi="Times New Roman"/>
          <w:sz w:val="24"/>
          <w:szCs w:val="24"/>
        </w:rPr>
      </w:pPr>
      <w:r w:rsidRPr="000D544F">
        <w:rPr>
          <w:rFonts w:ascii="Times New Roman" w:hAnsi="Times New Roman"/>
          <w:sz w:val="24"/>
          <w:szCs w:val="24"/>
        </w:rPr>
        <w:tab/>
        <w:t>W 2020 roku wydano 37 zarządzeń wewnętrznych Dyrektora MOPS organizujących pracę jednostki, m. in. w następujących sprawach:</w:t>
      </w:r>
    </w:p>
    <w:p w:rsidR="00A13A61" w:rsidRPr="000D544F" w:rsidRDefault="00A13A61" w:rsidP="00A13A61">
      <w:pPr>
        <w:pStyle w:val="Standard"/>
        <w:jc w:val="both"/>
        <w:rPr>
          <w:rFonts w:cs="Times New Roman"/>
        </w:rPr>
      </w:pPr>
      <w:r w:rsidRPr="000D544F">
        <w:rPr>
          <w:rFonts w:cs="Times New Roman"/>
          <w:lang w:val="pl-PL"/>
        </w:rPr>
        <w:t>-</w:t>
      </w:r>
      <w:r w:rsidRPr="000D544F">
        <w:rPr>
          <w:rFonts w:cs="Times New Roman"/>
          <w:shd w:val="clear" w:color="auto" w:fill="FFFFFF"/>
          <w:lang w:val="pl-PL"/>
        </w:rPr>
        <w:t xml:space="preserve"> Powołanie zakładowej komisji socjalnej na kadencję – 2020 r.,</w:t>
      </w:r>
    </w:p>
    <w:p w:rsidR="00A13A61" w:rsidRPr="000D544F" w:rsidRDefault="00A13A61" w:rsidP="00A13A61">
      <w:pPr>
        <w:pStyle w:val="Standard"/>
        <w:jc w:val="both"/>
        <w:rPr>
          <w:rFonts w:cs="Times New Roman"/>
          <w:shd w:val="clear" w:color="auto" w:fill="FFFFFF"/>
          <w:lang w:val="pl-PL"/>
        </w:rPr>
      </w:pPr>
      <w:r w:rsidRPr="000D544F">
        <w:rPr>
          <w:rFonts w:cs="Times New Roman"/>
          <w:shd w:val="clear" w:color="auto" w:fill="FFFFFF"/>
          <w:lang w:val="pl-PL"/>
        </w:rPr>
        <w:t>- Powołanie Zespołu do spraw oceny formalnej i merytorycznej wniosków złożonych w roku 2020,</w:t>
      </w:r>
    </w:p>
    <w:p w:rsidR="00A13A61" w:rsidRPr="000D544F" w:rsidRDefault="00A13A61" w:rsidP="00A13A61">
      <w:pPr>
        <w:pStyle w:val="Standard"/>
        <w:jc w:val="both"/>
        <w:rPr>
          <w:rFonts w:cs="Times New Roman"/>
          <w:shd w:val="clear" w:color="auto" w:fill="FFFFFF"/>
          <w:lang w:val="pl-PL"/>
        </w:rPr>
      </w:pPr>
      <w:r w:rsidRPr="000D544F">
        <w:rPr>
          <w:rFonts w:cs="Times New Roman"/>
          <w:shd w:val="clear" w:color="auto" w:fill="FFFFFF"/>
          <w:lang w:val="pl-PL"/>
        </w:rPr>
        <w:t>- Wprowadzenie regulaminu pilotażowego programu ,,Aktywny Samorząd” realizowanego przez MOPS Przemyśl w Gminie Miejskiej Przemyśl w 2020 roku,</w:t>
      </w:r>
    </w:p>
    <w:p w:rsidR="00A13A61" w:rsidRPr="000D544F" w:rsidRDefault="00A13A61" w:rsidP="00A13A61">
      <w:pPr>
        <w:pStyle w:val="Standard"/>
        <w:jc w:val="both"/>
        <w:rPr>
          <w:rFonts w:cs="Times New Roman"/>
          <w:shd w:val="clear" w:color="auto" w:fill="FFFFFF"/>
          <w:lang w:val="pl-PL"/>
        </w:rPr>
      </w:pPr>
      <w:r w:rsidRPr="000D544F">
        <w:rPr>
          <w:rFonts w:cs="Times New Roman"/>
          <w:shd w:val="clear" w:color="auto" w:fill="FFFFFF"/>
          <w:lang w:val="pl-PL"/>
        </w:rPr>
        <w:t>- Wprowadzenie zasad realizacji pilotażowego programu ,,Aktywny Samorząd” obowiązujących w 2020 roku,</w:t>
      </w:r>
    </w:p>
    <w:p w:rsidR="00A13A61" w:rsidRPr="000D544F" w:rsidRDefault="00A13A61" w:rsidP="00A13A61">
      <w:pPr>
        <w:pStyle w:val="Standard"/>
        <w:jc w:val="both"/>
        <w:rPr>
          <w:rFonts w:cs="Times New Roman"/>
        </w:rPr>
      </w:pPr>
      <w:r w:rsidRPr="000D544F">
        <w:rPr>
          <w:rFonts w:cs="Times New Roman"/>
          <w:shd w:val="clear" w:color="auto" w:fill="FFFFFF"/>
          <w:lang w:val="pl-PL"/>
        </w:rPr>
        <w:t>- Powołanie stałej komisji likwidacyjnej ds. likwidacji majątku,</w:t>
      </w:r>
    </w:p>
    <w:p w:rsidR="00A13A61" w:rsidRPr="000D544F" w:rsidRDefault="00A13A61" w:rsidP="00A13A61">
      <w:pPr>
        <w:pStyle w:val="Standard"/>
        <w:jc w:val="both"/>
        <w:rPr>
          <w:rFonts w:cs="Times New Roman"/>
          <w:shd w:val="clear" w:color="auto" w:fill="FFFFFF"/>
          <w:lang w:val="pl-PL"/>
        </w:rPr>
      </w:pPr>
      <w:r w:rsidRPr="000D544F">
        <w:rPr>
          <w:rFonts w:cs="Times New Roman"/>
          <w:shd w:val="clear" w:color="auto" w:fill="FFFFFF"/>
          <w:lang w:val="pl-PL"/>
        </w:rPr>
        <w:t>- Ogłoszenie otwartego konkursu ofert - finansowanie całodobowe</w:t>
      </w:r>
      <w:r w:rsidR="000063E4" w:rsidRPr="000D544F">
        <w:rPr>
          <w:rFonts w:cs="Times New Roman"/>
          <w:shd w:val="clear" w:color="auto" w:fill="FFFFFF"/>
          <w:lang w:val="pl-PL"/>
        </w:rPr>
        <w:t>go schronienia i wyżywienia dla </w:t>
      </w:r>
      <w:r w:rsidRPr="000D544F">
        <w:rPr>
          <w:rFonts w:cs="Times New Roman"/>
          <w:shd w:val="clear" w:color="auto" w:fill="FFFFFF"/>
          <w:lang w:val="pl-PL"/>
        </w:rPr>
        <w:t>bezdomnych mężczyzn z terenu Miasta Przemyśla</w:t>
      </w:r>
    </w:p>
    <w:p w:rsidR="00A13A61" w:rsidRPr="000D544F" w:rsidRDefault="00A13A61" w:rsidP="00A13A61">
      <w:pPr>
        <w:pStyle w:val="Standard"/>
        <w:jc w:val="both"/>
        <w:rPr>
          <w:rFonts w:cs="Times New Roman"/>
        </w:rPr>
      </w:pPr>
      <w:r w:rsidRPr="000D544F">
        <w:rPr>
          <w:rFonts w:cs="Times New Roman"/>
          <w:shd w:val="clear" w:color="auto" w:fill="FFFFFF"/>
          <w:lang w:val="pl-PL"/>
        </w:rPr>
        <w:t>- Nabór kandydatów - przedstawicieli pozarządowych na członków komisji konkursowej oceniającej oferty składane w ramach otwartych konkursów ofert,</w:t>
      </w:r>
    </w:p>
    <w:p w:rsidR="00A13A61" w:rsidRPr="000D544F" w:rsidRDefault="00A13A61" w:rsidP="00A13A61">
      <w:pPr>
        <w:pStyle w:val="Standard"/>
        <w:jc w:val="both"/>
        <w:rPr>
          <w:rFonts w:cs="Times New Roman"/>
          <w:b/>
        </w:rPr>
      </w:pPr>
      <w:r w:rsidRPr="000D544F">
        <w:rPr>
          <w:rStyle w:val="StrongEmphasis"/>
          <w:rFonts w:cs="Times New Roman"/>
          <w:b w:val="0"/>
          <w:lang w:val="pl-PL"/>
        </w:rPr>
        <w:t>- Podejmowanie działań w związku z rozprzestrzenianiem się wirusa SARS-CoV-2 i wywołanej nim choroby zakaźnej,</w:t>
      </w:r>
    </w:p>
    <w:p w:rsidR="00A13A61" w:rsidRPr="000D544F" w:rsidRDefault="00A13A61" w:rsidP="00A13A61">
      <w:pPr>
        <w:pStyle w:val="Standard"/>
        <w:jc w:val="both"/>
        <w:rPr>
          <w:rFonts w:cs="Times New Roman"/>
          <w:lang w:val="pl-PL"/>
        </w:rPr>
      </w:pPr>
      <w:r w:rsidRPr="000D544F">
        <w:rPr>
          <w:rFonts w:cs="Times New Roman"/>
          <w:lang w:val="pl-PL"/>
        </w:rPr>
        <w:t>- Skrócenie czasu pracy w Miejskim Ośrodku Pomocy Społecznej w Przemyślu i Powiatowym Zespole ds. Orzekania o Niepełnosprawności w Przemyślu,</w:t>
      </w:r>
    </w:p>
    <w:p w:rsidR="00A13A61" w:rsidRPr="000D544F" w:rsidRDefault="00A13A61" w:rsidP="00A13A61">
      <w:pPr>
        <w:pStyle w:val="Standard"/>
        <w:jc w:val="both"/>
        <w:rPr>
          <w:rFonts w:cs="Times New Roman"/>
          <w:lang w:val="pl-PL"/>
        </w:rPr>
      </w:pPr>
      <w:r w:rsidRPr="000D544F">
        <w:rPr>
          <w:rFonts w:cs="Times New Roman"/>
          <w:lang w:val="pl-PL"/>
        </w:rPr>
        <w:t>- Powołanie Zespołu Doradczego do opiniowania wniosków dotyczących zadań z zakresu rehabilitacji społecznej osób niepełnosprawnych finansowanych ze środków PFRON,</w:t>
      </w:r>
    </w:p>
    <w:p w:rsidR="00A13A61" w:rsidRPr="000D544F" w:rsidRDefault="00A13A61" w:rsidP="00A13A61">
      <w:pPr>
        <w:pStyle w:val="Standard"/>
        <w:jc w:val="both"/>
        <w:rPr>
          <w:rFonts w:cs="Times New Roman"/>
          <w:lang w:val="pl-PL"/>
        </w:rPr>
      </w:pPr>
      <w:r w:rsidRPr="000D544F">
        <w:rPr>
          <w:rFonts w:cs="Times New Roman"/>
          <w:lang w:val="pl-PL"/>
        </w:rPr>
        <w:t>- Zasady dotyczące sposobu realizacji wniosków o dofinansowanie ze środków PFRON,</w:t>
      </w:r>
    </w:p>
    <w:p w:rsidR="00A13A61" w:rsidRPr="000D544F" w:rsidRDefault="00A13A61" w:rsidP="00A13A61">
      <w:pPr>
        <w:pStyle w:val="Standard"/>
        <w:jc w:val="both"/>
        <w:rPr>
          <w:rFonts w:cs="Times New Roman"/>
          <w:lang w:val="pl-PL"/>
        </w:rPr>
      </w:pPr>
      <w:r w:rsidRPr="000D544F">
        <w:rPr>
          <w:rFonts w:cs="Times New Roman"/>
          <w:lang w:val="pl-PL"/>
        </w:rPr>
        <w:t>- Zasady rozpatrywania wniosków oraz wysokości dofinansowania zadań z zakresu rehabilitacji społecznej osób niepełnosprawnych finansowanych ze środków PFRON,</w:t>
      </w:r>
    </w:p>
    <w:p w:rsidR="00A13A61" w:rsidRPr="000D544F" w:rsidRDefault="00A13A61" w:rsidP="00A13A61">
      <w:pPr>
        <w:pStyle w:val="Standard"/>
        <w:jc w:val="both"/>
        <w:rPr>
          <w:rFonts w:cs="Times New Roman"/>
          <w:lang w:val="pl-PL"/>
        </w:rPr>
      </w:pPr>
      <w:r w:rsidRPr="000D544F">
        <w:rPr>
          <w:rFonts w:cs="Times New Roman"/>
          <w:lang w:val="pl-PL"/>
        </w:rPr>
        <w:t>- Regulamin pracy MOPS i Powiatowego Zespołu ds. Orzekania o Niepełnosprawności w Przemyślu</w:t>
      </w:r>
      <w:r w:rsidR="000063E4" w:rsidRPr="000D544F">
        <w:rPr>
          <w:rFonts w:cs="Times New Roman"/>
          <w:lang w:val="pl-PL"/>
        </w:rPr>
        <w:t>,</w:t>
      </w:r>
    </w:p>
    <w:p w:rsidR="00A13A61" w:rsidRPr="000D544F" w:rsidRDefault="000063E4" w:rsidP="00A13A61">
      <w:pPr>
        <w:pStyle w:val="Standard"/>
        <w:jc w:val="both"/>
        <w:rPr>
          <w:rFonts w:cs="Times New Roman"/>
          <w:lang w:val="pl-PL"/>
        </w:rPr>
      </w:pPr>
      <w:r w:rsidRPr="000D544F">
        <w:rPr>
          <w:rFonts w:cs="Times New Roman"/>
          <w:lang w:val="pl-PL"/>
        </w:rPr>
        <w:t xml:space="preserve">- </w:t>
      </w:r>
      <w:r w:rsidR="00A13A61" w:rsidRPr="000D544F">
        <w:rPr>
          <w:rFonts w:cs="Times New Roman"/>
          <w:lang w:val="pl-PL"/>
        </w:rPr>
        <w:t>Wprowadzenie Elektronicznych Rejestratorów Czasu Pracy w Miejskim Ośrodku Pomocy Społecznej w Przemyślu i Powiatowym Zespole ds. Orzekania o Niepełnosprawności,</w:t>
      </w:r>
    </w:p>
    <w:p w:rsidR="00A13A61" w:rsidRPr="000D544F" w:rsidRDefault="00A13A61" w:rsidP="00A13A61">
      <w:pPr>
        <w:pStyle w:val="Standard"/>
        <w:jc w:val="both"/>
        <w:rPr>
          <w:rFonts w:cs="Times New Roman"/>
          <w:lang w:val="pl-PL"/>
        </w:rPr>
      </w:pPr>
      <w:r w:rsidRPr="000D544F">
        <w:rPr>
          <w:rFonts w:cs="Times New Roman"/>
          <w:lang w:val="pl-PL"/>
        </w:rPr>
        <w:t>- Ustalenie dnia wolnego od pracy w 2020 r. w MOPS i PZOON,</w:t>
      </w:r>
    </w:p>
    <w:p w:rsidR="00A13A61" w:rsidRPr="000D544F" w:rsidRDefault="00A13A61" w:rsidP="00A13A61">
      <w:pPr>
        <w:pStyle w:val="Standard"/>
        <w:jc w:val="both"/>
        <w:rPr>
          <w:rFonts w:cs="Times New Roman"/>
          <w:lang w:val="pl-PL"/>
        </w:rPr>
      </w:pPr>
      <w:r w:rsidRPr="000D544F">
        <w:rPr>
          <w:rFonts w:cs="Times New Roman"/>
          <w:lang w:val="pl-PL"/>
        </w:rPr>
        <w:t>- Ustalenie zakresu terytorialnego i osobowego rejonów pracy socjalnej na ternie Miasta Przemyśla,</w:t>
      </w:r>
    </w:p>
    <w:p w:rsidR="00A13A61" w:rsidRPr="000D544F" w:rsidRDefault="00A13A61" w:rsidP="00A13A61">
      <w:pPr>
        <w:pStyle w:val="Standard"/>
        <w:jc w:val="both"/>
        <w:rPr>
          <w:rFonts w:cs="Times New Roman"/>
          <w:lang w:val="pl-PL"/>
        </w:rPr>
      </w:pPr>
      <w:r w:rsidRPr="000D544F">
        <w:rPr>
          <w:rFonts w:cs="Times New Roman"/>
          <w:lang w:val="pl-PL"/>
        </w:rPr>
        <w:t>- Instrukcja kasowa,</w:t>
      </w:r>
    </w:p>
    <w:p w:rsidR="00A13A61" w:rsidRPr="000D544F" w:rsidRDefault="00A13A61" w:rsidP="00A13A61">
      <w:pPr>
        <w:pStyle w:val="Standard"/>
        <w:jc w:val="both"/>
        <w:rPr>
          <w:rFonts w:cs="Times New Roman"/>
          <w:lang w:val="pl-PL"/>
        </w:rPr>
      </w:pPr>
      <w:r w:rsidRPr="000D544F">
        <w:rPr>
          <w:rFonts w:cs="Times New Roman"/>
          <w:lang w:val="pl-PL"/>
        </w:rPr>
        <w:t>- Wyznaczenie koordynatora do spraw dostępności,</w:t>
      </w:r>
    </w:p>
    <w:p w:rsidR="00A13A61" w:rsidRPr="000D544F" w:rsidRDefault="00A13A61" w:rsidP="00A13A61">
      <w:pPr>
        <w:pStyle w:val="Standard"/>
        <w:jc w:val="both"/>
        <w:rPr>
          <w:rFonts w:cs="Times New Roman"/>
          <w:lang w:val="pl-PL"/>
        </w:rPr>
      </w:pPr>
      <w:r w:rsidRPr="000D544F">
        <w:rPr>
          <w:rFonts w:cs="Times New Roman"/>
          <w:lang w:val="pl-PL"/>
        </w:rPr>
        <w:t>- Otwarty konkurs ofert - realizacja zadań publicznych w ramach realizacji projektu ,,Przemyślany Rozwój”,</w:t>
      </w:r>
    </w:p>
    <w:p w:rsidR="00A13A61" w:rsidRPr="000D544F" w:rsidRDefault="00A13A61" w:rsidP="00A13A61">
      <w:pPr>
        <w:pStyle w:val="Standard"/>
        <w:jc w:val="both"/>
        <w:rPr>
          <w:rFonts w:cs="Times New Roman"/>
          <w:lang w:val="pl-PL"/>
        </w:rPr>
      </w:pPr>
      <w:r w:rsidRPr="000D544F">
        <w:rPr>
          <w:rFonts w:cs="Times New Roman"/>
          <w:lang w:val="pl-PL"/>
        </w:rPr>
        <w:t>- Nabór kandydatów - przedstawicieli organizacji pozarządowych na członków komisji konkursowej oceniającej oferty składane w ramach otwartego konkursu ofert,</w:t>
      </w:r>
    </w:p>
    <w:p w:rsidR="00A13A61" w:rsidRPr="000D544F" w:rsidRDefault="00A13A61" w:rsidP="00A13A61">
      <w:pPr>
        <w:pStyle w:val="Standard"/>
        <w:jc w:val="both"/>
        <w:rPr>
          <w:rFonts w:cs="Times New Roman"/>
          <w:lang w:val="pl-PL"/>
        </w:rPr>
      </w:pPr>
      <w:r w:rsidRPr="000D544F">
        <w:rPr>
          <w:rFonts w:cs="Times New Roman"/>
          <w:lang w:val="pl-PL"/>
        </w:rPr>
        <w:t xml:space="preserve">- Unieważnienie otwartego konkursu ofert na finansowanie całodobowego schronienia </w:t>
      </w:r>
      <w:r w:rsidRPr="000D544F">
        <w:rPr>
          <w:rFonts w:cs="Times New Roman"/>
          <w:lang w:val="pl-PL"/>
        </w:rPr>
        <w:br/>
        <w:t>i wyżywienia dla bezdomnych mężczyzn z terenu Miasta Przemyśla,</w:t>
      </w:r>
    </w:p>
    <w:p w:rsidR="00A13A61" w:rsidRPr="000D544F" w:rsidRDefault="00A13A61" w:rsidP="00A13A61">
      <w:pPr>
        <w:pStyle w:val="Standard"/>
        <w:jc w:val="both"/>
        <w:rPr>
          <w:rFonts w:cs="Times New Roman"/>
          <w:lang w:val="pl-PL"/>
        </w:rPr>
      </w:pPr>
      <w:r w:rsidRPr="000D544F">
        <w:rPr>
          <w:rFonts w:cs="Times New Roman"/>
          <w:lang w:val="pl-PL"/>
        </w:rPr>
        <w:t>- Wprowadzenie dodatkowych środków zabezpieczających dotyczących korespondencji pisemnej kierowanej do Miejskiego Ośrodka Pomocy Społecznej,</w:t>
      </w:r>
    </w:p>
    <w:p w:rsidR="00A13A61" w:rsidRPr="000D544F" w:rsidRDefault="00A13A61" w:rsidP="00A13A61">
      <w:pPr>
        <w:pStyle w:val="Standard"/>
        <w:jc w:val="both"/>
        <w:rPr>
          <w:rFonts w:cs="Times New Roman"/>
        </w:rPr>
      </w:pPr>
      <w:r w:rsidRPr="000D544F">
        <w:rPr>
          <w:rFonts w:cs="Times New Roman"/>
          <w:lang w:val="pl-PL"/>
        </w:rPr>
        <w:t>- Wprowadzenie zmian w zasadach realizacji pilotażowego programu „Aktywny samorząd”,</w:t>
      </w:r>
    </w:p>
    <w:p w:rsidR="00A13A61" w:rsidRPr="000D544F" w:rsidRDefault="00A13A61" w:rsidP="00A13A61">
      <w:pPr>
        <w:pStyle w:val="Standard"/>
        <w:jc w:val="both"/>
        <w:rPr>
          <w:rFonts w:cs="Times New Roman"/>
          <w:lang w:val="pl-PL"/>
        </w:rPr>
      </w:pPr>
      <w:r w:rsidRPr="000D544F">
        <w:rPr>
          <w:rFonts w:cs="Times New Roman"/>
          <w:lang w:val="pl-PL"/>
        </w:rPr>
        <w:t>- Regulamin awansowania pracowników MOPS Przemyśl i Powiatowego Zespołu ds. Orzekania o Niepełnosprawności w Przemyślu,</w:t>
      </w:r>
    </w:p>
    <w:p w:rsidR="00A13A61" w:rsidRPr="000D544F" w:rsidRDefault="00A13A61" w:rsidP="00A13A61">
      <w:pPr>
        <w:pStyle w:val="Standard"/>
        <w:jc w:val="both"/>
        <w:rPr>
          <w:rFonts w:cs="Times New Roman"/>
        </w:rPr>
      </w:pPr>
      <w:r w:rsidRPr="000D544F">
        <w:rPr>
          <w:rFonts w:cs="Times New Roman"/>
          <w:lang w:val="pl-PL"/>
        </w:rPr>
        <w:t xml:space="preserve">- Realizację usług mających na celu </w:t>
      </w:r>
      <w:r w:rsidRPr="000D544F">
        <w:rPr>
          <w:rFonts w:cs="Times New Roman"/>
          <w:szCs w:val="22"/>
          <w:lang w:val="pl-PL"/>
        </w:rPr>
        <w:t>wsparcie ochrony zdrowia i życ</w:t>
      </w:r>
      <w:r w:rsidR="000063E4" w:rsidRPr="000D544F">
        <w:rPr>
          <w:rFonts w:cs="Times New Roman"/>
          <w:szCs w:val="22"/>
          <w:lang w:val="pl-PL"/>
        </w:rPr>
        <w:t>ia osób powyżej 70 roku życia w </w:t>
      </w:r>
      <w:r w:rsidRPr="000D544F">
        <w:rPr>
          <w:rFonts w:cs="Times New Roman"/>
          <w:szCs w:val="22"/>
          <w:lang w:val="pl-PL"/>
        </w:rPr>
        <w:t>Programie pn.: „Wspieraj Seniora”,</w:t>
      </w:r>
    </w:p>
    <w:p w:rsidR="00A13A61" w:rsidRPr="000D544F" w:rsidRDefault="00A13A61" w:rsidP="00A13A61">
      <w:pPr>
        <w:pStyle w:val="Standard"/>
        <w:jc w:val="both"/>
        <w:rPr>
          <w:rFonts w:cs="Times New Roman"/>
          <w:szCs w:val="22"/>
          <w:lang w:val="pl-PL"/>
        </w:rPr>
      </w:pPr>
      <w:r w:rsidRPr="000D544F">
        <w:rPr>
          <w:rFonts w:cs="Times New Roman"/>
          <w:szCs w:val="22"/>
          <w:lang w:val="pl-PL"/>
        </w:rPr>
        <w:t xml:space="preserve">- Przyjęcie Wewnętrznej Polityki Antymobbingowej w Miejskim Ośrodku Pomocy Społecznej </w:t>
      </w:r>
      <w:r w:rsidRPr="000D544F">
        <w:rPr>
          <w:rFonts w:cs="Times New Roman"/>
          <w:szCs w:val="22"/>
          <w:lang w:val="pl-PL"/>
        </w:rPr>
        <w:lastRenderedPageBreak/>
        <w:t>w Przemyślu,</w:t>
      </w:r>
    </w:p>
    <w:p w:rsidR="00A13A61" w:rsidRPr="000D544F" w:rsidRDefault="00A13A61" w:rsidP="00A13A61">
      <w:pPr>
        <w:pStyle w:val="Standard"/>
        <w:jc w:val="both"/>
        <w:rPr>
          <w:rFonts w:cs="Times New Roman"/>
          <w:lang w:val="pl-PL"/>
        </w:rPr>
      </w:pPr>
      <w:r w:rsidRPr="000D544F">
        <w:rPr>
          <w:rFonts w:cs="Times New Roman"/>
          <w:lang w:val="pl-PL"/>
        </w:rPr>
        <w:t>- Wprowadzenie zmian w jednolitym rzeczowym wykazie akt dla Miejskiego Ośrodka Pomocy Społecznej w Przemyślu,</w:t>
      </w:r>
    </w:p>
    <w:p w:rsidR="00CF1DEF" w:rsidRPr="000D544F" w:rsidRDefault="00CF1DEF" w:rsidP="00CF1DEF">
      <w:pPr>
        <w:pStyle w:val="Bezodstpw"/>
        <w:jc w:val="both"/>
        <w:rPr>
          <w:rFonts w:ascii="Times New Roman" w:hAnsi="Times New Roman"/>
          <w:sz w:val="24"/>
          <w:szCs w:val="24"/>
        </w:rPr>
      </w:pPr>
    </w:p>
    <w:p w:rsidR="00CF1DEF" w:rsidRPr="000D544F" w:rsidRDefault="00CF1DEF" w:rsidP="00CF1DEF">
      <w:pPr>
        <w:jc w:val="both"/>
        <w:rPr>
          <w:b/>
          <w:bCs/>
        </w:rPr>
      </w:pPr>
      <w:r w:rsidRPr="000D544F">
        <w:rPr>
          <w:b/>
          <w:bCs/>
        </w:rPr>
        <w:t>2.  Kontrole  zewnętrzne</w:t>
      </w:r>
    </w:p>
    <w:p w:rsidR="00CF1DEF" w:rsidRPr="000D544F" w:rsidRDefault="00CF1DEF" w:rsidP="00CF1DEF">
      <w:pPr>
        <w:jc w:val="both"/>
        <w:rPr>
          <w:b/>
          <w:bCs/>
        </w:rPr>
      </w:pPr>
      <w:r w:rsidRPr="000D544F">
        <w:rPr>
          <w:b/>
          <w:bCs/>
        </w:rPr>
        <w:tab/>
      </w:r>
    </w:p>
    <w:p w:rsidR="00CF1DEF" w:rsidRPr="000D544F" w:rsidRDefault="00A01016" w:rsidP="00CF1DEF">
      <w:pPr>
        <w:jc w:val="both"/>
      </w:pPr>
      <w:r w:rsidRPr="000D544F">
        <w:tab/>
        <w:t xml:space="preserve">W </w:t>
      </w:r>
      <w:r w:rsidR="00CF1DEF" w:rsidRPr="000D544F">
        <w:t>20</w:t>
      </w:r>
      <w:r w:rsidRPr="000D544F">
        <w:t xml:space="preserve">20 roku </w:t>
      </w:r>
      <w:r w:rsidR="00CF1DEF" w:rsidRPr="000D544F">
        <w:t xml:space="preserve">w MOPS </w:t>
      </w:r>
      <w:r w:rsidRPr="000D544F">
        <w:t xml:space="preserve">zostały </w:t>
      </w:r>
      <w:r w:rsidR="00CF1DEF" w:rsidRPr="000D544F">
        <w:t>przeprowadzon</w:t>
      </w:r>
      <w:r w:rsidR="00D0681D" w:rsidRPr="000D544F">
        <w:t xml:space="preserve">e </w:t>
      </w:r>
      <w:r w:rsidR="00A13A61" w:rsidRPr="000D544F">
        <w:t>trzy</w:t>
      </w:r>
      <w:r w:rsidR="00CF1DEF" w:rsidRPr="000D544F">
        <w:t xml:space="preserve"> kontrole:</w:t>
      </w:r>
    </w:p>
    <w:p w:rsidR="00CF1DEF" w:rsidRPr="000D544F" w:rsidRDefault="00CF1DEF" w:rsidP="00CF1DEF">
      <w:pPr>
        <w:pStyle w:val="Bezodstpw"/>
        <w:jc w:val="both"/>
        <w:rPr>
          <w:rFonts w:ascii="Times New Roman" w:hAnsi="Times New Roman"/>
          <w:sz w:val="24"/>
          <w:szCs w:val="24"/>
        </w:rPr>
      </w:pPr>
    </w:p>
    <w:p w:rsidR="00CF1DEF" w:rsidRPr="000D544F" w:rsidRDefault="00CF1DEF" w:rsidP="003D561A">
      <w:pPr>
        <w:pStyle w:val="Bezodstpw"/>
        <w:numPr>
          <w:ilvl w:val="0"/>
          <w:numId w:val="20"/>
        </w:numPr>
        <w:jc w:val="both"/>
        <w:rPr>
          <w:rFonts w:ascii="Times New Roman" w:hAnsi="Times New Roman"/>
          <w:sz w:val="24"/>
          <w:szCs w:val="24"/>
        </w:rPr>
      </w:pPr>
      <w:r w:rsidRPr="000D544F">
        <w:rPr>
          <w:rFonts w:ascii="Times New Roman" w:hAnsi="Times New Roman"/>
          <w:sz w:val="24"/>
          <w:szCs w:val="24"/>
        </w:rPr>
        <w:t>P</w:t>
      </w:r>
      <w:r w:rsidR="001858C3" w:rsidRPr="000D544F">
        <w:rPr>
          <w:rFonts w:ascii="Times New Roman" w:hAnsi="Times New Roman"/>
          <w:sz w:val="24"/>
          <w:szCs w:val="24"/>
        </w:rPr>
        <w:t xml:space="preserve">aństwowa </w:t>
      </w:r>
      <w:r w:rsidRPr="000D544F">
        <w:rPr>
          <w:rFonts w:ascii="Times New Roman" w:hAnsi="Times New Roman"/>
          <w:sz w:val="24"/>
          <w:szCs w:val="24"/>
        </w:rPr>
        <w:t>I</w:t>
      </w:r>
      <w:r w:rsidR="001858C3" w:rsidRPr="000D544F">
        <w:rPr>
          <w:rFonts w:ascii="Times New Roman" w:hAnsi="Times New Roman"/>
          <w:sz w:val="24"/>
          <w:szCs w:val="24"/>
        </w:rPr>
        <w:t xml:space="preserve">nspekcja </w:t>
      </w:r>
      <w:r w:rsidRPr="000D544F">
        <w:rPr>
          <w:rFonts w:ascii="Times New Roman" w:hAnsi="Times New Roman"/>
          <w:sz w:val="24"/>
          <w:szCs w:val="24"/>
        </w:rPr>
        <w:t>P</w:t>
      </w:r>
      <w:r w:rsidR="001858C3" w:rsidRPr="000D544F">
        <w:rPr>
          <w:rFonts w:ascii="Times New Roman" w:hAnsi="Times New Roman"/>
          <w:sz w:val="24"/>
          <w:szCs w:val="24"/>
        </w:rPr>
        <w:t>racy</w:t>
      </w:r>
      <w:r w:rsidR="00A13A61" w:rsidRPr="000D544F">
        <w:rPr>
          <w:rFonts w:ascii="Times New Roman" w:hAnsi="Times New Roman"/>
          <w:sz w:val="24"/>
          <w:szCs w:val="24"/>
        </w:rPr>
        <w:t>:</w:t>
      </w:r>
    </w:p>
    <w:p w:rsidR="00A13A61" w:rsidRPr="000D544F" w:rsidRDefault="00A13A61" w:rsidP="002602B8">
      <w:pPr>
        <w:pStyle w:val="TableContents"/>
        <w:numPr>
          <w:ilvl w:val="0"/>
          <w:numId w:val="64"/>
        </w:numPr>
        <w:tabs>
          <w:tab w:val="left" w:pos="273"/>
        </w:tabs>
        <w:jc w:val="both"/>
        <w:textAlignment w:val="baseline"/>
        <w:rPr>
          <w:rFonts w:cs="Times New Roman"/>
          <w:lang w:val="pl-PL"/>
        </w:rPr>
      </w:pPr>
      <w:r w:rsidRPr="000D544F">
        <w:rPr>
          <w:rFonts w:cs="Times New Roman"/>
          <w:lang w:val="pl-PL"/>
        </w:rPr>
        <w:t>Sprawdzenie realizacji uprzednich decyzji i wystąpień organów PIP oraz wniosków, zaleceń i decyzji.</w:t>
      </w:r>
    </w:p>
    <w:p w:rsidR="00A13A61" w:rsidRPr="000D544F" w:rsidRDefault="00A13A61" w:rsidP="002602B8">
      <w:pPr>
        <w:pStyle w:val="TableContents"/>
        <w:numPr>
          <w:ilvl w:val="0"/>
          <w:numId w:val="64"/>
        </w:numPr>
        <w:tabs>
          <w:tab w:val="left" w:pos="273"/>
        </w:tabs>
        <w:jc w:val="both"/>
        <w:textAlignment w:val="baseline"/>
        <w:rPr>
          <w:rFonts w:cs="Times New Roman"/>
          <w:lang w:val="pl-PL"/>
        </w:rPr>
      </w:pPr>
      <w:r w:rsidRPr="000D544F">
        <w:rPr>
          <w:rFonts w:cs="Times New Roman"/>
          <w:lang w:val="pl-PL"/>
        </w:rPr>
        <w:t xml:space="preserve">Kontrola przestrzegania przepisów prawa, w szczególności dotyczących równego traktowania </w:t>
      </w:r>
      <w:r w:rsidRPr="000D544F">
        <w:rPr>
          <w:rFonts w:cs="Times New Roman"/>
          <w:lang w:val="pl-PL"/>
        </w:rPr>
        <w:br/>
        <w:t xml:space="preserve">w zatrudnieniu oraz przeciwdziałania </w:t>
      </w:r>
      <w:proofErr w:type="spellStart"/>
      <w:r w:rsidRPr="000D544F">
        <w:rPr>
          <w:rFonts w:cs="Times New Roman"/>
          <w:lang w:val="pl-PL"/>
        </w:rPr>
        <w:t>mobbingowi</w:t>
      </w:r>
      <w:proofErr w:type="spellEnd"/>
      <w:r w:rsidRPr="000D544F">
        <w:rPr>
          <w:rFonts w:cs="Times New Roman"/>
          <w:lang w:val="pl-PL"/>
        </w:rPr>
        <w:t>.</w:t>
      </w:r>
    </w:p>
    <w:p w:rsidR="00A13A61" w:rsidRPr="000D544F" w:rsidRDefault="00A13A61" w:rsidP="002602B8">
      <w:pPr>
        <w:pStyle w:val="TableContents"/>
        <w:numPr>
          <w:ilvl w:val="0"/>
          <w:numId w:val="64"/>
        </w:numPr>
        <w:tabs>
          <w:tab w:val="left" w:pos="273"/>
        </w:tabs>
        <w:jc w:val="both"/>
        <w:textAlignment w:val="baseline"/>
        <w:rPr>
          <w:rFonts w:cs="Times New Roman"/>
          <w:lang w:val="pl-PL"/>
        </w:rPr>
      </w:pPr>
      <w:r w:rsidRPr="000D544F">
        <w:rPr>
          <w:rFonts w:cs="Times New Roman"/>
          <w:lang w:val="pl-PL"/>
        </w:rPr>
        <w:t>Obowiązek wypłaty minimalnego wynagrodzenia dla osób zatrudnionych na podstawie umów cywilnoprawnych.</w:t>
      </w:r>
    </w:p>
    <w:p w:rsidR="00A13A61" w:rsidRPr="000D544F" w:rsidRDefault="00A13A61" w:rsidP="002602B8">
      <w:pPr>
        <w:pStyle w:val="TableContents"/>
        <w:numPr>
          <w:ilvl w:val="0"/>
          <w:numId w:val="64"/>
        </w:numPr>
        <w:tabs>
          <w:tab w:val="left" w:pos="273"/>
        </w:tabs>
        <w:jc w:val="both"/>
        <w:textAlignment w:val="baseline"/>
        <w:rPr>
          <w:rFonts w:cs="Times New Roman"/>
          <w:lang w:val="pl-PL"/>
        </w:rPr>
      </w:pPr>
      <w:r w:rsidRPr="000D544F">
        <w:rPr>
          <w:rFonts w:cs="Times New Roman"/>
          <w:lang w:val="pl-PL"/>
        </w:rPr>
        <w:t>Przepisy BHP, w szczególności dotyczące przydziału pracownikom środków ochrony indywidualnej odzieży i obuwia roboczego.</w:t>
      </w:r>
    </w:p>
    <w:p w:rsidR="00A13A61" w:rsidRPr="000D544F" w:rsidRDefault="00A13A61" w:rsidP="002602B8">
      <w:pPr>
        <w:pStyle w:val="Bezodstpw"/>
        <w:numPr>
          <w:ilvl w:val="0"/>
          <w:numId w:val="64"/>
        </w:numPr>
        <w:jc w:val="both"/>
        <w:rPr>
          <w:rFonts w:ascii="Times New Roman" w:hAnsi="Times New Roman"/>
          <w:sz w:val="24"/>
          <w:szCs w:val="24"/>
        </w:rPr>
      </w:pPr>
      <w:r w:rsidRPr="000D544F">
        <w:rPr>
          <w:rFonts w:ascii="Times New Roman" w:hAnsi="Times New Roman"/>
          <w:sz w:val="24"/>
          <w:szCs w:val="24"/>
        </w:rPr>
        <w:t>Stosunek pracy.</w:t>
      </w:r>
    </w:p>
    <w:p w:rsidR="00A13A61" w:rsidRPr="000D544F" w:rsidRDefault="00F61C5D" w:rsidP="003D561A">
      <w:pPr>
        <w:pStyle w:val="Bezodstpw"/>
        <w:numPr>
          <w:ilvl w:val="0"/>
          <w:numId w:val="20"/>
        </w:numPr>
        <w:jc w:val="both"/>
        <w:rPr>
          <w:rFonts w:ascii="Times New Roman" w:hAnsi="Times New Roman"/>
          <w:sz w:val="24"/>
          <w:szCs w:val="24"/>
        </w:rPr>
      </w:pPr>
      <w:r w:rsidRPr="000D544F">
        <w:rPr>
          <w:rFonts w:ascii="Times New Roman" w:hAnsi="Times New Roman"/>
          <w:sz w:val="24"/>
          <w:szCs w:val="24"/>
        </w:rPr>
        <w:t xml:space="preserve">Państwowa Inspekcja Pracy: </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Sprawdzenie realizacji uprzednich decyzji i wystąpień organów PIP oraz wniosków, zaleceń i decyzji.</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Dokonanie oceny przestrzegania przez pracodawcę obowiązujących przepisów prawa i zasad BHP.</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Kontrola prawidłowości wypłaty ekwiwalentu za niewykorzystany urlop wypoczynkowy byłego Dyrektora Ośrodka.</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Kwestia sporu zbiorowego zawiązanego w Ośrodku w 2020 roku.</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Działania podejmowane przez zakład pracy w celu zapewnienia pracownikom odpowiedniego poziomu bezpieczeństwa i higieny pracy w czasie pandemii.</w:t>
      </w:r>
    </w:p>
    <w:p w:rsidR="00F61C5D" w:rsidRPr="000D544F" w:rsidRDefault="00F61C5D" w:rsidP="002602B8">
      <w:pPr>
        <w:pStyle w:val="TableContents"/>
        <w:numPr>
          <w:ilvl w:val="0"/>
          <w:numId w:val="65"/>
        </w:numPr>
        <w:tabs>
          <w:tab w:val="left" w:pos="273"/>
        </w:tabs>
        <w:jc w:val="both"/>
        <w:textAlignment w:val="baseline"/>
        <w:rPr>
          <w:rFonts w:cs="Times New Roman"/>
          <w:lang w:val="pl-PL"/>
        </w:rPr>
      </w:pPr>
      <w:r w:rsidRPr="000D544F">
        <w:rPr>
          <w:rFonts w:cs="Times New Roman"/>
          <w:lang w:val="pl-PL"/>
        </w:rPr>
        <w:t>Ocena ryzyka zawodowego.</w:t>
      </w:r>
    </w:p>
    <w:p w:rsidR="00F61C5D" w:rsidRPr="000D544F" w:rsidRDefault="00F61C5D" w:rsidP="002602B8">
      <w:pPr>
        <w:pStyle w:val="Bezodstpw"/>
        <w:numPr>
          <w:ilvl w:val="0"/>
          <w:numId w:val="65"/>
        </w:numPr>
        <w:jc w:val="both"/>
        <w:rPr>
          <w:rFonts w:ascii="Times New Roman" w:hAnsi="Times New Roman"/>
          <w:sz w:val="28"/>
          <w:szCs w:val="24"/>
        </w:rPr>
      </w:pPr>
      <w:r w:rsidRPr="000D544F">
        <w:rPr>
          <w:rFonts w:ascii="Times New Roman" w:hAnsi="Times New Roman"/>
          <w:sz w:val="24"/>
        </w:rPr>
        <w:t>Praca zdalna.</w:t>
      </w:r>
    </w:p>
    <w:p w:rsidR="00F61C5D" w:rsidRPr="000D544F" w:rsidRDefault="00F61C5D" w:rsidP="00F61C5D">
      <w:pPr>
        <w:pStyle w:val="Bezodstpw"/>
        <w:numPr>
          <w:ilvl w:val="0"/>
          <w:numId w:val="20"/>
        </w:numPr>
        <w:jc w:val="both"/>
        <w:rPr>
          <w:rFonts w:ascii="Times New Roman" w:hAnsi="Times New Roman"/>
          <w:sz w:val="24"/>
          <w:szCs w:val="24"/>
        </w:rPr>
      </w:pPr>
      <w:r w:rsidRPr="000D544F">
        <w:rPr>
          <w:rFonts w:ascii="Times New Roman" w:hAnsi="Times New Roman"/>
          <w:sz w:val="24"/>
          <w:szCs w:val="24"/>
        </w:rPr>
        <w:t>Urząd Miejski w Przemyślu:</w:t>
      </w:r>
    </w:p>
    <w:p w:rsidR="00F61C5D" w:rsidRPr="000D544F" w:rsidRDefault="00F61C5D" w:rsidP="002602B8">
      <w:pPr>
        <w:pStyle w:val="Bezodstpw"/>
        <w:numPr>
          <w:ilvl w:val="0"/>
          <w:numId w:val="66"/>
        </w:numPr>
        <w:jc w:val="both"/>
        <w:rPr>
          <w:rFonts w:ascii="Times New Roman" w:hAnsi="Times New Roman"/>
          <w:sz w:val="28"/>
          <w:szCs w:val="24"/>
        </w:rPr>
      </w:pPr>
      <w:r w:rsidRPr="000D544F">
        <w:rPr>
          <w:rFonts w:ascii="Times New Roman" w:hAnsi="Times New Roman"/>
          <w:sz w:val="24"/>
        </w:rPr>
        <w:t>Kontrola prawidłowości prowadzenia postępowań w zakresie Programu „Przemyska Karta Seniora“.</w:t>
      </w:r>
    </w:p>
    <w:p w:rsidR="00CF1DEF" w:rsidRPr="000D544F" w:rsidRDefault="00CF1DEF" w:rsidP="00CF1DEF">
      <w:pPr>
        <w:jc w:val="both"/>
        <w:rPr>
          <w:sz w:val="26"/>
          <w:szCs w:val="26"/>
        </w:rPr>
      </w:pPr>
    </w:p>
    <w:p w:rsidR="00CF1DEF" w:rsidRPr="000D544F" w:rsidRDefault="00CF1DEF" w:rsidP="00CF1DEF">
      <w:pPr>
        <w:jc w:val="both"/>
        <w:rPr>
          <w:b/>
          <w:bCs/>
        </w:rPr>
      </w:pPr>
      <w:r w:rsidRPr="000D544F">
        <w:rPr>
          <w:b/>
          <w:bCs/>
        </w:rPr>
        <w:t>3. Kontrole  w jednostkach nadzorowanych</w:t>
      </w:r>
    </w:p>
    <w:p w:rsidR="003E7F0B" w:rsidRPr="000D544F" w:rsidRDefault="003E7F0B" w:rsidP="00CF1DEF">
      <w:pPr>
        <w:pStyle w:val="Bezodstpw"/>
        <w:ind w:firstLine="708"/>
        <w:jc w:val="both"/>
        <w:rPr>
          <w:rFonts w:ascii="Times New Roman" w:hAnsi="Times New Roman"/>
          <w:sz w:val="24"/>
          <w:szCs w:val="24"/>
        </w:rPr>
      </w:pPr>
    </w:p>
    <w:p w:rsidR="00F61C5D" w:rsidRPr="000D544F" w:rsidRDefault="00F61C5D" w:rsidP="00F61C5D">
      <w:pPr>
        <w:pStyle w:val="Bezodstpw"/>
        <w:ind w:firstLine="708"/>
        <w:jc w:val="both"/>
        <w:rPr>
          <w:rFonts w:ascii="Times New Roman" w:hAnsi="Times New Roman"/>
          <w:sz w:val="24"/>
          <w:szCs w:val="24"/>
        </w:rPr>
      </w:pPr>
      <w:r w:rsidRPr="000D544F">
        <w:rPr>
          <w:rFonts w:ascii="Times New Roman" w:hAnsi="Times New Roman"/>
          <w:sz w:val="24"/>
          <w:szCs w:val="24"/>
        </w:rPr>
        <w:t>W roku 2020 przeprowadzono kontrole w trzech Warsztatach Terapii Zajęciowej:</w:t>
      </w:r>
    </w:p>
    <w:p w:rsidR="00F61C5D" w:rsidRPr="000D544F" w:rsidRDefault="00F61C5D" w:rsidP="00F61C5D">
      <w:pPr>
        <w:pStyle w:val="Bezodstpw"/>
        <w:ind w:firstLine="708"/>
        <w:jc w:val="both"/>
        <w:rPr>
          <w:rFonts w:ascii="Times New Roman" w:hAnsi="Times New Roman"/>
          <w:sz w:val="24"/>
          <w:szCs w:val="24"/>
        </w:rPr>
      </w:pPr>
    </w:p>
    <w:p w:rsidR="00F61C5D" w:rsidRPr="000D544F" w:rsidRDefault="00F61C5D" w:rsidP="00F61C5D">
      <w:pPr>
        <w:pStyle w:val="Standard"/>
        <w:rPr>
          <w:rFonts w:cs="Times New Roman"/>
        </w:rPr>
      </w:pPr>
      <w:r w:rsidRPr="000D544F">
        <w:rPr>
          <w:rFonts w:cs="Times New Roman"/>
          <w:b/>
          <w:bCs/>
          <w:lang w:val="pl-PL"/>
        </w:rPr>
        <w:t xml:space="preserve"> I    </w:t>
      </w:r>
      <w:r w:rsidRPr="000D544F">
        <w:rPr>
          <w:rFonts w:cs="Times New Roman"/>
          <w:b/>
          <w:bCs/>
          <w:sz w:val="23"/>
          <w:szCs w:val="23"/>
          <w:u w:val="single"/>
          <w:lang w:val="pl-PL"/>
        </w:rPr>
        <w:t>Polskie Towarzystwo Walki z Kalectwem Oddział w Przemyślu</w:t>
      </w:r>
    </w:p>
    <w:p w:rsidR="00F61C5D" w:rsidRPr="000D544F" w:rsidRDefault="00F61C5D" w:rsidP="00F61C5D">
      <w:pPr>
        <w:pStyle w:val="Standard"/>
        <w:rPr>
          <w:rFonts w:cs="Times New Roman"/>
          <w:b/>
          <w:bCs/>
          <w:sz w:val="23"/>
          <w:szCs w:val="23"/>
          <w:lang w:val="pl-PL"/>
        </w:rPr>
      </w:pPr>
    </w:p>
    <w:p w:rsidR="00F61C5D" w:rsidRPr="000D544F" w:rsidRDefault="00F61C5D" w:rsidP="00F61C5D">
      <w:pPr>
        <w:pStyle w:val="Standard"/>
        <w:ind w:firstLine="708"/>
        <w:jc w:val="both"/>
        <w:rPr>
          <w:rFonts w:cs="Times New Roman"/>
          <w:sz w:val="23"/>
          <w:szCs w:val="23"/>
          <w:lang w:val="pl-PL"/>
        </w:rPr>
      </w:pPr>
      <w:r w:rsidRPr="000D544F">
        <w:rPr>
          <w:rFonts w:cs="Times New Roman"/>
          <w:sz w:val="23"/>
          <w:szCs w:val="23"/>
          <w:lang w:val="pl-PL"/>
        </w:rPr>
        <w:t>Nie wydano zaleceń pokontrolnych z uwagi na to, że nie stwierdzono nieprawidłowości w kontrolowanym zakresie.</w:t>
      </w:r>
    </w:p>
    <w:p w:rsidR="00F61C5D" w:rsidRPr="000D544F" w:rsidRDefault="00F61C5D" w:rsidP="00F61C5D">
      <w:pPr>
        <w:pStyle w:val="Standard"/>
        <w:rPr>
          <w:rFonts w:cs="Times New Roman"/>
          <w:lang w:val="pl-PL"/>
        </w:rPr>
      </w:pPr>
    </w:p>
    <w:p w:rsidR="00F61C5D" w:rsidRPr="000D544F" w:rsidRDefault="00F61C5D" w:rsidP="00F61C5D">
      <w:pPr>
        <w:pStyle w:val="Standard"/>
        <w:jc w:val="both"/>
        <w:rPr>
          <w:rFonts w:cs="Times New Roman"/>
        </w:rPr>
      </w:pPr>
      <w:r w:rsidRPr="000D544F">
        <w:rPr>
          <w:rFonts w:cs="Times New Roman"/>
          <w:b/>
          <w:bCs/>
          <w:sz w:val="22"/>
          <w:szCs w:val="22"/>
          <w:lang w:val="pl-PL"/>
        </w:rPr>
        <w:t xml:space="preserve">II  </w:t>
      </w:r>
      <w:r w:rsidRPr="000D544F">
        <w:rPr>
          <w:rFonts w:cs="Times New Roman"/>
          <w:b/>
          <w:bCs/>
          <w:sz w:val="22"/>
          <w:szCs w:val="22"/>
          <w:u w:val="single"/>
          <w:lang w:val="pl-PL"/>
        </w:rPr>
        <w:t>Warsztat Terapii Zajęciowej prowadzony przez Przemyski Klub Sportu i Rekreacji Niewidomych i Słabowidzących ,,Podkarpacie”</w:t>
      </w:r>
    </w:p>
    <w:p w:rsidR="00F61C5D" w:rsidRPr="000D544F" w:rsidRDefault="00F61C5D" w:rsidP="00F61C5D">
      <w:pPr>
        <w:pStyle w:val="Standard"/>
        <w:jc w:val="both"/>
        <w:rPr>
          <w:rFonts w:cs="Times New Roman"/>
          <w:sz w:val="23"/>
          <w:szCs w:val="23"/>
          <w:lang w:val="pl-PL"/>
        </w:rPr>
      </w:pPr>
    </w:p>
    <w:p w:rsidR="00F61C5D" w:rsidRPr="000D544F" w:rsidRDefault="00F61C5D" w:rsidP="00F61C5D">
      <w:pPr>
        <w:pStyle w:val="Standard"/>
        <w:ind w:firstLine="708"/>
        <w:jc w:val="both"/>
        <w:rPr>
          <w:rFonts w:cs="Times New Roman"/>
          <w:sz w:val="23"/>
          <w:szCs w:val="23"/>
          <w:lang w:val="pl-PL"/>
        </w:rPr>
      </w:pPr>
      <w:r w:rsidRPr="000D544F">
        <w:rPr>
          <w:rFonts w:cs="Times New Roman"/>
          <w:sz w:val="23"/>
          <w:szCs w:val="23"/>
          <w:lang w:val="pl-PL"/>
        </w:rPr>
        <w:t>Nie wydano zaleceń pokontrolnych z uwagi na to, że nie stwierdzono nieprawidłowości w kontrolowanym zakresie.</w:t>
      </w:r>
    </w:p>
    <w:p w:rsidR="00F61C5D" w:rsidRPr="000D544F" w:rsidRDefault="00F61C5D" w:rsidP="00F61C5D">
      <w:pPr>
        <w:pStyle w:val="Standard"/>
        <w:ind w:firstLine="708"/>
        <w:jc w:val="both"/>
        <w:rPr>
          <w:rFonts w:cs="Times New Roman"/>
          <w:sz w:val="23"/>
          <w:szCs w:val="23"/>
          <w:lang w:val="pl-PL"/>
        </w:rPr>
      </w:pPr>
    </w:p>
    <w:p w:rsidR="00F61C5D" w:rsidRPr="000D544F" w:rsidRDefault="00F61C5D" w:rsidP="00F61C5D">
      <w:pPr>
        <w:pStyle w:val="Standard"/>
        <w:jc w:val="both"/>
        <w:rPr>
          <w:rFonts w:cs="Times New Roman"/>
        </w:rPr>
      </w:pPr>
      <w:r w:rsidRPr="000D544F">
        <w:rPr>
          <w:rFonts w:cs="Times New Roman"/>
          <w:b/>
          <w:bCs/>
          <w:sz w:val="23"/>
          <w:szCs w:val="23"/>
          <w:lang w:val="pl-PL"/>
        </w:rPr>
        <w:t xml:space="preserve">III </w:t>
      </w:r>
      <w:r w:rsidRPr="000D544F">
        <w:rPr>
          <w:rFonts w:cs="Times New Roman"/>
          <w:b/>
          <w:bCs/>
          <w:sz w:val="23"/>
          <w:szCs w:val="23"/>
          <w:u w:val="single"/>
          <w:lang w:val="pl-PL"/>
        </w:rPr>
        <w:t>Warsztat Terapii Zajęciowej prowadzony przez Stowarzyszenie Wspierania Osób Niepełnosprawnych Intelektualnie w Przemyślu</w:t>
      </w:r>
    </w:p>
    <w:p w:rsidR="00F61C5D" w:rsidRPr="000D544F" w:rsidRDefault="00F61C5D" w:rsidP="00F61C5D">
      <w:pPr>
        <w:pStyle w:val="Standard"/>
        <w:jc w:val="both"/>
        <w:rPr>
          <w:rFonts w:cs="Times New Roman"/>
          <w:b/>
          <w:bCs/>
          <w:sz w:val="23"/>
          <w:szCs w:val="23"/>
          <w:lang w:val="pl-PL"/>
        </w:rPr>
      </w:pPr>
    </w:p>
    <w:p w:rsidR="00F61C5D" w:rsidRPr="000D544F" w:rsidRDefault="00F61C5D" w:rsidP="00F61C5D">
      <w:pPr>
        <w:pStyle w:val="Standard"/>
        <w:ind w:firstLine="708"/>
        <w:jc w:val="both"/>
        <w:rPr>
          <w:rFonts w:cs="Times New Roman"/>
          <w:sz w:val="23"/>
          <w:szCs w:val="23"/>
          <w:lang w:val="pl-PL"/>
        </w:rPr>
      </w:pPr>
      <w:r w:rsidRPr="000D544F">
        <w:rPr>
          <w:rFonts w:cs="Times New Roman"/>
          <w:sz w:val="23"/>
          <w:szCs w:val="23"/>
          <w:lang w:val="pl-PL"/>
        </w:rPr>
        <w:t>Nie wydano zaleceń pokontrolnych z uwagi na to, że nie stwierdzono nieprawidłowości w kontrolowanym zakresie.</w:t>
      </w:r>
    </w:p>
    <w:p w:rsidR="00CF1DEF" w:rsidRPr="000D544F" w:rsidRDefault="00CF1DEF" w:rsidP="00CF1DEF">
      <w:pPr>
        <w:ind w:firstLine="708"/>
        <w:jc w:val="both"/>
        <w:rPr>
          <w:b/>
          <w:bCs/>
          <w:sz w:val="26"/>
          <w:szCs w:val="26"/>
          <w:u w:val="single"/>
        </w:rPr>
      </w:pPr>
    </w:p>
    <w:p w:rsidR="00CF1DEF" w:rsidRPr="000D544F" w:rsidRDefault="00CF1DEF" w:rsidP="00CF1DEF">
      <w:pPr>
        <w:shd w:val="clear" w:color="auto" w:fill="FFFFFF"/>
        <w:jc w:val="both"/>
        <w:rPr>
          <w:b/>
          <w:bCs/>
          <w:sz w:val="26"/>
          <w:szCs w:val="26"/>
          <w:u w:val="single"/>
        </w:rPr>
      </w:pPr>
      <w:r w:rsidRPr="000D544F">
        <w:rPr>
          <w:b/>
          <w:bCs/>
          <w:sz w:val="26"/>
          <w:szCs w:val="26"/>
          <w:u w:val="single"/>
        </w:rPr>
        <w:br/>
        <w:t>II.  Zasoby kadrowe Miejskiego Ośrodka Pomocy Społecznej</w:t>
      </w:r>
    </w:p>
    <w:p w:rsidR="00CF1DEF" w:rsidRPr="000D544F" w:rsidRDefault="00CF1DEF" w:rsidP="00CF1DEF">
      <w:pPr>
        <w:jc w:val="both"/>
        <w:rPr>
          <w:sz w:val="26"/>
          <w:szCs w:val="26"/>
        </w:rPr>
      </w:pPr>
    </w:p>
    <w:p w:rsidR="00CF1DEF" w:rsidRPr="000D544F" w:rsidRDefault="00CF1DEF" w:rsidP="00CF1DEF">
      <w:pPr>
        <w:shd w:val="clear" w:color="auto" w:fill="FFFFFF"/>
        <w:jc w:val="both"/>
        <w:rPr>
          <w:b/>
          <w:bCs/>
        </w:rPr>
      </w:pPr>
      <w:r w:rsidRPr="000D544F">
        <w:rPr>
          <w:b/>
          <w:bCs/>
        </w:rPr>
        <w:t>1.  Zatrudnienie.</w:t>
      </w:r>
    </w:p>
    <w:p w:rsidR="00CF1DEF" w:rsidRPr="000D544F" w:rsidRDefault="00CF1DEF" w:rsidP="00CF1DEF">
      <w:pPr>
        <w:shd w:val="clear" w:color="auto" w:fill="FFFFFF"/>
        <w:jc w:val="both"/>
        <w:rPr>
          <w:b/>
          <w:bCs/>
        </w:rPr>
      </w:pPr>
    </w:p>
    <w:p w:rsidR="00DE73E5" w:rsidRPr="000D544F" w:rsidRDefault="00CF1DEF" w:rsidP="00DE73E5">
      <w:pPr>
        <w:pStyle w:val="Bezodstpw"/>
        <w:jc w:val="both"/>
        <w:rPr>
          <w:rFonts w:ascii="Times New Roman" w:hAnsi="Times New Roman"/>
        </w:rPr>
      </w:pPr>
      <w:r w:rsidRPr="000D544F">
        <w:rPr>
          <w:rFonts w:ascii="Times New Roman" w:hAnsi="Times New Roman"/>
        </w:rPr>
        <w:tab/>
      </w:r>
      <w:r w:rsidR="00DE73E5" w:rsidRPr="000D544F">
        <w:rPr>
          <w:rFonts w:ascii="Times New Roman" w:hAnsi="Times New Roman"/>
          <w:sz w:val="24"/>
          <w:szCs w:val="24"/>
        </w:rPr>
        <w:t xml:space="preserve">Według stanu na dzień 31.12.2020 r. MOPS zatrudniał </w:t>
      </w:r>
      <w:r w:rsidR="00B76E21" w:rsidRPr="000D544F">
        <w:rPr>
          <w:rFonts w:ascii="Times New Roman" w:hAnsi="Times New Roman"/>
          <w:sz w:val="24"/>
          <w:szCs w:val="24"/>
        </w:rPr>
        <w:t>125</w:t>
      </w:r>
      <w:r w:rsidR="00DE73E5" w:rsidRPr="000D544F">
        <w:rPr>
          <w:rFonts w:ascii="Times New Roman" w:hAnsi="Times New Roman"/>
          <w:sz w:val="24"/>
          <w:szCs w:val="24"/>
        </w:rPr>
        <w:t xml:space="preserve"> pracowników, z czego </w:t>
      </w:r>
      <w:r w:rsidR="008B1E0E" w:rsidRPr="000D544F">
        <w:rPr>
          <w:rFonts w:ascii="Times New Roman" w:hAnsi="Times New Roman"/>
          <w:sz w:val="24"/>
          <w:szCs w:val="24"/>
        </w:rPr>
        <w:t>w </w:t>
      </w:r>
      <w:r w:rsidR="00DE73E5" w:rsidRPr="000D544F">
        <w:rPr>
          <w:rFonts w:ascii="Times New Roman" w:hAnsi="Times New Roman"/>
          <w:sz w:val="24"/>
          <w:szCs w:val="24"/>
        </w:rPr>
        <w:t>Powiatowym Zespole do Spraw Orzekania o Niepełnosprawności pracę świadczyło 7 osób.</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r>
    </w:p>
    <w:p w:rsidR="00DE73E5" w:rsidRPr="000D544F" w:rsidRDefault="00DE73E5" w:rsidP="00DE73E5">
      <w:pPr>
        <w:pStyle w:val="Bezodstpw"/>
        <w:ind w:firstLine="708"/>
        <w:jc w:val="both"/>
        <w:rPr>
          <w:rFonts w:ascii="Times New Roman" w:hAnsi="Times New Roman"/>
          <w:sz w:val="24"/>
          <w:szCs w:val="24"/>
        </w:rPr>
      </w:pPr>
      <w:r w:rsidRPr="000D544F">
        <w:rPr>
          <w:rFonts w:ascii="Times New Roman" w:hAnsi="Times New Roman"/>
          <w:sz w:val="24"/>
          <w:szCs w:val="24"/>
        </w:rPr>
        <w:t>W 2020 roku kontynuowano program rynku pracy dot. organizacji prac społecznie użytecznych. Z tej formy aktywizacji zawodowej skorzystało w MOPS 5 osób wykonując różne prace o charakterze pomocniczym (utrzymanie czystości na terenie obiektów, odśnieżanie, konserwacje itp.)</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 xml:space="preserve"> Struktura zatrudnienia według komórek organizacyjnych i etatów przedstawia się następująco (stan na 31.12.2020 r.):</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Kierownictwo Ośrodka - 3 etaty,</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Administracyjny – 8,5 etatu,</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Finansowo-Księgowy - 1</w:t>
      </w:r>
      <w:r w:rsidR="00D71948" w:rsidRPr="000D544F">
        <w:rPr>
          <w:rFonts w:ascii="Times New Roman" w:hAnsi="Times New Roman"/>
          <w:sz w:val="24"/>
          <w:szCs w:val="24"/>
        </w:rPr>
        <w:t>4</w:t>
      </w:r>
      <w:r w:rsidRPr="000D544F">
        <w:rPr>
          <w:rFonts w:ascii="Times New Roman" w:hAnsi="Times New Roman"/>
          <w:sz w:val="24"/>
          <w:szCs w:val="24"/>
        </w:rPr>
        <w:t xml:space="preserve">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Pomocy Środowiskowej - 40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Świadczeń i Dokumentacji - 7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Dodatków Mieszkaniowych - 9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Wspierania Rodziny i Pieczy Zastępczej - 10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Dział Świadczeń Rodzinnych, Alimentacyjnych i Wychowawczych - </w:t>
      </w:r>
      <w:r w:rsidR="00B76E21" w:rsidRPr="000D544F">
        <w:rPr>
          <w:rFonts w:ascii="Times New Roman" w:hAnsi="Times New Roman"/>
          <w:sz w:val="24"/>
          <w:szCs w:val="24"/>
        </w:rPr>
        <w:t>16</w:t>
      </w:r>
      <w:r w:rsidRPr="000D544F">
        <w:rPr>
          <w:rFonts w:ascii="Times New Roman" w:hAnsi="Times New Roman"/>
          <w:sz w:val="24"/>
          <w:szCs w:val="24"/>
        </w:rPr>
        <w:t xml:space="preserve"> etatów,</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Wieloosobowe Stanowisko ds. realizacji projektu – 2 i 3/4 etatu,</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Wieloosobowe Stanowisko ds. Rehabilitacji Społecznej - 3 etaty,</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Obsługa Informatyczna - 2 etaty,</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xml:space="preserve">  -  Radca prawny - 1 etat,</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 xml:space="preserve">  -  Starszy Inspektor ds. BHP - ¼ etatu,</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 xml:space="preserve">  -  Powiatowy Zespół do Spraw Orzekania o Niepełnosprawności - 6,5 etatu</w:t>
      </w:r>
    </w:p>
    <w:p w:rsidR="00DE73E5" w:rsidRPr="000D544F" w:rsidRDefault="00DE73E5" w:rsidP="00DE73E5">
      <w:pPr>
        <w:pStyle w:val="Bezodstpw"/>
        <w:jc w:val="both"/>
        <w:rPr>
          <w:rFonts w:ascii="Times New Roman" w:hAnsi="Times New Roman"/>
        </w:rPr>
      </w:pPr>
    </w:p>
    <w:p w:rsidR="00DE73E5" w:rsidRPr="000D544F" w:rsidRDefault="00DE73E5" w:rsidP="00DE73E5">
      <w:pPr>
        <w:pStyle w:val="Standard"/>
        <w:jc w:val="both"/>
        <w:rPr>
          <w:rFonts w:cs="Times New Roman"/>
          <w:b/>
          <w:bCs/>
          <w:lang w:val="pl-PL"/>
        </w:rPr>
      </w:pPr>
      <w:r w:rsidRPr="000D544F">
        <w:rPr>
          <w:rFonts w:cs="Times New Roman"/>
          <w:b/>
          <w:bCs/>
          <w:lang w:val="pl-PL"/>
        </w:rPr>
        <w:t>2. Doskonalenie zawodowe pracowników, kursy, szkolenia.</w:t>
      </w:r>
    </w:p>
    <w:p w:rsidR="00DE73E5" w:rsidRPr="000D544F" w:rsidRDefault="00DE73E5" w:rsidP="00DE73E5">
      <w:pPr>
        <w:pStyle w:val="Standard"/>
        <w:jc w:val="both"/>
        <w:rPr>
          <w:rFonts w:cs="Times New Roman"/>
          <w:lang w:val="pl-PL"/>
        </w:rPr>
      </w:pPr>
    </w:p>
    <w:p w:rsidR="00DE73E5" w:rsidRPr="000D544F" w:rsidRDefault="00DE73E5" w:rsidP="00DE73E5">
      <w:pPr>
        <w:pStyle w:val="Bezodstpw"/>
        <w:ind w:firstLine="708"/>
        <w:jc w:val="both"/>
        <w:rPr>
          <w:rFonts w:ascii="Times New Roman" w:hAnsi="Times New Roman"/>
          <w:sz w:val="24"/>
          <w:szCs w:val="24"/>
        </w:rPr>
      </w:pPr>
      <w:r w:rsidRPr="000D544F">
        <w:rPr>
          <w:rFonts w:ascii="Times New Roman" w:hAnsi="Times New Roman"/>
          <w:sz w:val="24"/>
          <w:szCs w:val="24"/>
        </w:rPr>
        <w:t>W roku 2020 pracownicy MOPS korzystali ze szkoleń organizowanych przez podmioty zewnętrzne. Kursy,  szkolenia oraz warsztaty, w których udział brali pracownicy:</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,,Fundusz alimentacyjny”,</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„Domy Pomocy Społecznej – nowelizacja 2019/2020”,</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„Domy Pomocy Społecznej – kierowanie- odpłatność - egzekucja”,</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„Rysunek w diagnozie i terapii”,</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„Rozliczenia z ZUS. Nowe obowiązki rozliczenia pracodawcy”,</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„Rachunkowość budżetowa JST oraz samorządowych jednostek budżetowych i zakładów budżetowych, zamknięcie ksiąg rachunkowych roku 2019 oraz sprawozdanie finansowe JST”,</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„Sprawozdawczość za I kwartał 2020 w JST i ich jednostkach organizacyjnych”,</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„Dochodzenie przez OPS należności pieniężnych w drodze egzekucji administracyjnej – nowe regulacje prawne wynikające z nowelizacji ustawy o postępowaniu egzekucyjnym”,</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„Profesjonalne i efektywne zarządzanie czasem w instytucji publicznej”,</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lastRenderedPageBreak/>
        <w:t>-  „Świadczenia rodzinne i świadczenia wychowawcze”,</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„Dodatki mieszkaniowe – zmiany w dobie COVID-19”,</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„Spotkanie konsultacyjne”,</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,,Wizja pracy socjalnej”,</w:t>
      </w:r>
    </w:p>
    <w:p w:rsidR="00DE73E5" w:rsidRPr="000D544F"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,,Zachowania autodestrukcyjne”,</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„Przeciwdziałanie przemocy w rodzinie”,</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„Przeciwdziałanie przemocy w rodzinie – prawo i praktyka.”,</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„KDR – warsztaty dla osób zajmujących się procedurą KDR”,</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„Wsparcie rodziny wychowującej dzieci – rola asystenta rodziny”,</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„Obsługa programu PŁATNIK”,</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„Kontrola zarządcza i zarządzanie ryzykiem”,</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„Stypendia szkolne 2020 – z uwzględnieniem COVID-19”,</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„Pracownicze Programy Kapitałowe – 2020”,</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„Superwizja pracy socjalnej”,</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w:t>
      </w:r>
      <w:r w:rsidR="00F63E74">
        <w:rPr>
          <w:rFonts w:ascii="Times New Roman" w:hAnsi="Times New Roman"/>
          <w:sz w:val="24"/>
          <w:szCs w:val="24"/>
        </w:rPr>
        <w:t xml:space="preserve"> </w:t>
      </w:r>
      <w:r w:rsidRPr="000D544F">
        <w:rPr>
          <w:rFonts w:ascii="Times New Roman" w:hAnsi="Times New Roman"/>
          <w:sz w:val="24"/>
          <w:szCs w:val="24"/>
        </w:rPr>
        <w:t>„Specjalista ds. Kadr i Płac”,</w:t>
      </w:r>
    </w:p>
    <w:p w:rsidR="00DE73E5" w:rsidRPr="000D544F" w:rsidRDefault="00F63E74" w:rsidP="00DE73E5">
      <w:pPr>
        <w:pStyle w:val="Bezodstpw"/>
        <w:spacing w:line="276" w:lineRule="auto"/>
        <w:jc w:val="both"/>
        <w:rPr>
          <w:rFonts w:ascii="Times New Roman" w:hAnsi="Times New Roman"/>
        </w:rPr>
      </w:pPr>
      <w:r>
        <w:rPr>
          <w:rFonts w:ascii="Times New Roman" w:hAnsi="Times New Roman"/>
          <w:sz w:val="24"/>
          <w:szCs w:val="24"/>
        </w:rPr>
        <w:t xml:space="preserve">- </w:t>
      </w:r>
      <w:r w:rsidR="00DE73E5" w:rsidRPr="000D544F">
        <w:rPr>
          <w:rFonts w:ascii="Times New Roman" w:hAnsi="Times New Roman"/>
          <w:sz w:val="24"/>
          <w:szCs w:val="24"/>
        </w:rPr>
        <w:t>„Dodatek mieszkaniowy powiększony o dopłatę z fundusz</w:t>
      </w:r>
      <w:r w:rsidR="003D27E6" w:rsidRPr="000D544F">
        <w:rPr>
          <w:rFonts w:ascii="Times New Roman" w:hAnsi="Times New Roman"/>
          <w:sz w:val="24"/>
          <w:szCs w:val="24"/>
        </w:rPr>
        <w:t>u przeciwdziałania COVID-19 (do </w:t>
      </w:r>
      <w:r w:rsidR="00DE73E5" w:rsidRPr="000D544F">
        <w:rPr>
          <w:rFonts w:ascii="Times New Roman" w:hAnsi="Times New Roman"/>
          <w:sz w:val="24"/>
          <w:szCs w:val="24"/>
        </w:rPr>
        <w:t>1500</w:t>
      </w:r>
      <w:r w:rsidR="003D27E6" w:rsidRPr="000D544F">
        <w:rPr>
          <w:rFonts w:ascii="Times New Roman" w:hAnsi="Times New Roman"/>
          <w:sz w:val="24"/>
          <w:szCs w:val="24"/>
        </w:rPr>
        <w:t> </w:t>
      </w:r>
      <w:r w:rsidR="00DE73E5" w:rsidRPr="000D544F">
        <w:rPr>
          <w:rFonts w:ascii="Times New Roman" w:hAnsi="Times New Roman"/>
          <w:sz w:val="24"/>
          <w:szCs w:val="24"/>
        </w:rPr>
        <w:t>zł) – projekt ustawy o zmianie niektórych ustaw wspierających rozwój mieszkalnictwa. Zmiany w ustawie o dochodach mieszkaniowych w związku z tarczą antykryzysową 4.0. Postępowanie w sprawie przyznania dodatków energetycznych w świetle obowiązującego prawa.”,</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„Procedury ŚR, FA, 500 PLUS w czasach pandemii COVID-19</w:t>
      </w:r>
      <w:r w:rsidR="003D27E6" w:rsidRPr="000D544F">
        <w:rPr>
          <w:rFonts w:ascii="Times New Roman" w:hAnsi="Times New Roman"/>
          <w:sz w:val="24"/>
          <w:szCs w:val="24"/>
        </w:rPr>
        <w:t xml:space="preserve"> oraz program „CZYSTE POWIETRZE</w:t>
      </w:r>
      <w:r w:rsidRPr="000D544F">
        <w:rPr>
          <w:rFonts w:ascii="Times New Roman" w:hAnsi="Times New Roman"/>
          <w:sz w:val="24"/>
          <w:szCs w:val="24"/>
        </w:rPr>
        <w:t>”,</w:t>
      </w:r>
    </w:p>
    <w:p w:rsidR="00DE73E5" w:rsidRPr="000D544F" w:rsidRDefault="00DE73E5" w:rsidP="00DE73E5">
      <w:pPr>
        <w:pStyle w:val="Bezodstpw"/>
        <w:spacing w:line="276" w:lineRule="auto"/>
        <w:jc w:val="both"/>
        <w:rPr>
          <w:rFonts w:ascii="Times New Roman" w:hAnsi="Times New Roman"/>
        </w:rPr>
      </w:pPr>
      <w:r w:rsidRPr="000D544F">
        <w:rPr>
          <w:rFonts w:ascii="Times New Roman" w:hAnsi="Times New Roman"/>
          <w:sz w:val="24"/>
          <w:szCs w:val="24"/>
        </w:rPr>
        <w:t>- „Ustawa o wspieraniu rodziny i systemie pieczy zastępczej – obowiązki i zadania gminy”,</w:t>
      </w:r>
    </w:p>
    <w:p w:rsidR="00DE73E5" w:rsidRDefault="00DE73E5" w:rsidP="00DE73E5">
      <w:pPr>
        <w:pStyle w:val="Bezodstpw"/>
        <w:spacing w:line="276" w:lineRule="auto"/>
        <w:jc w:val="both"/>
        <w:rPr>
          <w:rFonts w:ascii="Times New Roman" w:hAnsi="Times New Roman"/>
          <w:sz w:val="24"/>
          <w:szCs w:val="24"/>
        </w:rPr>
      </w:pPr>
      <w:r w:rsidRPr="000D544F">
        <w:rPr>
          <w:rFonts w:ascii="Times New Roman" w:hAnsi="Times New Roman"/>
          <w:sz w:val="24"/>
          <w:szCs w:val="24"/>
        </w:rPr>
        <w:t>- „Karta Dużej Rodziny”.</w:t>
      </w:r>
    </w:p>
    <w:p w:rsidR="009D166C" w:rsidRPr="00AF6C3D" w:rsidRDefault="009D166C" w:rsidP="009D166C">
      <w:pPr>
        <w:pStyle w:val="Bezodstpw"/>
        <w:ind w:firstLine="708"/>
        <w:jc w:val="both"/>
        <w:rPr>
          <w:rFonts w:ascii="Times New Roman" w:hAnsi="Times New Roman"/>
          <w:sz w:val="24"/>
          <w:szCs w:val="24"/>
        </w:rPr>
      </w:pPr>
      <w:r w:rsidRPr="00AF6C3D">
        <w:rPr>
          <w:rFonts w:ascii="Times New Roman" w:hAnsi="Times New Roman"/>
          <w:sz w:val="24"/>
          <w:szCs w:val="24"/>
        </w:rPr>
        <w:t xml:space="preserve">Łącznie z różnych form szkoleń skorzystało </w:t>
      </w:r>
      <w:r>
        <w:rPr>
          <w:rFonts w:ascii="Times New Roman" w:hAnsi="Times New Roman"/>
          <w:sz w:val="24"/>
          <w:szCs w:val="24"/>
        </w:rPr>
        <w:t xml:space="preserve">60 </w:t>
      </w:r>
      <w:r w:rsidRPr="00AF6C3D">
        <w:rPr>
          <w:rFonts w:ascii="Times New Roman" w:hAnsi="Times New Roman"/>
          <w:sz w:val="24"/>
          <w:szCs w:val="24"/>
        </w:rPr>
        <w:t xml:space="preserve">pracowników, z tego niektórzy kilkakrotnie (w roku poprzednim </w:t>
      </w:r>
      <w:r>
        <w:rPr>
          <w:rFonts w:ascii="Times New Roman" w:hAnsi="Times New Roman"/>
          <w:sz w:val="24"/>
          <w:szCs w:val="24"/>
        </w:rPr>
        <w:t>47</w:t>
      </w:r>
      <w:r w:rsidRPr="00AF6C3D">
        <w:rPr>
          <w:rFonts w:ascii="Times New Roman" w:hAnsi="Times New Roman"/>
          <w:sz w:val="24"/>
          <w:szCs w:val="24"/>
        </w:rPr>
        <w:t xml:space="preserve"> osoby).</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 xml:space="preserve">Zgodnie z przepisami terminowo organizowane są szkolenia okresowe pracowników </w:t>
      </w:r>
      <w:r w:rsidR="005A16FA">
        <w:rPr>
          <w:rFonts w:ascii="Times New Roman" w:hAnsi="Times New Roman"/>
          <w:sz w:val="24"/>
          <w:szCs w:val="24"/>
        </w:rPr>
        <w:t>z </w:t>
      </w:r>
      <w:r w:rsidRPr="000D544F">
        <w:rPr>
          <w:rFonts w:ascii="Times New Roman" w:hAnsi="Times New Roman"/>
          <w:sz w:val="24"/>
          <w:szCs w:val="24"/>
        </w:rPr>
        <w:t>zakresu bezpieczeństwa i higieny pracy.</w:t>
      </w:r>
    </w:p>
    <w:p w:rsidR="00DE73E5" w:rsidRPr="000D544F" w:rsidRDefault="00DE73E5" w:rsidP="00DE73E5">
      <w:pPr>
        <w:pStyle w:val="Bezodstpw"/>
        <w:jc w:val="both"/>
        <w:rPr>
          <w:rFonts w:ascii="Times New Roman" w:hAnsi="Times New Roman"/>
          <w:sz w:val="24"/>
          <w:szCs w:val="24"/>
        </w:rPr>
      </w:pPr>
    </w:p>
    <w:p w:rsidR="00DE73E5" w:rsidRPr="000D544F" w:rsidRDefault="00DE73E5" w:rsidP="00DE73E5">
      <w:pPr>
        <w:pStyle w:val="Standard"/>
        <w:jc w:val="both"/>
        <w:rPr>
          <w:rFonts w:cs="Times New Roman"/>
        </w:rPr>
      </w:pPr>
      <w:r w:rsidRPr="000D544F">
        <w:rPr>
          <w:rFonts w:cs="Times New Roman"/>
          <w:b/>
          <w:bCs/>
          <w:lang w:val="pl-PL"/>
        </w:rPr>
        <w:t>3</w:t>
      </w:r>
      <w:r w:rsidRPr="000D544F">
        <w:rPr>
          <w:rFonts w:cs="Times New Roman"/>
          <w:lang w:val="pl-PL"/>
        </w:rPr>
        <w:t xml:space="preserve">. </w:t>
      </w:r>
      <w:r w:rsidRPr="000D544F">
        <w:rPr>
          <w:rFonts w:cs="Times New Roman"/>
          <w:b/>
          <w:bCs/>
          <w:lang w:val="pl-PL"/>
        </w:rPr>
        <w:t>Warunki pracy, wyposażenie.</w:t>
      </w:r>
    </w:p>
    <w:p w:rsidR="00DE73E5" w:rsidRPr="000D544F" w:rsidRDefault="00DE73E5" w:rsidP="00DE73E5">
      <w:pPr>
        <w:pStyle w:val="Standard"/>
        <w:jc w:val="both"/>
        <w:rPr>
          <w:rFonts w:cs="Times New Roman"/>
          <w:b/>
          <w:bCs/>
          <w:lang w:val="pl-PL"/>
        </w:rPr>
      </w:pPr>
    </w:p>
    <w:p w:rsidR="00DE73E5" w:rsidRPr="000D544F" w:rsidRDefault="00DE73E5" w:rsidP="00DE73E5">
      <w:pPr>
        <w:pStyle w:val="Bezodstpw"/>
        <w:jc w:val="both"/>
        <w:rPr>
          <w:rFonts w:ascii="Times New Roman" w:hAnsi="Times New Roman"/>
        </w:rPr>
      </w:pPr>
      <w:r w:rsidRPr="000D544F">
        <w:rPr>
          <w:rFonts w:ascii="Times New Roman" w:hAnsi="Times New Roman"/>
        </w:rPr>
        <w:tab/>
      </w:r>
      <w:r w:rsidRPr="000D544F">
        <w:rPr>
          <w:rFonts w:ascii="Times New Roman" w:hAnsi="Times New Roman"/>
          <w:sz w:val="24"/>
          <w:szCs w:val="24"/>
        </w:rPr>
        <w:t>Główna siedziba MOPS mieści się przy ul. Leszczyńskiego 3 w budynku wolnostojącym trzykondygnacyjnym z zagospodarowaną sutereną i strychem o łącznej powierzchni 1.066 m</w:t>
      </w:r>
      <w:r w:rsidRPr="000D544F">
        <w:rPr>
          <w:rFonts w:ascii="Times New Roman" w:hAnsi="Times New Roman"/>
          <w:sz w:val="24"/>
          <w:szCs w:val="24"/>
          <w:vertAlign w:val="superscript"/>
        </w:rPr>
        <w:t>2</w:t>
      </w:r>
      <w:r w:rsidRPr="000D544F">
        <w:rPr>
          <w:rFonts w:ascii="Times New Roman" w:hAnsi="Times New Roman"/>
          <w:sz w:val="24"/>
          <w:szCs w:val="24"/>
        </w:rPr>
        <w:t>, w tym 534 m</w:t>
      </w:r>
      <w:r w:rsidRPr="000D544F">
        <w:rPr>
          <w:rFonts w:ascii="Times New Roman" w:hAnsi="Times New Roman"/>
          <w:sz w:val="24"/>
          <w:szCs w:val="24"/>
          <w:vertAlign w:val="superscript"/>
        </w:rPr>
        <w:t>2</w:t>
      </w:r>
      <w:r w:rsidRPr="000D544F">
        <w:rPr>
          <w:rFonts w:ascii="Times New Roman" w:hAnsi="Times New Roman"/>
          <w:sz w:val="24"/>
          <w:szCs w:val="24"/>
        </w:rPr>
        <w:t xml:space="preserve"> powierzchni biurowej. Budynek ten jest w trwałym zarządzie MOPS.</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Budynek znajduje się w dobrym stanie technicznym i w znacznym stopniu przystosowany jest do potrzeb osób niepełnosprawnych. Na terenie nieruchomości znajduje się parking samochodowy dla pracowników i klientów, w tym także stanowisko postojowe dla osób niepełnosprawnych.</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W siedzibie przy ul. Leszczyńskiego 3 oraz w budynku przy ul. Dworskiego 98 wykonywane są bieżące remonty w celu utrzymania obiektó</w:t>
      </w:r>
      <w:r w:rsidR="00C37D8B" w:rsidRPr="000D544F">
        <w:rPr>
          <w:rFonts w:ascii="Times New Roman" w:hAnsi="Times New Roman"/>
          <w:sz w:val="24"/>
          <w:szCs w:val="24"/>
        </w:rPr>
        <w:t>w w dobrej kondycji technicznej.</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W niedalekim sąsiedztwie przy ul. Dworskiego 98 w budynku Centrum Kształcenia Zawodowego i Ustawicznego Nr 1 na zasadzie użyczenia MOPS zajmuje dwie kondygnacje (wysoki parter oraz piętro). W pomieszczeniach na parterze mieści się Dział Świadczeń Rodzinnych, Alimentacyjnych i Wychowawczych oraz stanowiska związane z obsługą osób niepełnosprawnych (PFRON), zaś na piętrze Dział Dodatków Mieszkaniowych z sekcją ds. dodatku energetycznego oraz stypendiów i zasiłków szkolnych, Dział Wspierania Rodziny i Pieczy Zastępczej wraz z Ośrodkiem Wsparcia Socjalnego. Łącznie zajmujemy tam 20 pomieszczeń biurowych oraz kilka gospodarczych.</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tab/>
        <w:t>Budynek wyposażony jest w dźwig dla osób niepełnosprawnych, a stan techniczny użytkowanych pomieszczeń jest zadowalający.</w:t>
      </w:r>
    </w:p>
    <w:p w:rsidR="00DE73E5" w:rsidRPr="000D544F" w:rsidRDefault="00DE73E5" w:rsidP="00DE73E5">
      <w:pPr>
        <w:pStyle w:val="Bezodstpw"/>
        <w:jc w:val="both"/>
        <w:rPr>
          <w:rFonts w:ascii="Times New Roman" w:hAnsi="Times New Roman"/>
          <w:sz w:val="24"/>
          <w:szCs w:val="24"/>
        </w:rPr>
      </w:pPr>
      <w:r w:rsidRPr="000D544F">
        <w:rPr>
          <w:rFonts w:ascii="Times New Roman" w:hAnsi="Times New Roman"/>
          <w:sz w:val="24"/>
          <w:szCs w:val="24"/>
        </w:rPr>
        <w:lastRenderedPageBreak/>
        <w:tab/>
        <w:t>Budynki przy ul. Leszczyńskiego 3 oraz Dworskiego 98, są zabezpieczane elektronicznym systemem antywłamaniowym oraz monitoringiem.</w:t>
      </w:r>
    </w:p>
    <w:p w:rsidR="00CF1DEF" w:rsidRPr="000D544F" w:rsidRDefault="00DE73E5" w:rsidP="00DE73E5">
      <w:pPr>
        <w:pStyle w:val="Bezodstpw"/>
        <w:jc w:val="both"/>
        <w:rPr>
          <w:rFonts w:ascii="Times New Roman" w:hAnsi="Times New Roman"/>
          <w:sz w:val="26"/>
          <w:szCs w:val="26"/>
        </w:rPr>
      </w:pPr>
      <w:r w:rsidRPr="000D544F">
        <w:rPr>
          <w:rFonts w:ascii="Times New Roman" w:hAnsi="Times New Roman"/>
          <w:sz w:val="24"/>
          <w:szCs w:val="24"/>
        </w:rPr>
        <w:tab/>
        <w:t>W miarę posiadanych środków finansowych dokonywano systematycznej wymiany zużytych mebli i sprzętu biurowego.</w:t>
      </w:r>
    </w:p>
    <w:p w:rsidR="003F1CC0" w:rsidRPr="000D544F" w:rsidRDefault="003F1CC0" w:rsidP="006437B5">
      <w:pPr>
        <w:pStyle w:val="Bezodstpw"/>
        <w:jc w:val="both"/>
        <w:rPr>
          <w:rFonts w:ascii="Times New Roman" w:hAnsi="Times New Roman"/>
          <w:sz w:val="26"/>
          <w:szCs w:val="26"/>
        </w:rPr>
      </w:pPr>
    </w:p>
    <w:p w:rsidR="00DA7D7A" w:rsidRPr="000D544F" w:rsidRDefault="00DA7D7A" w:rsidP="006437B5">
      <w:pPr>
        <w:pStyle w:val="Bezodstpw"/>
        <w:jc w:val="both"/>
        <w:rPr>
          <w:rFonts w:ascii="Times New Roman" w:hAnsi="Times New Roman"/>
          <w:sz w:val="26"/>
          <w:szCs w:val="26"/>
        </w:rPr>
      </w:pPr>
    </w:p>
    <w:p w:rsidR="0066166B" w:rsidRPr="000D544F" w:rsidRDefault="0066166B" w:rsidP="0066166B">
      <w:pPr>
        <w:jc w:val="both"/>
        <w:rPr>
          <w:b/>
          <w:sz w:val="26"/>
          <w:szCs w:val="26"/>
          <w:u w:val="single"/>
        </w:rPr>
      </w:pPr>
      <w:r w:rsidRPr="000D544F">
        <w:rPr>
          <w:b/>
          <w:sz w:val="26"/>
          <w:szCs w:val="26"/>
          <w:u w:val="single"/>
        </w:rPr>
        <w:t>III. Budżet MOPS</w:t>
      </w:r>
    </w:p>
    <w:p w:rsidR="0066166B" w:rsidRPr="000D544F" w:rsidRDefault="0066166B" w:rsidP="0066166B">
      <w:pPr>
        <w:pStyle w:val="Tekstpodstawowywcity31"/>
        <w:spacing w:line="360" w:lineRule="auto"/>
        <w:ind w:left="0"/>
        <w:rPr>
          <w:sz w:val="26"/>
          <w:szCs w:val="26"/>
        </w:rPr>
      </w:pPr>
    </w:p>
    <w:p w:rsidR="0066166B" w:rsidRPr="000D544F" w:rsidRDefault="0066166B" w:rsidP="0066166B">
      <w:pPr>
        <w:pStyle w:val="Tekstpodstawowywcity31"/>
        <w:ind w:left="0"/>
        <w:rPr>
          <w:sz w:val="24"/>
          <w:szCs w:val="24"/>
        </w:rPr>
      </w:pPr>
      <w:r w:rsidRPr="000D544F">
        <w:rPr>
          <w:sz w:val="24"/>
          <w:szCs w:val="24"/>
        </w:rPr>
        <w:tab/>
        <w:t xml:space="preserve">W 2020 r. realizując powierzone zadania wydano kwotę </w:t>
      </w:r>
      <w:r w:rsidRPr="000D544F">
        <w:rPr>
          <w:b/>
          <w:sz w:val="24"/>
          <w:szCs w:val="24"/>
        </w:rPr>
        <w:t>109 239 322,81</w:t>
      </w:r>
      <w:r w:rsidRPr="000D544F">
        <w:rPr>
          <w:b/>
          <w:bCs/>
          <w:sz w:val="24"/>
          <w:szCs w:val="24"/>
        </w:rPr>
        <w:t>zł</w:t>
      </w:r>
      <w:r w:rsidRPr="000D544F">
        <w:rPr>
          <w:sz w:val="24"/>
          <w:szCs w:val="24"/>
        </w:rPr>
        <w:t xml:space="preserve"> stanowiącą                  99 % planowanego budżetu. Na podstawie decyzji administracyjnych MOPS - finansowanie usług opiekuńczych i specjalistycznych usług opiekuńczych dla osób z zaburzeniami psychicznymi jest dokonywane bezpośrednio z budżetu Urzędu Miejskiego do jednostek je realizujących tj. PCK oraz PKPS.</w:t>
      </w:r>
    </w:p>
    <w:p w:rsidR="0066166B" w:rsidRPr="000D544F" w:rsidRDefault="0066166B" w:rsidP="0066166B">
      <w:pPr>
        <w:jc w:val="both"/>
        <w:rPr>
          <w:b/>
          <w:bCs/>
        </w:rPr>
      </w:pPr>
    </w:p>
    <w:p w:rsidR="0066166B" w:rsidRPr="000D544F" w:rsidRDefault="0066166B" w:rsidP="0066166B">
      <w:pPr>
        <w:jc w:val="both"/>
        <w:rPr>
          <w:b/>
          <w:bCs/>
        </w:rPr>
      </w:pPr>
      <w:r w:rsidRPr="000D544F">
        <w:rPr>
          <w:b/>
          <w:bCs/>
        </w:rPr>
        <w:t xml:space="preserve">Tabela Nr 1. Wykonanie  planu  budżetu  według  rozdziałów w 2020 r. </w:t>
      </w:r>
    </w:p>
    <w:tbl>
      <w:tblPr>
        <w:tblW w:w="5000" w:type="pct"/>
        <w:tblInd w:w="-68" w:type="dxa"/>
        <w:tblCellMar>
          <w:left w:w="70" w:type="dxa"/>
          <w:right w:w="70" w:type="dxa"/>
        </w:tblCellMar>
        <w:tblLook w:val="0000" w:firstRow="0" w:lastRow="0" w:firstColumn="0" w:lastColumn="0" w:noHBand="0" w:noVBand="0"/>
      </w:tblPr>
      <w:tblGrid>
        <w:gridCol w:w="587"/>
        <w:gridCol w:w="3678"/>
        <w:gridCol w:w="1941"/>
        <w:gridCol w:w="1975"/>
        <w:gridCol w:w="1438"/>
        <w:gridCol w:w="8"/>
      </w:tblGrid>
      <w:tr w:rsidR="000D544F" w:rsidRPr="000D544F" w:rsidTr="00014DB6">
        <w:trPr>
          <w:cantSplit/>
          <w:trHeight w:val="499"/>
          <w:tblHeader/>
        </w:trPr>
        <w:tc>
          <w:tcPr>
            <w:tcW w:w="30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rPr>
                <w:b/>
                <w:bCs/>
              </w:rPr>
            </w:pPr>
            <w:r w:rsidRPr="000D544F">
              <w:rPr>
                <w:b/>
                <w:bCs/>
                <w:sz w:val="22"/>
                <w:szCs w:val="22"/>
              </w:rPr>
              <w:t>Lp.</w:t>
            </w:r>
          </w:p>
        </w:tc>
        <w:tc>
          <w:tcPr>
            <w:tcW w:w="1910"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Tytuł</w:t>
            </w:r>
          </w:p>
        </w:tc>
        <w:tc>
          <w:tcPr>
            <w:tcW w:w="1008"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 xml:space="preserve">Plan </w:t>
            </w:r>
            <w:r w:rsidRPr="000D544F">
              <w:rPr>
                <w:b/>
                <w:bCs/>
                <w:sz w:val="22"/>
                <w:szCs w:val="22"/>
              </w:rPr>
              <w:br/>
              <w:t>w złotych</w:t>
            </w:r>
          </w:p>
        </w:tc>
        <w:tc>
          <w:tcPr>
            <w:tcW w:w="1026"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Wykonanie w złotych</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snapToGrid w:val="0"/>
              <w:ind w:left="180"/>
              <w:jc w:val="center"/>
              <w:rPr>
                <w:b/>
                <w:bCs/>
              </w:rPr>
            </w:pPr>
            <w:r w:rsidRPr="000D544F">
              <w:rPr>
                <w:b/>
                <w:bCs/>
                <w:sz w:val="22"/>
                <w:szCs w:val="22"/>
              </w:rPr>
              <w:t xml:space="preserve">Wykonanie </w:t>
            </w:r>
            <w:r w:rsidRPr="000D544F">
              <w:rPr>
                <w:b/>
                <w:bCs/>
                <w:sz w:val="22"/>
                <w:szCs w:val="22"/>
              </w:rPr>
              <w:br/>
              <w:t>w procentach</w:t>
            </w:r>
          </w:p>
        </w:tc>
      </w:tr>
      <w:tr w:rsidR="000D544F" w:rsidRPr="000D544F" w:rsidTr="00014DB6">
        <w:trPr>
          <w:gridAfter w:val="1"/>
          <w:wAfter w:w="4" w:type="pct"/>
          <w:cantSplit/>
          <w:trHeight w:val="358"/>
        </w:trPr>
        <w:tc>
          <w:tcPr>
            <w:tcW w:w="4996" w:type="pct"/>
            <w:gridSpan w:val="5"/>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center"/>
              <w:rPr>
                <w:rFonts w:eastAsia="SimSun"/>
                <w:b/>
                <w:bCs/>
              </w:rPr>
            </w:pPr>
          </w:p>
        </w:tc>
      </w:tr>
      <w:tr w:rsidR="000D544F" w:rsidRPr="000D544F" w:rsidTr="00014DB6">
        <w:trPr>
          <w:gridAfter w:val="1"/>
          <w:wAfter w:w="4" w:type="pct"/>
          <w:cantSplit/>
          <w:trHeight w:val="696"/>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 xml:space="preserve">Rozdział 85195 </w:t>
            </w:r>
          </w:p>
          <w:p w:rsidR="0066166B" w:rsidRPr="000D544F" w:rsidRDefault="0066166B" w:rsidP="00014DB6">
            <w:pPr>
              <w:snapToGrid w:val="0"/>
            </w:pPr>
            <w:r w:rsidRPr="000D544F">
              <w:rPr>
                <w:sz w:val="22"/>
                <w:szCs w:val="22"/>
              </w:rPr>
              <w:t xml:space="preserve"> Pozostała działalność</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r w:rsidRPr="000D544F">
              <w:t>1 990,00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1 988,52</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99,9</w:t>
            </w:r>
          </w:p>
        </w:tc>
      </w:tr>
      <w:tr w:rsidR="000D544F" w:rsidRPr="000D544F" w:rsidTr="00014DB6">
        <w:trPr>
          <w:gridAfter w:val="1"/>
          <w:wAfter w:w="4" w:type="pct"/>
          <w:cantSplit/>
          <w:trHeight w:val="564"/>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2</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85202</w:t>
            </w:r>
          </w:p>
          <w:p w:rsidR="0066166B" w:rsidRPr="000D544F" w:rsidRDefault="0066166B" w:rsidP="00014DB6">
            <w:pPr>
              <w:overflowPunct w:val="0"/>
              <w:autoSpaceDE w:val="0"/>
            </w:pPr>
            <w:r w:rsidRPr="000D544F">
              <w:rPr>
                <w:sz w:val="22"/>
                <w:szCs w:val="22"/>
              </w:rPr>
              <w:t>Domy  pomocy  społecznej</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5 647 140,00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5 552 273,77</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98,3</w:t>
            </w:r>
          </w:p>
        </w:tc>
      </w:tr>
      <w:tr w:rsidR="000D544F" w:rsidRPr="000D544F" w:rsidTr="00014DB6">
        <w:trPr>
          <w:gridAfter w:val="1"/>
          <w:wAfter w:w="4" w:type="pct"/>
          <w:cantSplit/>
          <w:trHeight w:val="499"/>
        </w:trPr>
        <w:tc>
          <w:tcPr>
            <w:tcW w:w="305" w:type="pct"/>
            <w:tcBorders>
              <w:top w:val="nil"/>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3</w:t>
            </w:r>
          </w:p>
        </w:tc>
        <w:tc>
          <w:tcPr>
            <w:tcW w:w="1910" w:type="pct"/>
            <w:tcBorders>
              <w:top w:val="nil"/>
              <w:left w:val="single" w:sz="2"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85205</w:t>
            </w:r>
          </w:p>
          <w:p w:rsidR="0066166B" w:rsidRPr="000D544F" w:rsidRDefault="0066166B" w:rsidP="00014DB6">
            <w:pPr>
              <w:snapToGrid w:val="0"/>
            </w:pPr>
            <w:r w:rsidRPr="000D544F">
              <w:rPr>
                <w:sz w:val="22"/>
                <w:szCs w:val="22"/>
              </w:rPr>
              <w:t>Przeciwdziałanie przemocy                          w rodzinie</w:t>
            </w:r>
          </w:p>
        </w:tc>
        <w:tc>
          <w:tcPr>
            <w:tcW w:w="1008" w:type="pct"/>
            <w:tcBorders>
              <w:top w:val="nil"/>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2 000,00</w:t>
            </w:r>
          </w:p>
        </w:tc>
        <w:tc>
          <w:tcPr>
            <w:tcW w:w="1026" w:type="pct"/>
            <w:tcBorders>
              <w:top w:val="nil"/>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1 211,35</w:t>
            </w:r>
          </w:p>
        </w:tc>
        <w:tc>
          <w:tcPr>
            <w:tcW w:w="747"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60,6</w:t>
            </w:r>
          </w:p>
        </w:tc>
      </w:tr>
      <w:tr w:rsidR="000D544F" w:rsidRPr="000D544F" w:rsidTr="00014DB6">
        <w:trPr>
          <w:cantSplit/>
          <w:trHeight w:val="649"/>
        </w:trPr>
        <w:tc>
          <w:tcPr>
            <w:tcW w:w="30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4</w:t>
            </w:r>
          </w:p>
        </w:tc>
        <w:tc>
          <w:tcPr>
            <w:tcW w:w="1910"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85213</w:t>
            </w:r>
          </w:p>
          <w:p w:rsidR="0066166B" w:rsidRPr="000D544F" w:rsidRDefault="0066166B" w:rsidP="00014DB6">
            <w:pPr>
              <w:overflowPunct w:val="0"/>
              <w:autoSpaceDE w:val="0"/>
            </w:pPr>
            <w:r w:rsidRPr="000D544F">
              <w:rPr>
                <w:sz w:val="22"/>
                <w:szCs w:val="22"/>
              </w:rPr>
              <w:t xml:space="preserve">Składki na  </w:t>
            </w:r>
            <w:proofErr w:type="spellStart"/>
            <w:r w:rsidRPr="000D544F">
              <w:rPr>
                <w:sz w:val="22"/>
                <w:szCs w:val="22"/>
              </w:rPr>
              <w:t>ubezp</w:t>
            </w:r>
            <w:proofErr w:type="spellEnd"/>
            <w:r w:rsidRPr="000D544F">
              <w:rPr>
                <w:sz w:val="22"/>
                <w:szCs w:val="22"/>
              </w:rPr>
              <w:t>. zdrowotne</w:t>
            </w:r>
          </w:p>
        </w:tc>
        <w:tc>
          <w:tcPr>
            <w:tcW w:w="1008"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ind w:left="180"/>
              <w:jc w:val="right"/>
            </w:pPr>
            <w:r w:rsidRPr="000D544F">
              <w:t>243 238,00</w:t>
            </w:r>
          </w:p>
        </w:tc>
        <w:tc>
          <w:tcPr>
            <w:tcW w:w="1026"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ind w:left="180"/>
              <w:jc w:val="right"/>
            </w:pPr>
            <w:r w:rsidRPr="000D544F">
              <w:t>241 619,56</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snapToGrid w:val="0"/>
              <w:ind w:left="180"/>
              <w:jc w:val="right"/>
            </w:pPr>
            <w:r w:rsidRPr="000D544F">
              <w:t>99,3</w:t>
            </w:r>
          </w:p>
        </w:tc>
      </w:tr>
      <w:tr w:rsidR="000D544F" w:rsidRPr="000D544F" w:rsidTr="00014DB6">
        <w:trPr>
          <w:cantSplit/>
          <w:trHeight w:val="757"/>
        </w:trPr>
        <w:tc>
          <w:tcPr>
            <w:tcW w:w="30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5</w:t>
            </w:r>
          </w:p>
        </w:tc>
        <w:tc>
          <w:tcPr>
            <w:tcW w:w="1910"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85214</w:t>
            </w:r>
          </w:p>
          <w:p w:rsidR="0066166B" w:rsidRPr="000D544F" w:rsidRDefault="0066166B" w:rsidP="00014DB6">
            <w:pPr>
              <w:overflowPunct w:val="0"/>
              <w:autoSpaceDE w:val="0"/>
            </w:pPr>
            <w:r w:rsidRPr="000D544F">
              <w:rPr>
                <w:sz w:val="22"/>
                <w:szCs w:val="22"/>
              </w:rPr>
              <w:t xml:space="preserve">Zasiłki  i  pomoc  w  naturze  oraz   składki  na  </w:t>
            </w:r>
            <w:proofErr w:type="spellStart"/>
            <w:r w:rsidRPr="000D544F">
              <w:rPr>
                <w:sz w:val="22"/>
                <w:szCs w:val="22"/>
              </w:rPr>
              <w:t>ubezp</w:t>
            </w:r>
            <w:proofErr w:type="spellEnd"/>
            <w:r w:rsidRPr="000D544F">
              <w:rPr>
                <w:sz w:val="22"/>
                <w:szCs w:val="22"/>
              </w:rPr>
              <w:t>. społeczne</w:t>
            </w:r>
          </w:p>
        </w:tc>
        <w:tc>
          <w:tcPr>
            <w:tcW w:w="1008"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2 176 345,00</w:t>
            </w:r>
          </w:p>
        </w:tc>
        <w:tc>
          <w:tcPr>
            <w:tcW w:w="1026"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2 149 573,36</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ind w:left="180"/>
              <w:jc w:val="right"/>
            </w:pPr>
            <w:r w:rsidRPr="000D544F">
              <w:t>98,8</w:t>
            </w:r>
          </w:p>
        </w:tc>
      </w:tr>
      <w:tr w:rsidR="000D544F" w:rsidRPr="000D544F" w:rsidTr="00014DB6">
        <w:trPr>
          <w:gridAfter w:val="1"/>
          <w:wAfter w:w="4" w:type="pct"/>
          <w:cantSplit/>
          <w:trHeight w:val="627"/>
        </w:trPr>
        <w:tc>
          <w:tcPr>
            <w:tcW w:w="305"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6</w:t>
            </w:r>
          </w:p>
        </w:tc>
        <w:tc>
          <w:tcPr>
            <w:tcW w:w="1910"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85215</w:t>
            </w:r>
          </w:p>
          <w:p w:rsidR="0066166B" w:rsidRPr="000D544F" w:rsidRDefault="0066166B" w:rsidP="00014DB6">
            <w:pPr>
              <w:snapToGrid w:val="0"/>
            </w:pPr>
            <w:r w:rsidRPr="000D544F">
              <w:rPr>
                <w:sz w:val="22"/>
                <w:szCs w:val="22"/>
              </w:rPr>
              <w:t>Dodatki mieszkaniowe</w:t>
            </w:r>
          </w:p>
        </w:tc>
        <w:tc>
          <w:tcPr>
            <w:tcW w:w="1008"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2 500 026,00</w:t>
            </w:r>
          </w:p>
        </w:tc>
        <w:tc>
          <w:tcPr>
            <w:tcW w:w="1026"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2 488 656,77</w:t>
            </w:r>
          </w:p>
        </w:tc>
        <w:tc>
          <w:tcPr>
            <w:tcW w:w="747"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99,5</w:t>
            </w:r>
          </w:p>
        </w:tc>
      </w:tr>
      <w:tr w:rsidR="000D544F" w:rsidRPr="000D544F" w:rsidTr="00014DB6">
        <w:trPr>
          <w:gridAfter w:val="1"/>
          <w:wAfter w:w="4" w:type="pct"/>
          <w:cantSplit/>
          <w:trHeight w:val="707"/>
        </w:trPr>
        <w:tc>
          <w:tcPr>
            <w:tcW w:w="305"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7</w:t>
            </w:r>
          </w:p>
        </w:tc>
        <w:tc>
          <w:tcPr>
            <w:tcW w:w="1910"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85216</w:t>
            </w:r>
          </w:p>
          <w:p w:rsidR="0066166B" w:rsidRPr="000D544F" w:rsidRDefault="0066166B" w:rsidP="00014DB6">
            <w:pPr>
              <w:snapToGrid w:val="0"/>
            </w:pPr>
            <w:r w:rsidRPr="000D544F">
              <w:rPr>
                <w:sz w:val="22"/>
                <w:szCs w:val="22"/>
              </w:rPr>
              <w:t>Zasiłki stałe</w:t>
            </w:r>
          </w:p>
        </w:tc>
        <w:tc>
          <w:tcPr>
            <w:tcW w:w="1008"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2 354 417,00</w:t>
            </w:r>
          </w:p>
        </w:tc>
        <w:tc>
          <w:tcPr>
            <w:tcW w:w="1026"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2 350 173,40</w:t>
            </w:r>
          </w:p>
        </w:tc>
        <w:tc>
          <w:tcPr>
            <w:tcW w:w="747"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99,8</w:t>
            </w:r>
          </w:p>
        </w:tc>
      </w:tr>
      <w:tr w:rsidR="000D544F" w:rsidRPr="000D544F" w:rsidTr="00014DB6">
        <w:trPr>
          <w:gridAfter w:val="1"/>
          <w:wAfter w:w="4" w:type="pct"/>
          <w:cantSplit/>
          <w:trHeight w:val="703"/>
        </w:trPr>
        <w:tc>
          <w:tcPr>
            <w:tcW w:w="305"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9</w:t>
            </w:r>
          </w:p>
        </w:tc>
        <w:tc>
          <w:tcPr>
            <w:tcW w:w="1910"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85219</w:t>
            </w:r>
          </w:p>
          <w:p w:rsidR="0066166B" w:rsidRPr="000D544F" w:rsidRDefault="0066166B" w:rsidP="00014DB6">
            <w:pPr>
              <w:overflowPunct w:val="0"/>
              <w:autoSpaceDE w:val="0"/>
            </w:pPr>
            <w:r w:rsidRPr="000D544F">
              <w:rPr>
                <w:sz w:val="22"/>
                <w:szCs w:val="22"/>
              </w:rPr>
              <w:t>Ośrodki  pomocy  społecznej</w:t>
            </w:r>
          </w:p>
        </w:tc>
        <w:tc>
          <w:tcPr>
            <w:tcW w:w="1008"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5 838 368,00</w:t>
            </w:r>
          </w:p>
        </w:tc>
        <w:tc>
          <w:tcPr>
            <w:tcW w:w="1026"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r w:rsidRPr="000D544F">
              <w:t>5 656 261,62</w:t>
            </w:r>
          </w:p>
        </w:tc>
        <w:tc>
          <w:tcPr>
            <w:tcW w:w="747"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96,9</w:t>
            </w:r>
          </w:p>
        </w:tc>
      </w:tr>
      <w:tr w:rsidR="000D544F" w:rsidRPr="000D544F" w:rsidTr="00014DB6">
        <w:trPr>
          <w:gridAfter w:val="1"/>
          <w:wAfter w:w="4" w:type="pct"/>
          <w:cantSplit/>
          <w:trHeight w:val="499"/>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10</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85220</w:t>
            </w:r>
          </w:p>
          <w:p w:rsidR="0066166B" w:rsidRPr="000D544F" w:rsidRDefault="0066166B" w:rsidP="00014DB6">
            <w:pPr>
              <w:snapToGrid w:val="0"/>
            </w:pPr>
            <w:r w:rsidRPr="000D544F">
              <w:t>P</w:t>
            </w:r>
            <w:r w:rsidRPr="000D544F">
              <w:rPr>
                <w:sz w:val="22"/>
                <w:szCs w:val="22"/>
              </w:rPr>
              <w:t xml:space="preserve">oradnictwo, mieszkania chronione             i interwokaliczny                                                                       </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snapToGrid w:val="0"/>
              <w:jc w:val="right"/>
            </w:pPr>
            <w:r w:rsidRPr="000D544F">
              <w:t>22 000,00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snapToGrid w:val="0"/>
              <w:jc w:val="right"/>
            </w:pPr>
            <w:r w:rsidRPr="000D544F">
              <w:t>17 475,22</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t>79,4</w:t>
            </w:r>
          </w:p>
        </w:tc>
      </w:tr>
      <w:tr w:rsidR="000D544F" w:rsidRPr="000D544F" w:rsidTr="00014DB6">
        <w:trPr>
          <w:gridAfter w:val="1"/>
          <w:wAfter w:w="4" w:type="pct"/>
          <w:cantSplit/>
          <w:trHeight w:val="757"/>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11</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 xml:space="preserve"> Rozdział 85228</w:t>
            </w:r>
          </w:p>
          <w:p w:rsidR="0066166B" w:rsidRPr="000D544F" w:rsidRDefault="0066166B" w:rsidP="00014DB6">
            <w:r w:rsidRPr="000D544F">
              <w:rPr>
                <w:sz w:val="22"/>
                <w:szCs w:val="22"/>
              </w:rPr>
              <w:t>Usługi opiekuńcze oraz usługi specjalistyczne</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Budżet SPO</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Budżet SPO</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w:t>
            </w:r>
          </w:p>
        </w:tc>
      </w:tr>
      <w:tr w:rsidR="000D544F" w:rsidRPr="000D544F" w:rsidTr="00014DB6">
        <w:trPr>
          <w:gridAfter w:val="1"/>
          <w:wAfter w:w="4" w:type="pct"/>
          <w:cantSplit/>
          <w:trHeight w:val="757"/>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12</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85230</w:t>
            </w:r>
          </w:p>
          <w:p w:rsidR="0066166B" w:rsidRPr="000D544F" w:rsidRDefault="0066166B" w:rsidP="00014DB6">
            <w:pPr>
              <w:snapToGrid w:val="0"/>
            </w:pPr>
            <w:r w:rsidRPr="000D544F">
              <w:rPr>
                <w:sz w:val="22"/>
                <w:szCs w:val="22"/>
              </w:rPr>
              <w:t>Pomoc państwa w zakresie dożywiania</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2 494 000,00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2 487 546,27</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99,7</w:t>
            </w:r>
          </w:p>
        </w:tc>
      </w:tr>
      <w:tr w:rsidR="000D544F" w:rsidRPr="000D544F" w:rsidTr="00014DB6">
        <w:trPr>
          <w:gridAfter w:val="1"/>
          <w:wAfter w:w="4" w:type="pct"/>
          <w:cantSplit/>
          <w:trHeight w:val="757"/>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13</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85295</w:t>
            </w:r>
          </w:p>
          <w:p w:rsidR="0066166B" w:rsidRPr="000D544F" w:rsidRDefault="0066166B" w:rsidP="00014DB6">
            <w:pPr>
              <w:overflowPunct w:val="0"/>
              <w:autoSpaceDE w:val="0"/>
            </w:pPr>
            <w:r w:rsidRPr="000D544F">
              <w:rPr>
                <w:sz w:val="22"/>
                <w:szCs w:val="22"/>
              </w:rPr>
              <w:t>Pozostała  działalność</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574 302,18</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190 343,03</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33,1</w:t>
            </w:r>
          </w:p>
        </w:tc>
      </w:tr>
      <w:tr w:rsidR="000D544F" w:rsidRPr="000D544F" w:rsidTr="00014DB6">
        <w:trPr>
          <w:gridAfter w:val="1"/>
          <w:wAfter w:w="4" w:type="pct"/>
          <w:cantSplit/>
          <w:trHeight w:val="620"/>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lastRenderedPageBreak/>
              <w:t>14</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85321</w:t>
            </w:r>
          </w:p>
          <w:p w:rsidR="0066166B" w:rsidRPr="000D544F" w:rsidRDefault="0066166B" w:rsidP="00014DB6">
            <w:r w:rsidRPr="000D544F">
              <w:rPr>
                <w:sz w:val="22"/>
                <w:szCs w:val="22"/>
              </w:rPr>
              <w:t>ZON</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819 520,75</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738 798,05</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90,2</w:t>
            </w:r>
          </w:p>
        </w:tc>
      </w:tr>
      <w:tr w:rsidR="000D544F" w:rsidRPr="000D544F" w:rsidTr="00014DB6">
        <w:trPr>
          <w:gridAfter w:val="1"/>
          <w:wAfter w:w="4" w:type="pct"/>
          <w:cantSplit/>
          <w:trHeight w:val="572"/>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15</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85415</w:t>
            </w:r>
          </w:p>
          <w:p w:rsidR="0066166B" w:rsidRPr="000D544F" w:rsidRDefault="0066166B" w:rsidP="00014DB6">
            <w:pPr>
              <w:snapToGrid w:val="0"/>
            </w:pPr>
            <w:r w:rsidRPr="000D544F">
              <w:rPr>
                <w:sz w:val="22"/>
                <w:szCs w:val="22"/>
              </w:rPr>
              <w:t>Pomoc materialna dla uczniów – stypendia socjalne</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246 408,00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210 632,69</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85,48</w:t>
            </w:r>
          </w:p>
        </w:tc>
      </w:tr>
      <w:tr w:rsidR="000D544F" w:rsidRPr="000D544F" w:rsidTr="00014DB6">
        <w:trPr>
          <w:gridAfter w:val="1"/>
          <w:wAfter w:w="4" w:type="pct"/>
          <w:cantSplit/>
          <w:trHeight w:val="572"/>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16</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85501</w:t>
            </w:r>
          </w:p>
          <w:p w:rsidR="0066166B" w:rsidRPr="000D544F" w:rsidRDefault="0066166B" w:rsidP="00014DB6">
            <w:pPr>
              <w:snapToGrid w:val="0"/>
            </w:pPr>
            <w:r w:rsidRPr="000D544F">
              <w:rPr>
                <w:sz w:val="22"/>
                <w:szCs w:val="22"/>
              </w:rPr>
              <w:t>Świadczenie wychowawcze</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53 666 077,00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53 661 873,91</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100,0</w:t>
            </w:r>
          </w:p>
        </w:tc>
      </w:tr>
      <w:tr w:rsidR="000D544F" w:rsidRPr="000D544F" w:rsidTr="00014DB6">
        <w:trPr>
          <w:gridAfter w:val="1"/>
          <w:wAfter w:w="4" w:type="pct"/>
          <w:cantSplit/>
          <w:trHeight w:val="757"/>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17</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85502</w:t>
            </w:r>
          </w:p>
          <w:p w:rsidR="0066166B" w:rsidRPr="000D544F" w:rsidRDefault="0066166B" w:rsidP="00014DB6">
            <w:pPr>
              <w:overflowPunct w:val="0"/>
              <w:autoSpaceDE w:val="0"/>
            </w:pPr>
            <w:r w:rsidRPr="000D544F">
              <w:t>Świadczenia rodzinne, świadczenie z funduszu alimentacyjnego oraz składki na ubezpieczenia emerytalne i rentowe z ubezpieczenia społecznego</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28 575 578,00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28 532 054,04</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99,8</w:t>
            </w:r>
          </w:p>
        </w:tc>
      </w:tr>
      <w:tr w:rsidR="000D544F" w:rsidRPr="000D544F" w:rsidTr="00014DB6">
        <w:trPr>
          <w:gridAfter w:val="1"/>
          <w:wAfter w:w="4" w:type="pct"/>
          <w:cantSplit/>
          <w:trHeight w:val="643"/>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18</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85503</w:t>
            </w:r>
          </w:p>
          <w:p w:rsidR="0066166B" w:rsidRPr="000D544F" w:rsidRDefault="0066166B" w:rsidP="00014DB6">
            <w:pPr>
              <w:overflowPunct w:val="0"/>
              <w:autoSpaceDE w:val="0"/>
              <w:snapToGrid w:val="0"/>
            </w:pPr>
            <w:r w:rsidRPr="000D544F">
              <w:rPr>
                <w:sz w:val="22"/>
                <w:szCs w:val="22"/>
              </w:rPr>
              <w:t>Karta Dużej Rodziny</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3 000,00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1 763,22</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58,8</w:t>
            </w:r>
          </w:p>
        </w:tc>
      </w:tr>
      <w:tr w:rsidR="000D544F" w:rsidRPr="000D544F" w:rsidTr="00014DB6">
        <w:trPr>
          <w:gridAfter w:val="1"/>
          <w:wAfter w:w="4" w:type="pct"/>
          <w:cantSplit/>
          <w:trHeight w:val="757"/>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19</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85504</w:t>
            </w:r>
          </w:p>
          <w:p w:rsidR="0066166B" w:rsidRPr="000D544F" w:rsidRDefault="0066166B" w:rsidP="00014DB6">
            <w:pPr>
              <w:snapToGrid w:val="0"/>
            </w:pPr>
            <w:r w:rsidRPr="000D544F">
              <w:rPr>
                <w:sz w:val="22"/>
                <w:szCs w:val="22"/>
              </w:rPr>
              <w:t>Asystent rodziny</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2 102 396,00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2 085 634,62</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99,2</w:t>
            </w:r>
          </w:p>
        </w:tc>
      </w:tr>
      <w:tr w:rsidR="000D544F" w:rsidRPr="000D544F" w:rsidTr="00014DB6">
        <w:trPr>
          <w:gridAfter w:val="1"/>
          <w:wAfter w:w="4" w:type="pct"/>
          <w:cantSplit/>
          <w:trHeight w:val="648"/>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20</w:t>
            </w: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85508</w:t>
            </w:r>
          </w:p>
          <w:p w:rsidR="0066166B" w:rsidRPr="000D544F" w:rsidRDefault="0066166B" w:rsidP="00014DB6">
            <w:pPr>
              <w:overflowPunct w:val="0"/>
              <w:autoSpaceDE w:val="0"/>
            </w:pPr>
            <w:r w:rsidRPr="000D544F">
              <w:rPr>
                <w:sz w:val="22"/>
                <w:szCs w:val="22"/>
              </w:rPr>
              <w:t xml:space="preserve">Rodziny  zastępcze </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2 094 925,00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1 961 425,20</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93,6</w:t>
            </w:r>
          </w:p>
        </w:tc>
      </w:tr>
      <w:tr w:rsidR="000D544F" w:rsidRPr="000D544F" w:rsidTr="00014DB6">
        <w:trPr>
          <w:gridAfter w:val="1"/>
          <w:wAfter w:w="4" w:type="pct"/>
          <w:cantSplit/>
          <w:trHeight w:val="553"/>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21</w:t>
            </w:r>
          </w:p>
        </w:tc>
        <w:tc>
          <w:tcPr>
            <w:tcW w:w="1910"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85510</w:t>
            </w:r>
          </w:p>
          <w:p w:rsidR="0066166B" w:rsidRPr="000D544F" w:rsidRDefault="0066166B" w:rsidP="00014DB6">
            <w:pPr>
              <w:snapToGrid w:val="0"/>
            </w:pPr>
            <w:r w:rsidRPr="000D544F">
              <w:rPr>
                <w:sz w:val="22"/>
                <w:szCs w:val="22"/>
              </w:rPr>
              <w:t>Placówki opiekuńczo-wychowawcze</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428 484,00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396 738,21</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92,6</w:t>
            </w:r>
          </w:p>
        </w:tc>
      </w:tr>
      <w:tr w:rsidR="000D544F" w:rsidRPr="000D544F" w:rsidTr="00014DB6">
        <w:trPr>
          <w:gridAfter w:val="1"/>
          <w:wAfter w:w="4" w:type="pct"/>
          <w:cantSplit/>
          <w:trHeight w:val="560"/>
        </w:trPr>
        <w:tc>
          <w:tcPr>
            <w:tcW w:w="30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center"/>
            </w:pPr>
            <w:r w:rsidRPr="000D544F">
              <w:rPr>
                <w:sz w:val="22"/>
                <w:szCs w:val="22"/>
              </w:rPr>
              <w:t>22</w:t>
            </w:r>
          </w:p>
        </w:tc>
        <w:tc>
          <w:tcPr>
            <w:tcW w:w="1910"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85513</w:t>
            </w:r>
          </w:p>
          <w:p w:rsidR="0066166B" w:rsidRPr="000D544F" w:rsidRDefault="0066166B" w:rsidP="00014DB6">
            <w:pPr>
              <w:overflowPunct w:val="0"/>
              <w:autoSpaceDE w:val="0"/>
            </w:pPr>
            <w:r w:rsidRPr="000D544F">
              <w:rPr>
                <w:sz w:val="22"/>
                <w:szCs w:val="22"/>
              </w:rPr>
              <w:t xml:space="preserve">Składki na  </w:t>
            </w:r>
            <w:proofErr w:type="spellStart"/>
            <w:r w:rsidRPr="000D544F">
              <w:rPr>
                <w:sz w:val="22"/>
                <w:szCs w:val="22"/>
              </w:rPr>
              <w:t>ubezp</w:t>
            </w:r>
            <w:proofErr w:type="spellEnd"/>
            <w:r w:rsidRPr="000D544F">
              <w:rPr>
                <w:sz w:val="22"/>
                <w:szCs w:val="22"/>
              </w:rPr>
              <w:t>. zdrowotne</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536 527,00</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513 280,00</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95,7</w:t>
            </w:r>
          </w:p>
        </w:tc>
      </w:tr>
      <w:tr w:rsidR="000D544F" w:rsidRPr="000D544F" w:rsidTr="00014DB6">
        <w:trPr>
          <w:gridAfter w:val="1"/>
          <w:wAfter w:w="4" w:type="pct"/>
          <w:cantSplit/>
          <w:trHeight w:val="698"/>
        </w:trPr>
        <w:tc>
          <w:tcPr>
            <w:tcW w:w="305" w:type="pct"/>
            <w:tcBorders>
              <w:top w:val="nil"/>
              <w:left w:val="single" w:sz="2" w:space="0" w:color="000000"/>
              <w:bottom w:val="single" w:sz="2" w:space="0" w:color="000000"/>
              <w:right w:val="nil"/>
            </w:tcBorders>
            <w:vAlign w:val="bottom"/>
          </w:tcPr>
          <w:p w:rsidR="0066166B" w:rsidRPr="000D544F" w:rsidRDefault="0066166B" w:rsidP="00014DB6">
            <w:pPr>
              <w:overflowPunct w:val="0"/>
              <w:autoSpaceDE w:val="0"/>
              <w:snapToGrid w:val="0"/>
              <w:ind w:left="180"/>
              <w:jc w:val="both"/>
              <w:rPr>
                <w:rFonts w:eastAsia="SimSun"/>
              </w:rPr>
            </w:pPr>
          </w:p>
        </w:tc>
        <w:tc>
          <w:tcPr>
            <w:tcW w:w="1910"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rPr>
                <w:b/>
                <w:bCs/>
              </w:rPr>
            </w:pPr>
            <w:r w:rsidRPr="000D544F">
              <w:rPr>
                <w:b/>
                <w:bCs/>
              </w:rPr>
              <w:t>Ogółem</w:t>
            </w:r>
          </w:p>
        </w:tc>
        <w:tc>
          <w:tcPr>
            <w:tcW w:w="100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rPr>
                <w:b/>
                <w:bCs/>
              </w:rPr>
            </w:pPr>
            <w:r w:rsidRPr="000D544F">
              <w:rPr>
                <w:b/>
                <w:bCs/>
              </w:rPr>
              <w:t>110 326 741,93</w:t>
            </w:r>
          </w:p>
        </w:tc>
        <w:tc>
          <w:tcPr>
            <w:tcW w:w="1026"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rPr>
                <w:b/>
                <w:bCs/>
              </w:rPr>
            </w:pPr>
            <w:r w:rsidRPr="000D544F">
              <w:rPr>
                <w:b/>
                <w:bCs/>
              </w:rPr>
              <w:t>109 239 322,81</w:t>
            </w:r>
          </w:p>
        </w:tc>
        <w:tc>
          <w:tcPr>
            <w:tcW w:w="747"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bCs/>
              </w:rPr>
            </w:pPr>
            <w:r w:rsidRPr="000D544F">
              <w:rPr>
                <w:b/>
                <w:bCs/>
              </w:rPr>
              <w:t>99,0</w:t>
            </w:r>
          </w:p>
        </w:tc>
      </w:tr>
    </w:tbl>
    <w:p w:rsidR="005E36CC" w:rsidRPr="000D544F" w:rsidRDefault="005E36CC" w:rsidP="0066166B">
      <w:pPr>
        <w:jc w:val="both"/>
        <w:rPr>
          <w:b/>
          <w:bCs/>
        </w:rPr>
      </w:pPr>
    </w:p>
    <w:p w:rsidR="0066166B" w:rsidRPr="000D544F" w:rsidRDefault="0066166B" w:rsidP="0066166B">
      <w:pPr>
        <w:jc w:val="both"/>
        <w:rPr>
          <w:b/>
          <w:bCs/>
        </w:rPr>
      </w:pPr>
      <w:r w:rsidRPr="000D544F">
        <w:rPr>
          <w:b/>
          <w:bCs/>
        </w:rPr>
        <w:t>Tabela Nr 2.  Wykonanie budżetu MOPS w Przemyślu za rok 2020 – Układ wykonawczy 2021.</w:t>
      </w:r>
    </w:p>
    <w:tbl>
      <w:tblPr>
        <w:tblW w:w="5000" w:type="pct"/>
        <w:tblInd w:w="2" w:type="dxa"/>
        <w:tblCellMar>
          <w:left w:w="70" w:type="dxa"/>
          <w:right w:w="70" w:type="dxa"/>
        </w:tblCellMar>
        <w:tblLook w:val="0000" w:firstRow="0" w:lastRow="0" w:firstColumn="0" w:lastColumn="0" w:noHBand="0" w:noVBand="0"/>
      </w:tblPr>
      <w:tblGrid>
        <w:gridCol w:w="551"/>
        <w:gridCol w:w="2707"/>
        <w:gridCol w:w="2155"/>
        <w:gridCol w:w="2108"/>
        <w:gridCol w:w="2106"/>
      </w:tblGrid>
      <w:tr w:rsidR="000D544F" w:rsidRPr="000D544F" w:rsidTr="00014DB6">
        <w:trPr>
          <w:cantSplit/>
          <w:trHeight w:val="550"/>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rPr>
                <w:b/>
                <w:bCs/>
              </w:rPr>
            </w:pPr>
            <w:r w:rsidRPr="000D544F">
              <w:rPr>
                <w:b/>
                <w:bCs/>
                <w:sz w:val="22"/>
                <w:szCs w:val="22"/>
              </w:rPr>
              <w:t>Lp.</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Tytuł</w:t>
            </w:r>
          </w:p>
        </w:tc>
        <w:tc>
          <w:tcPr>
            <w:tcW w:w="1119"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Wykonanie 2020</w:t>
            </w:r>
          </w:p>
        </w:tc>
        <w:tc>
          <w:tcPr>
            <w:tcW w:w="109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ind w:left="180"/>
              <w:jc w:val="center"/>
              <w:rPr>
                <w:b/>
                <w:bCs/>
              </w:rPr>
            </w:pPr>
            <w:r w:rsidRPr="000D544F">
              <w:rPr>
                <w:b/>
                <w:bCs/>
                <w:sz w:val="22"/>
                <w:szCs w:val="22"/>
              </w:rPr>
              <w:t>Układ wykonawczy budżetu 2021</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center"/>
              <w:rPr>
                <w:b/>
                <w:bCs/>
              </w:rPr>
            </w:pPr>
            <w:r w:rsidRPr="000D544F">
              <w:rPr>
                <w:b/>
                <w:bCs/>
                <w:sz w:val="22"/>
                <w:szCs w:val="22"/>
              </w:rPr>
              <w:t>Plan po zmianach 2021</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 xml:space="preserve">Rozdział 85195 </w:t>
            </w:r>
          </w:p>
          <w:p w:rsidR="0066166B" w:rsidRPr="000D544F" w:rsidRDefault="0066166B" w:rsidP="00014DB6">
            <w:pPr>
              <w:snapToGrid w:val="0"/>
            </w:pPr>
            <w:r w:rsidRPr="000D544F">
              <w:rPr>
                <w:sz w:val="22"/>
                <w:szCs w:val="22"/>
              </w:rPr>
              <w:t>Pozostała działalność</w:t>
            </w:r>
          </w:p>
          <w:p w:rsidR="0066166B" w:rsidRPr="000D544F" w:rsidRDefault="0066166B" w:rsidP="00014DB6">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1 988,52</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rPr>
                <w:sz w:val="22"/>
                <w:szCs w:val="22"/>
              </w:rPr>
              <w:t>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85202</w:t>
            </w:r>
          </w:p>
          <w:p w:rsidR="0066166B" w:rsidRPr="000D544F" w:rsidRDefault="0066166B" w:rsidP="00014DB6">
            <w:pPr>
              <w:overflowPunct w:val="0"/>
              <w:autoSpaceDE w:val="0"/>
            </w:pPr>
            <w:r w:rsidRPr="000D544F">
              <w:rPr>
                <w:sz w:val="22"/>
                <w:szCs w:val="22"/>
              </w:rPr>
              <w:t>Domy  pomocy  społecznej</w:t>
            </w:r>
          </w:p>
          <w:p w:rsidR="0066166B" w:rsidRPr="000D544F" w:rsidRDefault="0066166B" w:rsidP="00014DB6">
            <w:pPr>
              <w:overflowPunct w:val="0"/>
              <w:autoSpaceDE w:val="0"/>
            </w:pPr>
            <w:r w:rsidRPr="000D544F">
              <w:rPr>
                <w:sz w:val="22"/>
                <w:szCs w:val="22"/>
              </w:rPr>
              <w:t>- zadania własne</w:t>
            </w:r>
          </w:p>
        </w:tc>
        <w:tc>
          <w:tcPr>
            <w:tcW w:w="1119" w:type="pct"/>
            <w:tcBorders>
              <w:top w:val="nil"/>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5 552 273,77</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6 115 000,00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6 115 000,00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3</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85205</w:t>
            </w:r>
          </w:p>
          <w:p w:rsidR="0066166B" w:rsidRPr="000D544F" w:rsidRDefault="0066166B" w:rsidP="00014DB6">
            <w:pPr>
              <w:snapToGrid w:val="0"/>
            </w:pPr>
            <w:r w:rsidRPr="000D544F">
              <w:rPr>
                <w:sz w:val="22"/>
                <w:szCs w:val="22"/>
              </w:rPr>
              <w:t>Zadania w zakresie przeciwdziałania przemocy w rodzinie</w:t>
            </w:r>
          </w:p>
          <w:p w:rsidR="0066166B" w:rsidRPr="000D544F" w:rsidRDefault="0066166B" w:rsidP="00014DB6">
            <w:pPr>
              <w:snapToGrid w:val="0"/>
            </w:pPr>
            <w:r w:rsidRPr="000D544F">
              <w:rPr>
                <w:sz w:val="22"/>
                <w:szCs w:val="22"/>
              </w:rPr>
              <w:t>- zadania własne</w:t>
            </w:r>
          </w:p>
        </w:tc>
        <w:tc>
          <w:tcPr>
            <w:tcW w:w="1119"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1 211,35</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2 000,00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2 000,00</w:t>
            </w:r>
          </w:p>
        </w:tc>
      </w:tr>
      <w:tr w:rsidR="000D544F" w:rsidRPr="000D544F" w:rsidTr="00014DB6">
        <w:trPr>
          <w:cantSplit/>
          <w:trHeight w:val="1324"/>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4</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85213</w:t>
            </w:r>
          </w:p>
          <w:p w:rsidR="0066166B" w:rsidRPr="000D544F" w:rsidRDefault="0066166B" w:rsidP="00014DB6">
            <w:pPr>
              <w:overflowPunct w:val="0"/>
              <w:autoSpaceDE w:val="0"/>
            </w:pPr>
            <w:r w:rsidRPr="000D544F">
              <w:rPr>
                <w:sz w:val="22"/>
                <w:szCs w:val="22"/>
              </w:rPr>
              <w:t>Składki  na  ubezpieczenie zdrowotne</w:t>
            </w:r>
          </w:p>
          <w:p w:rsidR="0066166B" w:rsidRPr="000D544F" w:rsidRDefault="0066166B" w:rsidP="00014DB6">
            <w:pPr>
              <w:overflowPunct w:val="0"/>
              <w:autoSpaceDE w:val="0"/>
            </w:pPr>
            <w:r w:rsidRPr="000D544F">
              <w:rPr>
                <w:sz w:val="22"/>
                <w:szCs w:val="22"/>
              </w:rPr>
              <w:t>- dotacja na zad. własne</w:t>
            </w:r>
          </w:p>
        </w:tc>
        <w:tc>
          <w:tcPr>
            <w:tcW w:w="1119"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241 619,56</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239 000,00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jc w:val="right"/>
            </w:pPr>
            <w:r w:rsidRPr="000D544F">
              <w:t>241 830,00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lastRenderedPageBreak/>
              <w:t>5</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85214</w:t>
            </w:r>
          </w:p>
          <w:p w:rsidR="0066166B" w:rsidRPr="000D544F" w:rsidRDefault="0066166B" w:rsidP="00014DB6">
            <w:pPr>
              <w:overflowPunct w:val="0"/>
              <w:autoSpaceDE w:val="0"/>
            </w:pPr>
            <w:r w:rsidRPr="000D544F">
              <w:rPr>
                <w:sz w:val="22"/>
                <w:szCs w:val="22"/>
              </w:rPr>
              <w:t>Zasiłki i pomoc w naturze</w:t>
            </w:r>
          </w:p>
          <w:p w:rsidR="0066166B" w:rsidRPr="000D544F" w:rsidRDefault="0066166B" w:rsidP="00014DB6">
            <w:pPr>
              <w:overflowPunct w:val="0"/>
              <w:autoSpaceDE w:val="0"/>
            </w:pPr>
          </w:p>
          <w:p w:rsidR="0066166B" w:rsidRPr="000D544F" w:rsidRDefault="0066166B" w:rsidP="00014DB6">
            <w:pPr>
              <w:overflowPunct w:val="0"/>
              <w:autoSpaceDE w:val="0"/>
            </w:pPr>
            <w:r w:rsidRPr="000D544F">
              <w:rPr>
                <w:sz w:val="22"/>
                <w:szCs w:val="22"/>
              </w:rPr>
              <w:t>w tym: zadania własne:</w:t>
            </w:r>
          </w:p>
          <w:p w:rsidR="0066166B" w:rsidRPr="000D544F" w:rsidRDefault="0066166B" w:rsidP="00014DB6">
            <w:pPr>
              <w:overflowPunct w:val="0"/>
              <w:autoSpaceDE w:val="0"/>
            </w:pPr>
            <w:r w:rsidRPr="000D544F">
              <w:rPr>
                <w:sz w:val="22"/>
                <w:szCs w:val="22"/>
              </w:rPr>
              <w:t>-</w:t>
            </w:r>
            <w:proofErr w:type="spellStart"/>
            <w:r w:rsidRPr="000D544F">
              <w:rPr>
                <w:sz w:val="22"/>
                <w:szCs w:val="22"/>
              </w:rPr>
              <w:t>zas</w:t>
            </w:r>
            <w:proofErr w:type="spellEnd"/>
            <w:r w:rsidRPr="000D544F">
              <w:rPr>
                <w:sz w:val="22"/>
                <w:szCs w:val="22"/>
              </w:rPr>
              <w:t>. cel., okres., bil. kred.</w:t>
            </w:r>
          </w:p>
          <w:p w:rsidR="0066166B" w:rsidRPr="000D544F" w:rsidRDefault="0066166B" w:rsidP="00014DB6">
            <w:pPr>
              <w:overflowPunct w:val="0"/>
              <w:autoSpaceDE w:val="0"/>
            </w:pPr>
            <w:r w:rsidRPr="000D544F">
              <w:rPr>
                <w:sz w:val="22"/>
                <w:szCs w:val="22"/>
              </w:rPr>
              <w:t>-zasiłki dla uczestników projektów UE</w:t>
            </w:r>
          </w:p>
          <w:p w:rsidR="0066166B" w:rsidRPr="000D544F" w:rsidRDefault="0066166B" w:rsidP="00014DB6">
            <w:pPr>
              <w:overflowPunct w:val="0"/>
              <w:autoSpaceDE w:val="0"/>
            </w:pPr>
            <w:r w:rsidRPr="000D544F">
              <w:rPr>
                <w:sz w:val="22"/>
                <w:szCs w:val="22"/>
              </w:rPr>
              <w:t>-okresowe - dotacja na zad. własne</w:t>
            </w:r>
          </w:p>
        </w:tc>
        <w:tc>
          <w:tcPr>
            <w:tcW w:w="1119"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ind w:left="180"/>
              <w:jc w:val="right"/>
            </w:pPr>
            <w:r w:rsidRPr="000D544F">
              <w:t>2 149 573,36</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rPr>
                <w:sz w:val="22"/>
                <w:szCs w:val="22"/>
              </w:rPr>
            </w:pPr>
            <w:r w:rsidRPr="000D544F">
              <w:rPr>
                <w:sz w:val="22"/>
                <w:szCs w:val="22"/>
              </w:rPr>
              <w:t>193 642,69</w:t>
            </w:r>
          </w:p>
          <w:p w:rsidR="0066166B" w:rsidRPr="000D544F" w:rsidRDefault="0066166B" w:rsidP="00014DB6">
            <w:pPr>
              <w:overflowPunct w:val="0"/>
              <w:autoSpaceDE w:val="0"/>
              <w:snapToGrid w:val="0"/>
              <w:ind w:left="180"/>
              <w:jc w:val="right"/>
              <w:rPr>
                <w:sz w:val="22"/>
                <w:szCs w:val="22"/>
              </w:rPr>
            </w:pPr>
            <w:r w:rsidRPr="000D544F">
              <w:rPr>
                <w:sz w:val="22"/>
                <w:szCs w:val="22"/>
              </w:rPr>
              <w:t>53 650,67</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1 902 280,00</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2 310 900,00</w:t>
            </w: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rPr>
                <w:sz w:val="22"/>
                <w:szCs w:val="22"/>
              </w:rPr>
            </w:pPr>
            <w:r w:rsidRPr="000D544F">
              <w:rPr>
                <w:sz w:val="22"/>
                <w:szCs w:val="22"/>
              </w:rPr>
              <w:t>210 000,00</w:t>
            </w:r>
          </w:p>
          <w:p w:rsidR="0066166B" w:rsidRPr="000D544F" w:rsidRDefault="0066166B" w:rsidP="00014DB6">
            <w:pPr>
              <w:overflowPunct w:val="0"/>
              <w:autoSpaceDE w:val="0"/>
              <w:snapToGrid w:val="0"/>
              <w:jc w:val="right"/>
              <w:rPr>
                <w:sz w:val="22"/>
                <w:szCs w:val="22"/>
              </w:rPr>
            </w:pPr>
            <w:r w:rsidRPr="000D544F">
              <w:rPr>
                <w:sz w:val="22"/>
                <w:szCs w:val="22"/>
              </w:rPr>
              <w:t>0,00</w:t>
            </w:r>
          </w:p>
          <w:p w:rsidR="0066166B" w:rsidRPr="000D544F" w:rsidRDefault="0066166B" w:rsidP="00014DB6">
            <w:pPr>
              <w:overflowPunct w:val="0"/>
              <w:autoSpaceDE w:val="0"/>
              <w:snapToGrid w:val="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2 100 900,00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2 381 400,00</w:t>
            </w: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rPr>
                <w:sz w:val="22"/>
                <w:szCs w:val="22"/>
              </w:rPr>
            </w:pPr>
            <w:r w:rsidRPr="000D544F">
              <w:rPr>
                <w:sz w:val="22"/>
                <w:szCs w:val="22"/>
              </w:rPr>
              <w:t>210 000,00</w:t>
            </w:r>
          </w:p>
          <w:p w:rsidR="0066166B" w:rsidRPr="000D544F" w:rsidRDefault="0066166B" w:rsidP="00014DB6">
            <w:pPr>
              <w:overflowPunct w:val="0"/>
              <w:autoSpaceDE w:val="0"/>
              <w:snapToGrid w:val="0"/>
              <w:jc w:val="right"/>
              <w:rPr>
                <w:sz w:val="22"/>
                <w:szCs w:val="22"/>
              </w:rPr>
            </w:pPr>
            <w:r w:rsidRPr="000D544F">
              <w:rPr>
                <w:sz w:val="22"/>
                <w:szCs w:val="22"/>
              </w:rPr>
              <w:t>0,00</w:t>
            </w:r>
          </w:p>
          <w:p w:rsidR="0066166B" w:rsidRPr="000D544F" w:rsidRDefault="0066166B" w:rsidP="00014DB6">
            <w:pPr>
              <w:overflowPunct w:val="0"/>
              <w:autoSpaceDE w:val="0"/>
              <w:snapToGrid w:val="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2 171 400,00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6</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85215</w:t>
            </w:r>
          </w:p>
          <w:p w:rsidR="0066166B" w:rsidRPr="000D544F" w:rsidRDefault="0066166B" w:rsidP="00014DB6">
            <w:pPr>
              <w:snapToGrid w:val="0"/>
            </w:pPr>
            <w:r w:rsidRPr="000D544F">
              <w:rPr>
                <w:sz w:val="22"/>
                <w:szCs w:val="22"/>
              </w:rPr>
              <w:t>Dodatki mieszkaniowe</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 zadania własne</w:t>
            </w:r>
          </w:p>
          <w:p w:rsidR="0066166B" w:rsidRPr="000D544F" w:rsidRDefault="0066166B" w:rsidP="00014DB6">
            <w:pPr>
              <w:snapToGrid w:val="0"/>
            </w:pPr>
            <w:r w:rsidRPr="000D544F">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2 488 656,77</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2 458 459,69</w:t>
            </w:r>
          </w:p>
          <w:p w:rsidR="0066166B" w:rsidRPr="000D544F" w:rsidRDefault="0066166B" w:rsidP="00014DB6">
            <w:pPr>
              <w:overflowPunct w:val="0"/>
              <w:autoSpaceDE w:val="0"/>
              <w:snapToGrid w:val="0"/>
              <w:ind w:left="180"/>
              <w:jc w:val="right"/>
            </w:pPr>
            <w:r w:rsidRPr="000D544F">
              <w:rPr>
                <w:sz w:val="22"/>
                <w:szCs w:val="22"/>
              </w:rPr>
              <w:t>30 197,08</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2 400 000,00</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2 400 000,00</w:t>
            </w:r>
          </w:p>
          <w:p w:rsidR="0066166B" w:rsidRPr="000D544F" w:rsidRDefault="0066166B" w:rsidP="00014DB6">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2 409 000,00</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2 400 000,00</w:t>
            </w:r>
          </w:p>
          <w:p w:rsidR="0066166B" w:rsidRPr="000D544F" w:rsidRDefault="0066166B" w:rsidP="00014DB6">
            <w:pPr>
              <w:overflowPunct w:val="0"/>
              <w:autoSpaceDE w:val="0"/>
              <w:snapToGrid w:val="0"/>
              <w:ind w:left="180"/>
              <w:jc w:val="right"/>
            </w:pPr>
            <w:r w:rsidRPr="000D544F">
              <w:rPr>
                <w:sz w:val="22"/>
                <w:szCs w:val="22"/>
              </w:rPr>
              <w:t>9 000,00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7</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85216</w:t>
            </w:r>
          </w:p>
          <w:p w:rsidR="0066166B" w:rsidRPr="000D544F" w:rsidRDefault="0066166B" w:rsidP="00014DB6">
            <w:pPr>
              <w:snapToGrid w:val="0"/>
            </w:pPr>
            <w:r w:rsidRPr="000D544F">
              <w:rPr>
                <w:sz w:val="22"/>
                <w:szCs w:val="22"/>
              </w:rPr>
              <w:t>Zasiłki stałe</w:t>
            </w:r>
          </w:p>
          <w:p w:rsidR="0066166B" w:rsidRPr="000D544F" w:rsidRDefault="0066166B" w:rsidP="00014DB6">
            <w:pPr>
              <w:snapToGrid w:val="0"/>
            </w:pPr>
            <w:r w:rsidRPr="000D544F">
              <w:rPr>
                <w:sz w:val="22"/>
                <w:szCs w:val="22"/>
              </w:rPr>
              <w:t>- dotacja na zad. własne</w:t>
            </w:r>
          </w:p>
        </w:tc>
        <w:tc>
          <w:tcPr>
            <w:tcW w:w="1119"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ind w:left="180"/>
              <w:jc w:val="right"/>
            </w:pPr>
            <w:r w:rsidRPr="000D544F">
              <w:t>2 350 173,40</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2 271 500,00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r w:rsidRPr="000D544F">
              <w:t>2 296 800,00</w:t>
            </w:r>
          </w:p>
        </w:tc>
      </w:tr>
      <w:tr w:rsidR="000D544F" w:rsidRPr="000D544F" w:rsidTr="00014DB6">
        <w:trPr>
          <w:cantSplit/>
          <w:trHeight w:val="1326"/>
        </w:trPr>
        <w:tc>
          <w:tcPr>
            <w:tcW w:w="286"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t>8</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85219</w:t>
            </w:r>
          </w:p>
          <w:p w:rsidR="0066166B" w:rsidRPr="000D544F" w:rsidRDefault="0066166B" w:rsidP="00014DB6">
            <w:pPr>
              <w:snapToGrid w:val="0"/>
            </w:pPr>
            <w:r w:rsidRPr="000D544F">
              <w:rPr>
                <w:sz w:val="22"/>
                <w:szCs w:val="22"/>
              </w:rPr>
              <w:t>Ośrodki  pomocy  społ.</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 xml:space="preserve">- zadania własne </w:t>
            </w:r>
          </w:p>
          <w:p w:rsidR="0066166B" w:rsidRPr="000D544F" w:rsidRDefault="0066166B" w:rsidP="00014DB6">
            <w:pPr>
              <w:overflowPunct w:val="0"/>
              <w:autoSpaceDE w:val="0"/>
            </w:pPr>
            <w:r w:rsidRPr="000D544F">
              <w:rPr>
                <w:sz w:val="22"/>
                <w:szCs w:val="22"/>
              </w:rPr>
              <w:t xml:space="preserve">- dotacja na zad. własne </w:t>
            </w:r>
          </w:p>
          <w:p w:rsidR="0066166B" w:rsidRPr="000D544F" w:rsidRDefault="0066166B" w:rsidP="00014DB6">
            <w:pPr>
              <w:overflowPunct w:val="0"/>
              <w:autoSpaceDE w:val="0"/>
            </w:pPr>
            <w:r w:rsidRPr="000D544F">
              <w:rPr>
                <w:sz w:val="22"/>
                <w:szCs w:val="22"/>
              </w:rPr>
              <w:t>- zadania zlecenie</w:t>
            </w:r>
          </w:p>
        </w:tc>
        <w:tc>
          <w:tcPr>
            <w:tcW w:w="1119"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t>5 656 261,62</w:t>
            </w:r>
          </w:p>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rPr>
                <w:sz w:val="22"/>
                <w:szCs w:val="22"/>
              </w:rPr>
              <w:t>4 798 401,45</w:t>
            </w:r>
          </w:p>
          <w:p w:rsidR="0066166B" w:rsidRPr="000D544F" w:rsidRDefault="0066166B" w:rsidP="00014DB6">
            <w:pPr>
              <w:overflowPunct w:val="0"/>
              <w:autoSpaceDE w:val="0"/>
              <w:snapToGrid w:val="0"/>
              <w:jc w:val="right"/>
            </w:pPr>
            <w:r w:rsidRPr="000D544F">
              <w:rPr>
                <w:sz w:val="22"/>
                <w:szCs w:val="22"/>
              </w:rPr>
              <w:t>764 385,88</w:t>
            </w:r>
          </w:p>
          <w:p w:rsidR="0066166B" w:rsidRPr="000D544F" w:rsidRDefault="0066166B" w:rsidP="00014DB6">
            <w:pPr>
              <w:overflowPunct w:val="0"/>
              <w:autoSpaceDE w:val="0"/>
              <w:snapToGrid w:val="0"/>
              <w:jc w:val="right"/>
            </w:pPr>
            <w:r w:rsidRPr="000D544F">
              <w:rPr>
                <w:sz w:val="22"/>
                <w:szCs w:val="22"/>
              </w:rPr>
              <w:t>93 474,29</w:t>
            </w:r>
          </w:p>
        </w:tc>
        <w:tc>
          <w:tcPr>
            <w:tcW w:w="1095"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5 431 620,00</w:t>
            </w:r>
          </w:p>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rPr>
                <w:sz w:val="22"/>
                <w:szCs w:val="22"/>
              </w:rPr>
              <w:t>4 809 350,00</w:t>
            </w:r>
          </w:p>
          <w:p w:rsidR="0066166B" w:rsidRPr="000D544F" w:rsidRDefault="0066166B" w:rsidP="00014DB6">
            <w:pPr>
              <w:snapToGrid w:val="0"/>
              <w:ind w:left="180"/>
              <w:jc w:val="right"/>
            </w:pPr>
            <w:r w:rsidRPr="000D544F">
              <w:rPr>
                <w:sz w:val="22"/>
                <w:szCs w:val="22"/>
              </w:rPr>
              <w:t>589 170,00</w:t>
            </w:r>
          </w:p>
          <w:p w:rsidR="0066166B" w:rsidRPr="000D544F" w:rsidRDefault="0066166B" w:rsidP="00014DB6">
            <w:pPr>
              <w:snapToGrid w:val="0"/>
              <w:ind w:left="180"/>
              <w:jc w:val="right"/>
            </w:pPr>
            <w:r w:rsidRPr="000D544F">
              <w:rPr>
                <w:sz w:val="22"/>
                <w:szCs w:val="22"/>
              </w:rPr>
              <w:t>33 100,00</w:t>
            </w:r>
          </w:p>
        </w:tc>
        <w:tc>
          <w:tcPr>
            <w:tcW w:w="1094"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5 446 691,00</w:t>
            </w:r>
          </w:p>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rPr>
                <w:sz w:val="22"/>
                <w:szCs w:val="22"/>
              </w:rPr>
              <w:t>4 809 350,00</w:t>
            </w:r>
          </w:p>
          <w:p w:rsidR="0066166B" w:rsidRPr="000D544F" w:rsidRDefault="0066166B" w:rsidP="00014DB6">
            <w:pPr>
              <w:snapToGrid w:val="0"/>
              <w:ind w:left="180"/>
              <w:jc w:val="right"/>
            </w:pPr>
            <w:r w:rsidRPr="000D544F">
              <w:rPr>
                <w:sz w:val="22"/>
                <w:szCs w:val="22"/>
              </w:rPr>
              <w:t>589 170,00</w:t>
            </w:r>
          </w:p>
          <w:p w:rsidR="0066166B" w:rsidRPr="000D544F" w:rsidRDefault="0066166B" w:rsidP="00014DB6">
            <w:pPr>
              <w:snapToGrid w:val="0"/>
              <w:ind w:left="180"/>
              <w:jc w:val="right"/>
            </w:pPr>
            <w:r w:rsidRPr="000D544F">
              <w:rPr>
                <w:sz w:val="22"/>
                <w:szCs w:val="22"/>
              </w:rPr>
              <w:t>48 171,00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9</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 xml:space="preserve">Rozdział  85220 </w:t>
            </w:r>
          </w:p>
          <w:p w:rsidR="0066166B" w:rsidRPr="000D544F" w:rsidRDefault="0066166B" w:rsidP="00014DB6">
            <w:r w:rsidRPr="000D544F">
              <w:rPr>
                <w:sz w:val="22"/>
                <w:szCs w:val="22"/>
              </w:rPr>
              <w:t xml:space="preserve">Poradnictwo, mieszkania  chronione i OWS        </w:t>
            </w:r>
          </w:p>
          <w:p w:rsidR="0066166B" w:rsidRPr="000D544F" w:rsidRDefault="0066166B" w:rsidP="00014DB6">
            <w:r w:rsidRPr="000D544F">
              <w:rPr>
                <w:sz w:val="22"/>
                <w:szCs w:val="22"/>
              </w:rPr>
              <w:t xml:space="preserve">- zadania własne                                                    </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snapToGrid w:val="0"/>
              <w:jc w:val="right"/>
            </w:pPr>
            <w:r w:rsidRPr="000D544F">
              <w:t xml:space="preserve">17 475,22 </w:t>
            </w:r>
          </w:p>
        </w:tc>
        <w:tc>
          <w:tcPr>
            <w:tcW w:w="1095"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2 2000,00</w:t>
            </w:r>
          </w:p>
          <w:p w:rsidR="0066166B" w:rsidRPr="000D544F" w:rsidRDefault="0066166B" w:rsidP="00014DB6">
            <w:pPr>
              <w:snapToGrid w:val="0"/>
              <w:ind w:left="180"/>
              <w:jc w:val="right"/>
            </w:pPr>
          </w:p>
        </w:tc>
        <w:tc>
          <w:tcPr>
            <w:tcW w:w="1094"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2 2000,00</w:t>
            </w:r>
          </w:p>
          <w:p w:rsidR="0066166B" w:rsidRPr="000D544F" w:rsidRDefault="0066166B" w:rsidP="00014DB6">
            <w:pPr>
              <w:snapToGrid w:val="0"/>
              <w:ind w:left="180"/>
              <w:jc w:val="right"/>
            </w:pPr>
          </w:p>
        </w:tc>
      </w:tr>
      <w:tr w:rsidR="000D544F" w:rsidRPr="000D544F" w:rsidTr="00014DB6">
        <w:trPr>
          <w:cantSplit/>
          <w:trHeight w:val="771"/>
        </w:trPr>
        <w:tc>
          <w:tcPr>
            <w:tcW w:w="286"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10</w:t>
            </w:r>
          </w:p>
        </w:tc>
        <w:tc>
          <w:tcPr>
            <w:tcW w:w="1406" w:type="pct"/>
            <w:tcBorders>
              <w:top w:val="single" w:sz="4" w:space="0" w:color="000000"/>
              <w:left w:val="single" w:sz="4" w:space="0" w:color="000000"/>
              <w:bottom w:val="single" w:sz="2" w:space="0" w:color="000000"/>
              <w:right w:val="nil"/>
            </w:tcBorders>
            <w:vAlign w:val="center"/>
          </w:tcPr>
          <w:p w:rsidR="0066166B" w:rsidRPr="000D544F" w:rsidRDefault="0066166B" w:rsidP="00014DB6">
            <w:pPr>
              <w:snapToGrid w:val="0"/>
            </w:pPr>
            <w:r w:rsidRPr="000D544F">
              <w:rPr>
                <w:sz w:val="22"/>
                <w:szCs w:val="22"/>
              </w:rPr>
              <w:t xml:space="preserve"> Rozdział 85228</w:t>
            </w:r>
          </w:p>
          <w:p w:rsidR="0066166B" w:rsidRPr="000D544F" w:rsidRDefault="0066166B" w:rsidP="00014DB6">
            <w:r w:rsidRPr="000D544F">
              <w:rPr>
                <w:sz w:val="22"/>
                <w:szCs w:val="22"/>
              </w:rPr>
              <w:t xml:space="preserve">Usługi opiekuńcze </w:t>
            </w:r>
            <w:r w:rsidRPr="000D544F">
              <w:rPr>
                <w:sz w:val="22"/>
                <w:szCs w:val="22"/>
              </w:rPr>
              <w:br/>
              <w:t>i specjalistyczne usługi opiekuńcze</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snapToGrid w:val="0"/>
              <w:ind w:left="180"/>
              <w:jc w:val="right"/>
            </w:pPr>
            <w:r w:rsidRPr="000D544F">
              <w:t>Budżet SPO</w:t>
            </w:r>
          </w:p>
        </w:tc>
        <w:tc>
          <w:tcPr>
            <w:tcW w:w="1095"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jc w:val="right"/>
            </w:pPr>
            <w:r w:rsidRPr="000D544F">
              <w:t>Budżet SPO</w:t>
            </w:r>
          </w:p>
        </w:tc>
        <w:tc>
          <w:tcPr>
            <w:tcW w:w="1094"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jc w:val="right"/>
            </w:pPr>
            <w:r w:rsidRPr="000D544F">
              <w:t>Budżet SPO</w:t>
            </w:r>
          </w:p>
        </w:tc>
      </w:tr>
      <w:tr w:rsidR="000D544F" w:rsidRPr="000D544F" w:rsidTr="00014DB6">
        <w:trPr>
          <w:cantSplit/>
          <w:trHeight w:val="677"/>
        </w:trPr>
        <w:tc>
          <w:tcPr>
            <w:tcW w:w="286"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11</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85230</w:t>
            </w:r>
          </w:p>
          <w:p w:rsidR="0066166B" w:rsidRPr="000D544F" w:rsidRDefault="0066166B" w:rsidP="00014DB6">
            <w:pPr>
              <w:snapToGrid w:val="0"/>
            </w:pPr>
            <w:r w:rsidRPr="000D544F">
              <w:rPr>
                <w:sz w:val="22"/>
                <w:szCs w:val="22"/>
              </w:rPr>
              <w:t>Pomoc w zakresie dożywiania</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 zadania własne</w:t>
            </w:r>
          </w:p>
          <w:p w:rsidR="0066166B" w:rsidRPr="000D544F" w:rsidRDefault="0066166B" w:rsidP="00014DB6">
            <w:pPr>
              <w:snapToGrid w:val="0"/>
            </w:pPr>
            <w:r w:rsidRPr="000D544F">
              <w:rPr>
                <w:sz w:val="22"/>
                <w:szCs w:val="22"/>
              </w:rPr>
              <w:t>- dotacja na zad. własne</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snapToGrid w:val="0"/>
            </w:pPr>
          </w:p>
          <w:p w:rsidR="0066166B" w:rsidRPr="000D544F" w:rsidRDefault="0066166B" w:rsidP="00014DB6">
            <w:pPr>
              <w:snapToGrid w:val="0"/>
              <w:ind w:left="180"/>
              <w:jc w:val="right"/>
            </w:pPr>
            <w:r w:rsidRPr="000D544F">
              <w:t>2 487 546,27</w:t>
            </w:r>
          </w:p>
          <w:p w:rsidR="0066166B" w:rsidRPr="000D544F" w:rsidRDefault="0066166B" w:rsidP="00014DB6">
            <w:pPr>
              <w:snapToGrid w:val="0"/>
              <w:ind w:left="180"/>
              <w:jc w:val="right"/>
            </w:pPr>
          </w:p>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rPr>
                <w:sz w:val="22"/>
                <w:szCs w:val="22"/>
              </w:rPr>
              <w:t>567 546,27</w:t>
            </w:r>
          </w:p>
          <w:p w:rsidR="0066166B" w:rsidRPr="000D544F" w:rsidRDefault="0066166B" w:rsidP="00014DB6">
            <w:pPr>
              <w:snapToGrid w:val="0"/>
              <w:ind w:left="180"/>
              <w:jc w:val="right"/>
            </w:pPr>
            <w:r w:rsidRPr="000D544F">
              <w:rPr>
                <w:sz w:val="22"/>
                <w:szCs w:val="22"/>
              </w:rPr>
              <w:t>1 920 000,00</w:t>
            </w:r>
          </w:p>
        </w:tc>
        <w:tc>
          <w:tcPr>
            <w:tcW w:w="1095"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590 000,00</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590 000,00</w:t>
            </w:r>
          </w:p>
          <w:p w:rsidR="0066166B" w:rsidRPr="000D544F" w:rsidRDefault="0066166B" w:rsidP="00014DB6">
            <w:pPr>
              <w:overflowPunct w:val="0"/>
              <w:autoSpaceDE w:val="0"/>
              <w:snapToGrid w:val="0"/>
              <w:ind w:left="180"/>
              <w:jc w:val="right"/>
            </w:pPr>
            <w:r w:rsidRPr="000D544F">
              <w:rPr>
                <w:sz w:val="22"/>
                <w:szCs w:val="22"/>
              </w:rPr>
              <w:t>0,00</w:t>
            </w:r>
          </w:p>
        </w:tc>
        <w:tc>
          <w:tcPr>
            <w:tcW w:w="1094" w:type="pct"/>
            <w:tcBorders>
              <w:top w:val="single" w:sz="4" w:space="0" w:color="000000"/>
              <w:left w:val="single" w:sz="2"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t>2 026 680,00</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590 000,00</w:t>
            </w:r>
          </w:p>
          <w:p w:rsidR="0066166B" w:rsidRPr="000D544F" w:rsidRDefault="0066166B" w:rsidP="00014DB6">
            <w:pPr>
              <w:overflowPunct w:val="0"/>
              <w:autoSpaceDE w:val="0"/>
              <w:snapToGrid w:val="0"/>
              <w:ind w:left="180"/>
              <w:jc w:val="right"/>
            </w:pPr>
            <w:r w:rsidRPr="000D544F">
              <w:rPr>
                <w:sz w:val="22"/>
                <w:szCs w:val="22"/>
              </w:rPr>
              <w:t>1 436 680,00</w:t>
            </w:r>
          </w:p>
        </w:tc>
      </w:tr>
      <w:tr w:rsidR="000D544F" w:rsidRPr="000D544F" w:rsidTr="00014DB6">
        <w:trPr>
          <w:cantSplit/>
          <w:trHeight w:val="1055"/>
        </w:trPr>
        <w:tc>
          <w:tcPr>
            <w:tcW w:w="286" w:type="pct"/>
            <w:vMerge w:val="restart"/>
            <w:tcBorders>
              <w:top w:val="nil"/>
              <w:left w:val="single" w:sz="2" w:space="0" w:color="000000"/>
              <w:right w:val="single" w:sz="2" w:space="0" w:color="000000"/>
            </w:tcBorders>
            <w:vAlign w:val="center"/>
          </w:tcPr>
          <w:p w:rsidR="0066166B" w:rsidRPr="000D544F" w:rsidRDefault="0066166B" w:rsidP="00014DB6">
            <w:pPr>
              <w:overflowPunct w:val="0"/>
              <w:autoSpaceDE w:val="0"/>
              <w:snapToGrid w:val="0"/>
              <w:jc w:val="center"/>
            </w:pPr>
            <w:r w:rsidRPr="000D544F">
              <w:rPr>
                <w:sz w:val="22"/>
                <w:szCs w:val="22"/>
              </w:rPr>
              <w:t>12</w:t>
            </w:r>
          </w:p>
        </w:tc>
        <w:tc>
          <w:tcPr>
            <w:tcW w:w="1406" w:type="pct"/>
            <w:tcBorders>
              <w:top w:val="single" w:sz="2" w:space="0" w:color="000000"/>
              <w:left w:val="single" w:sz="2" w:space="0" w:color="000000"/>
              <w:right w:val="nil"/>
            </w:tcBorders>
            <w:vAlign w:val="center"/>
          </w:tcPr>
          <w:p w:rsidR="0066166B" w:rsidRPr="000D544F" w:rsidRDefault="0066166B" w:rsidP="00014DB6">
            <w:pPr>
              <w:snapToGrid w:val="0"/>
            </w:pPr>
            <w:r w:rsidRPr="000D544F">
              <w:rPr>
                <w:sz w:val="22"/>
                <w:szCs w:val="22"/>
              </w:rPr>
              <w:t>Rozdział  85295</w:t>
            </w:r>
          </w:p>
          <w:p w:rsidR="0066166B" w:rsidRPr="000D544F" w:rsidRDefault="0066166B" w:rsidP="00014DB6">
            <w:pPr>
              <w:overflowPunct w:val="0"/>
              <w:autoSpaceDE w:val="0"/>
            </w:pPr>
            <w:r w:rsidRPr="000D544F">
              <w:rPr>
                <w:sz w:val="22"/>
                <w:szCs w:val="22"/>
              </w:rPr>
              <w:t xml:space="preserve">Pozostała działalność </w:t>
            </w:r>
          </w:p>
        </w:tc>
        <w:tc>
          <w:tcPr>
            <w:tcW w:w="1119" w:type="pct"/>
            <w:tcBorders>
              <w:top w:val="single" w:sz="2" w:space="0" w:color="000000"/>
              <w:left w:val="single" w:sz="2" w:space="0" w:color="000000"/>
              <w:right w:val="nil"/>
            </w:tcBorders>
            <w:vAlign w:val="center"/>
          </w:tcPr>
          <w:p w:rsidR="0066166B" w:rsidRPr="000D544F" w:rsidRDefault="0066166B" w:rsidP="00014DB6">
            <w:pPr>
              <w:overflowPunct w:val="0"/>
              <w:autoSpaceDE w:val="0"/>
              <w:snapToGrid w:val="0"/>
              <w:jc w:val="right"/>
            </w:pPr>
            <w:r w:rsidRPr="000D544F">
              <w:t>190 343,03</w:t>
            </w:r>
          </w:p>
        </w:tc>
        <w:tc>
          <w:tcPr>
            <w:tcW w:w="1095" w:type="pct"/>
            <w:vMerge w:val="restart"/>
            <w:tcBorders>
              <w:top w:val="single" w:sz="2" w:space="0" w:color="000000"/>
              <w:left w:val="single" w:sz="2" w:space="0" w:color="000000"/>
              <w:right w:val="single" w:sz="2" w:space="0" w:color="000000"/>
            </w:tcBorders>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t>107 000,00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70 000,00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37 000,00</w:t>
            </w:r>
          </w:p>
        </w:tc>
        <w:tc>
          <w:tcPr>
            <w:tcW w:w="1094" w:type="pct"/>
            <w:vMerge w:val="restart"/>
            <w:tcBorders>
              <w:top w:val="single" w:sz="2" w:space="0" w:color="000000"/>
              <w:left w:val="single" w:sz="2" w:space="0" w:color="000000"/>
              <w:right w:val="single" w:sz="2" w:space="0" w:color="000000"/>
            </w:tcBorders>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t>107 000,00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70 000,00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r w:rsidRPr="000D544F">
              <w:rPr>
                <w:sz w:val="22"/>
                <w:szCs w:val="22"/>
              </w:rPr>
              <w:t>0,00</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jc w:val="right"/>
            </w:pPr>
            <w:r w:rsidRPr="000D544F">
              <w:rPr>
                <w:sz w:val="22"/>
                <w:szCs w:val="22"/>
              </w:rPr>
              <w:t>37 000,00</w:t>
            </w:r>
          </w:p>
        </w:tc>
      </w:tr>
      <w:tr w:rsidR="000D544F" w:rsidRPr="000D544F" w:rsidTr="00014DB6">
        <w:trPr>
          <w:cantSplit/>
          <w:trHeight w:val="271"/>
        </w:trPr>
        <w:tc>
          <w:tcPr>
            <w:tcW w:w="286" w:type="pct"/>
            <w:vMerge/>
            <w:tcBorders>
              <w:left w:val="single" w:sz="2" w:space="0" w:color="000000"/>
              <w:right w:val="single" w:sz="2" w:space="0" w:color="000000"/>
            </w:tcBorders>
            <w:vAlign w:val="center"/>
          </w:tcPr>
          <w:p w:rsidR="0066166B" w:rsidRPr="000D544F" w:rsidRDefault="0066166B" w:rsidP="00014DB6">
            <w:pPr>
              <w:overflowPunct w:val="0"/>
              <w:autoSpaceDE w:val="0"/>
              <w:snapToGrid w:val="0"/>
              <w:jc w:val="center"/>
            </w:pPr>
          </w:p>
        </w:tc>
        <w:tc>
          <w:tcPr>
            <w:tcW w:w="1406" w:type="pct"/>
            <w:tcBorders>
              <w:left w:val="single" w:sz="2" w:space="0" w:color="000000"/>
              <w:right w:val="nil"/>
            </w:tcBorders>
            <w:vAlign w:val="center"/>
          </w:tcPr>
          <w:p w:rsidR="0066166B" w:rsidRPr="000D544F" w:rsidRDefault="0066166B" w:rsidP="00014DB6">
            <w:pPr>
              <w:overflowPunct w:val="0"/>
              <w:autoSpaceDE w:val="0"/>
            </w:pPr>
            <w:r w:rsidRPr="000D544F">
              <w:rPr>
                <w:sz w:val="22"/>
                <w:szCs w:val="22"/>
              </w:rPr>
              <w:t>w tym zadania własne:</w:t>
            </w:r>
          </w:p>
        </w:tc>
        <w:tc>
          <w:tcPr>
            <w:tcW w:w="1119" w:type="pct"/>
            <w:tcBorders>
              <w:left w:val="single" w:sz="2" w:space="0" w:color="000000"/>
              <w:right w:val="nil"/>
            </w:tcBorders>
            <w:vAlign w:val="center"/>
          </w:tcPr>
          <w:p w:rsidR="0066166B" w:rsidRPr="000D544F" w:rsidRDefault="0066166B" w:rsidP="00014DB6">
            <w:pPr>
              <w:overflowPunct w:val="0"/>
              <w:autoSpaceDE w:val="0"/>
              <w:snapToGrid w:val="0"/>
            </w:pPr>
          </w:p>
        </w:tc>
        <w:tc>
          <w:tcPr>
            <w:tcW w:w="1095" w:type="pct"/>
            <w:vMerge/>
            <w:tcBorders>
              <w:left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p>
        </w:tc>
        <w:tc>
          <w:tcPr>
            <w:tcW w:w="1094" w:type="pct"/>
            <w:vMerge/>
            <w:tcBorders>
              <w:left w:val="single" w:sz="2" w:space="0" w:color="000000"/>
              <w:right w:val="single" w:sz="2" w:space="0" w:color="000000"/>
            </w:tcBorders>
            <w:vAlign w:val="center"/>
          </w:tcPr>
          <w:p w:rsidR="0066166B" w:rsidRPr="000D544F" w:rsidRDefault="0066166B" w:rsidP="00014DB6">
            <w:pPr>
              <w:overflowPunct w:val="0"/>
              <w:autoSpaceDE w:val="0"/>
              <w:snapToGrid w:val="0"/>
            </w:pPr>
          </w:p>
        </w:tc>
      </w:tr>
      <w:tr w:rsidR="000D544F" w:rsidRPr="000D544F" w:rsidTr="00014DB6">
        <w:trPr>
          <w:cantSplit/>
          <w:trHeight w:val="114"/>
        </w:trPr>
        <w:tc>
          <w:tcPr>
            <w:tcW w:w="286" w:type="pct"/>
            <w:vMerge/>
            <w:tcBorders>
              <w:left w:val="single" w:sz="2" w:space="0" w:color="000000"/>
              <w:right w:val="single" w:sz="2" w:space="0" w:color="000000"/>
            </w:tcBorders>
            <w:vAlign w:val="center"/>
          </w:tcPr>
          <w:p w:rsidR="0066166B" w:rsidRPr="000D544F" w:rsidRDefault="0066166B" w:rsidP="00014DB6">
            <w:pPr>
              <w:overflowPunct w:val="0"/>
              <w:autoSpaceDE w:val="0"/>
              <w:snapToGrid w:val="0"/>
              <w:jc w:val="center"/>
            </w:pPr>
          </w:p>
        </w:tc>
        <w:tc>
          <w:tcPr>
            <w:tcW w:w="1406" w:type="pct"/>
            <w:tcBorders>
              <w:left w:val="single" w:sz="2" w:space="0" w:color="000000"/>
              <w:right w:val="nil"/>
            </w:tcBorders>
          </w:tcPr>
          <w:p w:rsidR="0066166B" w:rsidRPr="000D544F" w:rsidRDefault="0066166B" w:rsidP="00014DB6">
            <w:pPr>
              <w:overflowPunct w:val="0"/>
              <w:autoSpaceDE w:val="0"/>
            </w:pPr>
            <w:r w:rsidRPr="000D544F">
              <w:rPr>
                <w:sz w:val="22"/>
                <w:szCs w:val="22"/>
              </w:rPr>
              <w:t>- prace społecznie-użyteczne</w:t>
            </w:r>
          </w:p>
        </w:tc>
        <w:tc>
          <w:tcPr>
            <w:tcW w:w="1119" w:type="pct"/>
            <w:tcBorders>
              <w:left w:val="single" w:sz="2" w:space="0" w:color="000000"/>
              <w:right w:val="nil"/>
            </w:tcBorders>
          </w:tcPr>
          <w:p w:rsidR="0066166B" w:rsidRPr="000D544F" w:rsidRDefault="0066166B" w:rsidP="00014DB6">
            <w:pPr>
              <w:overflowPunct w:val="0"/>
              <w:autoSpaceDE w:val="0"/>
              <w:snapToGrid w:val="0"/>
              <w:jc w:val="right"/>
            </w:pPr>
            <w:r w:rsidRPr="000D544F">
              <w:rPr>
                <w:sz w:val="22"/>
                <w:szCs w:val="22"/>
              </w:rPr>
              <w:t>46 885,12</w:t>
            </w:r>
          </w:p>
          <w:p w:rsidR="0066166B" w:rsidRPr="000D544F" w:rsidRDefault="0066166B" w:rsidP="00014DB6">
            <w:pPr>
              <w:overflowPunct w:val="0"/>
              <w:autoSpaceDE w:val="0"/>
              <w:snapToGrid w:val="0"/>
              <w:ind w:left="180"/>
              <w:jc w:val="right"/>
            </w:pPr>
          </w:p>
        </w:tc>
        <w:tc>
          <w:tcPr>
            <w:tcW w:w="1095" w:type="pct"/>
            <w:vMerge/>
            <w:tcBorders>
              <w:left w:val="single" w:sz="2" w:space="0" w:color="000000"/>
              <w:right w:val="single" w:sz="2" w:space="0" w:color="000000"/>
            </w:tcBorders>
          </w:tcPr>
          <w:p w:rsidR="0066166B" w:rsidRPr="000D544F" w:rsidRDefault="0066166B" w:rsidP="00014DB6">
            <w:pPr>
              <w:overflowPunct w:val="0"/>
              <w:autoSpaceDE w:val="0"/>
              <w:snapToGrid w:val="0"/>
              <w:ind w:left="180"/>
              <w:jc w:val="right"/>
            </w:pPr>
          </w:p>
        </w:tc>
        <w:tc>
          <w:tcPr>
            <w:tcW w:w="1094" w:type="pct"/>
            <w:vMerge/>
            <w:tcBorders>
              <w:left w:val="single" w:sz="2" w:space="0" w:color="000000"/>
              <w:right w:val="single" w:sz="2" w:space="0" w:color="000000"/>
            </w:tcBorders>
          </w:tcPr>
          <w:p w:rsidR="0066166B" w:rsidRPr="000D544F" w:rsidRDefault="0066166B" w:rsidP="00014DB6">
            <w:pPr>
              <w:overflowPunct w:val="0"/>
              <w:autoSpaceDE w:val="0"/>
              <w:snapToGrid w:val="0"/>
            </w:pPr>
          </w:p>
        </w:tc>
      </w:tr>
      <w:tr w:rsidR="000D544F" w:rsidRPr="000D544F" w:rsidTr="00014DB6">
        <w:trPr>
          <w:cantSplit/>
          <w:trHeight w:val="150"/>
        </w:trPr>
        <w:tc>
          <w:tcPr>
            <w:tcW w:w="286" w:type="pct"/>
            <w:vMerge/>
            <w:tcBorders>
              <w:left w:val="single" w:sz="2" w:space="0" w:color="000000"/>
              <w:bottom w:val="single" w:sz="4" w:space="0" w:color="000000" w:shadow="1" w:frame="1"/>
              <w:right w:val="single" w:sz="2" w:space="0" w:color="000000"/>
            </w:tcBorders>
            <w:vAlign w:val="center"/>
          </w:tcPr>
          <w:p w:rsidR="0066166B" w:rsidRPr="000D544F" w:rsidRDefault="0066166B" w:rsidP="00014DB6">
            <w:pPr>
              <w:overflowPunct w:val="0"/>
              <w:autoSpaceDE w:val="0"/>
              <w:snapToGrid w:val="0"/>
              <w:jc w:val="center"/>
            </w:pPr>
          </w:p>
        </w:tc>
        <w:tc>
          <w:tcPr>
            <w:tcW w:w="1406" w:type="pct"/>
            <w:tcBorders>
              <w:left w:val="single" w:sz="2" w:space="0" w:color="000000"/>
              <w:bottom w:val="single" w:sz="2" w:space="0" w:color="000000"/>
              <w:right w:val="nil"/>
            </w:tcBorders>
          </w:tcPr>
          <w:p w:rsidR="0066166B" w:rsidRPr="000D544F" w:rsidRDefault="0066166B" w:rsidP="00014DB6">
            <w:pPr>
              <w:overflowPunct w:val="0"/>
              <w:autoSpaceDE w:val="0"/>
              <w:rPr>
                <w:sz w:val="22"/>
                <w:szCs w:val="22"/>
              </w:rPr>
            </w:pPr>
            <w:r w:rsidRPr="000D544F">
              <w:rPr>
                <w:sz w:val="22"/>
                <w:szCs w:val="22"/>
              </w:rPr>
              <w:t>- projekt „Przemyślany Rozwój”</w:t>
            </w:r>
          </w:p>
          <w:p w:rsidR="0066166B" w:rsidRPr="000D544F" w:rsidRDefault="0066166B" w:rsidP="00014DB6">
            <w:pPr>
              <w:overflowPunct w:val="0"/>
              <w:autoSpaceDE w:val="0"/>
              <w:rPr>
                <w:sz w:val="22"/>
                <w:szCs w:val="22"/>
              </w:rPr>
            </w:pPr>
          </w:p>
          <w:p w:rsidR="0066166B" w:rsidRPr="000D544F" w:rsidRDefault="0066166B" w:rsidP="00014DB6">
            <w:pPr>
              <w:overflowPunct w:val="0"/>
              <w:autoSpaceDE w:val="0"/>
              <w:rPr>
                <w:sz w:val="22"/>
                <w:szCs w:val="22"/>
              </w:rPr>
            </w:pPr>
            <w:r w:rsidRPr="000D544F">
              <w:rPr>
                <w:sz w:val="22"/>
                <w:szCs w:val="22"/>
              </w:rPr>
              <w:t>- Program „Wspieraj Seniora”</w:t>
            </w:r>
          </w:p>
          <w:p w:rsidR="0066166B" w:rsidRPr="000D544F" w:rsidRDefault="0066166B" w:rsidP="00014DB6">
            <w:pPr>
              <w:overflowPunct w:val="0"/>
              <w:autoSpaceDE w:val="0"/>
              <w:rPr>
                <w:sz w:val="22"/>
                <w:szCs w:val="22"/>
              </w:rPr>
            </w:pPr>
          </w:p>
          <w:p w:rsidR="0066166B" w:rsidRPr="000D544F" w:rsidRDefault="0066166B" w:rsidP="00014DB6">
            <w:pPr>
              <w:overflowPunct w:val="0"/>
              <w:autoSpaceDE w:val="0"/>
            </w:pPr>
            <w:r w:rsidRPr="000D544F">
              <w:rPr>
                <w:sz w:val="22"/>
                <w:szCs w:val="22"/>
              </w:rPr>
              <w:t xml:space="preserve">- zakup żywności i posiłków dla potrzebujących </w:t>
            </w:r>
          </w:p>
        </w:tc>
        <w:tc>
          <w:tcPr>
            <w:tcW w:w="1119" w:type="pct"/>
            <w:tcBorders>
              <w:left w:val="single" w:sz="2" w:space="0" w:color="000000"/>
              <w:bottom w:val="single" w:sz="2" w:space="0" w:color="000000"/>
              <w:right w:val="nil"/>
            </w:tcBorders>
          </w:tcPr>
          <w:p w:rsidR="0066166B" w:rsidRPr="000D544F" w:rsidRDefault="0066166B" w:rsidP="00014DB6">
            <w:pPr>
              <w:overflowPunct w:val="0"/>
              <w:autoSpaceDE w:val="0"/>
              <w:snapToGrid w:val="0"/>
              <w:ind w:left="180"/>
              <w:jc w:val="right"/>
              <w:rPr>
                <w:sz w:val="22"/>
                <w:szCs w:val="22"/>
              </w:rPr>
            </w:pPr>
            <w:r w:rsidRPr="000D544F">
              <w:rPr>
                <w:sz w:val="22"/>
                <w:szCs w:val="22"/>
              </w:rPr>
              <w:t>141 541,27</w:t>
            </w: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jc w:val="right"/>
              <w:rPr>
                <w:sz w:val="22"/>
                <w:szCs w:val="22"/>
              </w:rPr>
            </w:pPr>
            <w:r w:rsidRPr="000D544F">
              <w:rPr>
                <w:sz w:val="22"/>
                <w:szCs w:val="22"/>
              </w:rPr>
              <w:t>1 916,64</w:t>
            </w:r>
          </w:p>
          <w:p w:rsidR="0066166B" w:rsidRPr="000D544F" w:rsidRDefault="0066166B" w:rsidP="00014DB6">
            <w:pPr>
              <w:overflowPunct w:val="0"/>
              <w:autoSpaceDE w:val="0"/>
              <w:snapToGrid w:val="0"/>
              <w:jc w:val="right"/>
              <w:rPr>
                <w:sz w:val="22"/>
                <w:szCs w:val="22"/>
              </w:rPr>
            </w:pPr>
          </w:p>
          <w:p w:rsidR="0066166B" w:rsidRPr="000D544F" w:rsidRDefault="0066166B" w:rsidP="00014DB6">
            <w:pPr>
              <w:overflowPunct w:val="0"/>
              <w:autoSpaceDE w:val="0"/>
              <w:snapToGrid w:val="0"/>
              <w:jc w:val="right"/>
              <w:rPr>
                <w:sz w:val="22"/>
                <w:szCs w:val="22"/>
              </w:rPr>
            </w:pPr>
          </w:p>
          <w:p w:rsidR="0066166B" w:rsidRPr="000D544F" w:rsidRDefault="0066166B" w:rsidP="00014DB6">
            <w:pPr>
              <w:overflowPunct w:val="0"/>
              <w:autoSpaceDE w:val="0"/>
              <w:snapToGrid w:val="0"/>
              <w:jc w:val="right"/>
            </w:pPr>
            <w:r w:rsidRPr="000D544F">
              <w:rPr>
                <w:sz w:val="22"/>
                <w:szCs w:val="22"/>
              </w:rPr>
              <w:t>0,00</w:t>
            </w:r>
          </w:p>
        </w:tc>
        <w:tc>
          <w:tcPr>
            <w:tcW w:w="1095" w:type="pct"/>
            <w:vMerge/>
            <w:tcBorders>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p>
        </w:tc>
        <w:tc>
          <w:tcPr>
            <w:tcW w:w="1094" w:type="pct"/>
            <w:vMerge/>
            <w:tcBorders>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pPr>
          </w:p>
        </w:tc>
      </w:tr>
      <w:tr w:rsidR="000D544F" w:rsidRPr="000D544F" w:rsidTr="00014DB6">
        <w:trPr>
          <w:cantSplit/>
          <w:trHeight w:val="809"/>
        </w:trPr>
        <w:tc>
          <w:tcPr>
            <w:tcW w:w="286" w:type="pct"/>
            <w:tcBorders>
              <w:top w:val="single" w:sz="4" w:space="0" w:color="000000" w:shadow="1" w:frame="1"/>
              <w:left w:val="single" w:sz="4" w:space="0" w:color="000000" w:shadow="1" w:frame="1"/>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lastRenderedPageBreak/>
              <w:t>13</w:t>
            </w:r>
          </w:p>
        </w:tc>
        <w:tc>
          <w:tcPr>
            <w:tcW w:w="1406" w:type="pct"/>
            <w:tcBorders>
              <w:top w:val="single" w:sz="2"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85321</w:t>
            </w:r>
          </w:p>
          <w:p w:rsidR="0066166B" w:rsidRPr="000D544F" w:rsidRDefault="0066166B" w:rsidP="00014DB6">
            <w:r w:rsidRPr="000D544F">
              <w:rPr>
                <w:sz w:val="22"/>
                <w:szCs w:val="22"/>
              </w:rPr>
              <w:t>ZON</w:t>
            </w:r>
          </w:p>
          <w:p w:rsidR="0066166B" w:rsidRPr="000D544F" w:rsidRDefault="0066166B" w:rsidP="00014DB6">
            <w:r w:rsidRPr="000D544F">
              <w:rPr>
                <w:sz w:val="22"/>
                <w:szCs w:val="22"/>
              </w:rPr>
              <w:t>- zadania zlecone</w:t>
            </w:r>
          </w:p>
        </w:tc>
        <w:tc>
          <w:tcPr>
            <w:tcW w:w="1119" w:type="pct"/>
            <w:tcBorders>
              <w:top w:val="single" w:sz="2" w:space="0" w:color="000000"/>
              <w:left w:val="single" w:sz="2" w:space="0" w:color="000000"/>
              <w:bottom w:val="single" w:sz="4" w:space="0" w:color="000000"/>
              <w:right w:val="nil"/>
            </w:tcBorders>
            <w:vAlign w:val="center"/>
          </w:tcPr>
          <w:p w:rsidR="0066166B" w:rsidRPr="000D544F" w:rsidRDefault="0066166B" w:rsidP="00014DB6">
            <w:pPr>
              <w:snapToGrid w:val="0"/>
              <w:ind w:left="180"/>
              <w:jc w:val="right"/>
            </w:pPr>
            <w:r w:rsidRPr="000D544F">
              <w:t>738 798,05</w:t>
            </w:r>
          </w:p>
        </w:tc>
        <w:tc>
          <w:tcPr>
            <w:tcW w:w="1095" w:type="pct"/>
            <w:tcBorders>
              <w:top w:val="single" w:sz="2" w:space="0" w:color="000000"/>
              <w:left w:val="single" w:sz="2" w:space="0" w:color="000000"/>
              <w:bottom w:val="single" w:sz="4" w:space="0" w:color="000000"/>
              <w:right w:val="single" w:sz="4" w:space="0" w:color="000000" w:shadow="1" w:frame="1"/>
            </w:tcBorders>
            <w:vAlign w:val="center"/>
          </w:tcPr>
          <w:p w:rsidR="0066166B" w:rsidRPr="000D544F" w:rsidRDefault="0066166B" w:rsidP="00014DB6">
            <w:pPr>
              <w:overflowPunct w:val="0"/>
              <w:autoSpaceDE w:val="0"/>
              <w:snapToGrid w:val="0"/>
              <w:jc w:val="right"/>
            </w:pPr>
            <w:r w:rsidRPr="000D544F">
              <w:t>852 165,00</w:t>
            </w:r>
          </w:p>
        </w:tc>
        <w:tc>
          <w:tcPr>
            <w:tcW w:w="1094" w:type="pct"/>
            <w:tcBorders>
              <w:top w:val="single" w:sz="2" w:space="0" w:color="000000"/>
              <w:left w:val="single" w:sz="2" w:space="0" w:color="000000"/>
              <w:bottom w:val="single" w:sz="4" w:space="0" w:color="000000"/>
              <w:right w:val="single" w:sz="4" w:space="0" w:color="000000" w:shadow="1" w:frame="1"/>
            </w:tcBorders>
            <w:vAlign w:val="center"/>
          </w:tcPr>
          <w:p w:rsidR="0066166B" w:rsidRPr="000D544F" w:rsidRDefault="0066166B" w:rsidP="00014DB6">
            <w:pPr>
              <w:overflowPunct w:val="0"/>
              <w:autoSpaceDE w:val="0"/>
              <w:snapToGrid w:val="0"/>
              <w:jc w:val="right"/>
            </w:pPr>
            <w:r w:rsidRPr="000D544F">
              <w:t>852 165,00</w:t>
            </w:r>
          </w:p>
        </w:tc>
      </w:tr>
      <w:tr w:rsidR="000D544F" w:rsidRPr="000D544F" w:rsidTr="00014DB6">
        <w:trPr>
          <w:cantSplit/>
          <w:trHeight w:val="1499"/>
        </w:trPr>
        <w:tc>
          <w:tcPr>
            <w:tcW w:w="286" w:type="pct"/>
            <w:tcBorders>
              <w:top w:val="single" w:sz="4" w:space="0" w:color="000000"/>
              <w:left w:val="single" w:sz="4" w:space="0" w:color="000000" w:shadow="1" w:frame="1"/>
              <w:bottom w:val="single" w:sz="4" w:space="0" w:color="000000"/>
              <w:right w:val="single" w:sz="4" w:space="0" w:color="000000"/>
            </w:tcBorders>
            <w:vAlign w:val="center"/>
          </w:tcPr>
          <w:p w:rsidR="0066166B" w:rsidRPr="000D544F" w:rsidRDefault="0066166B" w:rsidP="00014DB6">
            <w:pPr>
              <w:overflowPunct w:val="0"/>
              <w:autoSpaceDE w:val="0"/>
              <w:snapToGrid w:val="0"/>
              <w:jc w:val="center"/>
            </w:pPr>
            <w:r w:rsidRPr="000D544F">
              <w:rPr>
                <w:sz w:val="22"/>
                <w:szCs w:val="22"/>
              </w:rPr>
              <w:t>14</w:t>
            </w:r>
          </w:p>
        </w:tc>
        <w:tc>
          <w:tcPr>
            <w:tcW w:w="1406"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pPr>
            <w:r w:rsidRPr="000D544F">
              <w:rPr>
                <w:sz w:val="22"/>
                <w:szCs w:val="22"/>
              </w:rPr>
              <w:t>Rozdział 85415 – pomoc materialna dla  uczniów, inne formy pomocy dla uczniów</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zadania własne</w:t>
            </w:r>
          </w:p>
          <w:p w:rsidR="0066166B" w:rsidRPr="000D544F" w:rsidRDefault="0066166B" w:rsidP="00014DB6">
            <w:pPr>
              <w:overflowPunct w:val="0"/>
              <w:autoSpaceDE w:val="0"/>
            </w:pPr>
            <w:r w:rsidRPr="000D544F">
              <w:rPr>
                <w:sz w:val="22"/>
                <w:szCs w:val="22"/>
              </w:rPr>
              <w:t>dotacja na zad. własne</w:t>
            </w:r>
          </w:p>
        </w:tc>
        <w:tc>
          <w:tcPr>
            <w:tcW w:w="1119"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r w:rsidRPr="000D544F">
              <w:t>210 632,69</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42 126,54</w:t>
            </w:r>
          </w:p>
          <w:p w:rsidR="0066166B" w:rsidRPr="000D544F" w:rsidRDefault="0066166B" w:rsidP="00014DB6">
            <w:pPr>
              <w:overflowPunct w:val="0"/>
              <w:autoSpaceDE w:val="0"/>
              <w:snapToGrid w:val="0"/>
              <w:ind w:left="180"/>
              <w:jc w:val="right"/>
            </w:pPr>
            <w:r w:rsidRPr="000D544F">
              <w:rPr>
                <w:sz w:val="22"/>
                <w:szCs w:val="22"/>
              </w:rPr>
              <w:t>168 506,15</w:t>
            </w:r>
          </w:p>
        </w:tc>
        <w:tc>
          <w:tcPr>
            <w:tcW w:w="1095" w:type="pct"/>
            <w:tcBorders>
              <w:top w:val="single" w:sz="4" w:space="0" w:color="000000"/>
              <w:left w:val="single" w:sz="4" w:space="0" w:color="000000"/>
              <w:bottom w:val="single" w:sz="4" w:space="0" w:color="000000"/>
              <w:right w:val="single" w:sz="4" w:space="0" w:color="000000" w:shadow="1" w:frame="1"/>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r w:rsidRPr="000D544F">
              <w:t>47 000,00</w:t>
            </w: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47 000,00</w:t>
            </w:r>
          </w:p>
          <w:p w:rsidR="0066166B" w:rsidRPr="000D544F" w:rsidRDefault="0066166B" w:rsidP="00014DB6">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000000" w:shadow="1" w:frame="1"/>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r w:rsidRPr="000D544F">
              <w:t>47 000,00</w:t>
            </w: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rPr>
                <w:sz w:val="22"/>
                <w:szCs w:val="22"/>
              </w:rPr>
            </w:pPr>
          </w:p>
          <w:p w:rsidR="0066166B" w:rsidRPr="000D544F" w:rsidRDefault="0066166B" w:rsidP="00014DB6">
            <w:pPr>
              <w:overflowPunct w:val="0"/>
              <w:autoSpaceDE w:val="0"/>
              <w:snapToGrid w:val="0"/>
              <w:ind w:left="180"/>
              <w:jc w:val="right"/>
            </w:pPr>
            <w:r w:rsidRPr="000D544F">
              <w:rPr>
                <w:sz w:val="22"/>
                <w:szCs w:val="22"/>
              </w:rPr>
              <w:t>47 000,00</w:t>
            </w:r>
          </w:p>
          <w:p w:rsidR="0066166B" w:rsidRPr="000D544F" w:rsidRDefault="0066166B" w:rsidP="00014DB6">
            <w:pPr>
              <w:overflowPunct w:val="0"/>
              <w:autoSpaceDE w:val="0"/>
              <w:snapToGrid w:val="0"/>
              <w:ind w:left="180"/>
              <w:jc w:val="right"/>
            </w:pPr>
            <w:r w:rsidRPr="000D544F">
              <w:rPr>
                <w:sz w:val="22"/>
                <w:szCs w:val="22"/>
              </w:rPr>
              <w:t>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15</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85501</w:t>
            </w:r>
          </w:p>
          <w:p w:rsidR="0066166B" w:rsidRPr="000D544F" w:rsidRDefault="0066166B" w:rsidP="00014DB6">
            <w:pPr>
              <w:snapToGrid w:val="0"/>
            </w:pPr>
            <w:r w:rsidRPr="000D544F">
              <w:rPr>
                <w:sz w:val="22"/>
                <w:szCs w:val="22"/>
              </w:rPr>
              <w:t>Świadczenie wychowawcze</w:t>
            </w:r>
          </w:p>
          <w:p w:rsidR="0066166B" w:rsidRPr="000D544F" w:rsidRDefault="0066166B" w:rsidP="00014DB6">
            <w:pPr>
              <w:snapToGrid w:val="0"/>
            </w:pPr>
            <w:r w:rsidRPr="000D544F">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ind w:left="180"/>
              <w:jc w:val="right"/>
            </w:pPr>
            <w:r w:rsidRPr="000D544F">
              <w:t>53 661 873,91</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jc w:val="right"/>
            </w:pPr>
            <w:r w:rsidRPr="000D544F">
              <w:t>55 472 000,00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jc w:val="right"/>
            </w:pPr>
            <w:r w:rsidRPr="000D544F">
              <w:t>55 472 000,00</w:t>
            </w:r>
          </w:p>
        </w:tc>
      </w:tr>
      <w:tr w:rsidR="000D544F" w:rsidRPr="000D544F" w:rsidTr="00014DB6">
        <w:trPr>
          <w:cantSplit/>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16</w:t>
            </w:r>
          </w:p>
        </w:tc>
        <w:tc>
          <w:tcPr>
            <w:tcW w:w="1406"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pPr>
            <w:r w:rsidRPr="000D544F">
              <w:rPr>
                <w:sz w:val="22"/>
                <w:szCs w:val="22"/>
              </w:rPr>
              <w:t>Rozdział 85502</w:t>
            </w:r>
          </w:p>
          <w:p w:rsidR="0066166B" w:rsidRPr="000D544F" w:rsidRDefault="0066166B" w:rsidP="00014DB6">
            <w:pPr>
              <w:overflowPunct w:val="0"/>
              <w:autoSpaceDE w:val="0"/>
            </w:pPr>
            <w:r w:rsidRPr="000D544F">
              <w:rPr>
                <w:sz w:val="22"/>
                <w:szCs w:val="22"/>
              </w:rPr>
              <w:t>Świadczenia rodzinne</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 zadania własne</w:t>
            </w:r>
          </w:p>
          <w:p w:rsidR="0066166B" w:rsidRPr="000D544F" w:rsidRDefault="0066166B" w:rsidP="00014DB6">
            <w:pPr>
              <w:snapToGrid w:val="0"/>
            </w:pPr>
            <w:r w:rsidRPr="000D544F">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r w:rsidRPr="000D544F">
              <w:t>28 532 054,04</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ind w:left="180"/>
              <w:jc w:val="right"/>
            </w:pPr>
            <w:r w:rsidRPr="000D544F">
              <w:rPr>
                <w:sz w:val="22"/>
                <w:szCs w:val="22"/>
              </w:rPr>
              <w:t>63 970,30</w:t>
            </w:r>
          </w:p>
          <w:p w:rsidR="0066166B" w:rsidRPr="000D544F" w:rsidRDefault="0066166B" w:rsidP="00014DB6">
            <w:pPr>
              <w:overflowPunct w:val="0"/>
              <w:autoSpaceDE w:val="0"/>
              <w:snapToGrid w:val="0"/>
              <w:ind w:left="180"/>
              <w:jc w:val="right"/>
            </w:pPr>
            <w:r w:rsidRPr="000D544F">
              <w:rPr>
                <w:sz w:val="22"/>
                <w:szCs w:val="22"/>
              </w:rPr>
              <w:t xml:space="preserve">28 468 083,74 </w:t>
            </w:r>
          </w:p>
        </w:tc>
        <w:tc>
          <w:tcPr>
            <w:tcW w:w="1095"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right"/>
            </w:pPr>
          </w:p>
          <w:p w:rsidR="0066166B" w:rsidRPr="000D544F" w:rsidRDefault="0066166B" w:rsidP="00014DB6">
            <w:pPr>
              <w:snapToGrid w:val="0"/>
              <w:jc w:val="right"/>
            </w:pPr>
            <w:r w:rsidRPr="000D544F">
              <w:t>28 268 000,00</w:t>
            </w:r>
          </w:p>
          <w:p w:rsidR="0066166B" w:rsidRPr="000D544F" w:rsidRDefault="0066166B" w:rsidP="00014DB6">
            <w:pPr>
              <w:snapToGrid w:val="0"/>
              <w:jc w:val="right"/>
            </w:pPr>
          </w:p>
          <w:p w:rsidR="0066166B" w:rsidRPr="000D544F" w:rsidRDefault="0066166B" w:rsidP="00014DB6">
            <w:pPr>
              <w:snapToGrid w:val="0"/>
              <w:jc w:val="right"/>
            </w:pPr>
            <w:r w:rsidRPr="000D544F">
              <w:rPr>
                <w:sz w:val="22"/>
                <w:szCs w:val="22"/>
              </w:rPr>
              <w:t>120 000,00</w:t>
            </w:r>
          </w:p>
          <w:p w:rsidR="0066166B" w:rsidRPr="000D544F" w:rsidRDefault="0066166B" w:rsidP="00014DB6">
            <w:pPr>
              <w:snapToGrid w:val="0"/>
              <w:jc w:val="right"/>
            </w:pPr>
            <w:r w:rsidRPr="000D544F">
              <w:rPr>
                <w:sz w:val="22"/>
                <w:szCs w:val="22"/>
              </w:rPr>
              <w:t>28 148 000,00</w:t>
            </w:r>
          </w:p>
        </w:tc>
        <w:tc>
          <w:tcPr>
            <w:tcW w:w="1094"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right"/>
            </w:pPr>
          </w:p>
          <w:p w:rsidR="0066166B" w:rsidRPr="000D544F" w:rsidRDefault="0066166B" w:rsidP="00014DB6">
            <w:pPr>
              <w:snapToGrid w:val="0"/>
              <w:jc w:val="right"/>
            </w:pPr>
            <w:r w:rsidRPr="000D544F">
              <w:t>28 211 700,00</w:t>
            </w:r>
          </w:p>
          <w:p w:rsidR="0066166B" w:rsidRPr="000D544F" w:rsidRDefault="0066166B" w:rsidP="00014DB6">
            <w:pPr>
              <w:snapToGrid w:val="0"/>
              <w:jc w:val="right"/>
            </w:pPr>
          </w:p>
          <w:p w:rsidR="0066166B" w:rsidRPr="000D544F" w:rsidRDefault="0066166B" w:rsidP="00014DB6">
            <w:pPr>
              <w:snapToGrid w:val="0"/>
              <w:jc w:val="right"/>
            </w:pPr>
            <w:r w:rsidRPr="000D544F">
              <w:rPr>
                <w:sz w:val="22"/>
                <w:szCs w:val="22"/>
              </w:rPr>
              <w:t>120 000,00</w:t>
            </w:r>
          </w:p>
          <w:p w:rsidR="0066166B" w:rsidRPr="000D544F" w:rsidRDefault="0066166B" w:rsidP="00014DB6">
            <w:pPr>
              <w:snapToGrid w:val="0"/>
              <w:jc w:val="right"/>
            </w:pPr>
            <w:r w:rsidRPr="000D544F">
              <w:rPr>
                <w:sz w:val="22"/>
                <w:szCs w:val="22"/>
              </w:rPr>
              <w:t>28 091 700,00</w:t>
            </w:r>
          </w:p>
        </w:tc>
      </w:tr>
      <w:tr w:rsidR="000D544F" w:rsidRPr="000D544F" w:rsidTr="00014DB6">
        <w:trPr>
          <w:cantSplit/>
          <w:trHeight w:val="698"/>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t>17</w:t>
            </w:r>
          </w:p>
        </w:tc>
        <w:tc>
          <w:tcPr>
            <w:tcW w:w="1406"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pPr>
            <w:r w:rsidRPr="000D544F">
              <w:rPr>
                <w:sz w:val="22"/>
                <w:szCs w:val="22"/>
              </w:rPr>
              <w:t>Rozdział 85503</w:t>
            </w:r>
          </w:p>
          <w:p w:rsidR="0066166B" w:rsidRPr="000D544F" w:rsidRDefault="0066166B" w:rsidP="00014DB6">
            <w:pPr>
              <w:overflowPunct w:val="0"/>
              <w:autoSpaceDE w:val="0"/>
              <w:snapToGrid w:val="0"/>
            </w:pPr>
            <w:r w:rsidRPr="000D544F">
              <w:rPr>
                <w:sz w:val="22"/>
                <w:szCs w:val="22"/>
              </w:rPr>
              <w:t>Karta Dużej Rodziny</w:t>
            </w:r>
          </w:p>
          <w:p w:rsidR="0066166B" w:rsidRPr="000D544F" w:rsidRDefault="0066166B" w:rsidP="00014DB6">
            <w:pPr>
              <w:overflowPunct w:val="0"/>
              <w:autoSpaceDE w:val="0"/>
              <w:snapToGrid w:val="0"/>
            </w:pPr>
            <w:r w:rsidRPr="000D544F">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ind w:left="180"/>
              <w:jc w:val="right"/>
            </w:pPr>
            <w:r w:rsidRPr="000D544F">
              <w:t>1763,22</w:t>
            </w:r>
          </w:p>
        </w:tc>
        <w:tc>
          <w:tcPr>
            <w:tcW w:w="1095"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0,00</w:t>
            </w:r>
          </w:p>
          <w:p w:rsidR="0066166B" w:rsidRPr="000D544F" w:rsidRDefault="0066166B" w:rsidP="00014DB6">
            <w:pPr>
              <w:snapToGrid w:val="0"/>
              <w:ind w:left="180"/>
              <w:jc w:val="right"/>
            </w:pPr>
          </w:p>
        </w:tc>
        <w:tc>
          <w:tcPr>
            <w:tcW w:w="1094"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ind w:left="180"/>
              <w:jc w:val="right"/>
            </w:pPr>
          </w:p>
          <w:p w:rsidR="0066166B" w:rsidRPr="000D544F" w:rsidRDefault="0066166B" w:rsidP="00014DB6">
            <w:pPr>
              <w:snapToGrid w:val="0"/>
              <w:ind w:left="180"/>
              <w:jc w:val="right"/>
            </w:pPr>
            <w:r w:rsidRPr="000D544F">
              <w:t>890,00</w:t>
            </w:r>
          </w:p>
          <w:p w:rsidR="0066166B" w:rsidRPr="000D544F" w:rsidRDefault="0066166B" w:rsidP="00014DB6">
            <w:pPr>
              <w:snapToGrid w:val="0"/>
              <w:ind w:left="180"/>
              <w:jc w:val="right"/>
            </w:pPr>
          </w:p>
        </w:tc>
      </w:tr>
      <w:tr w:rsidR="000D544F" w:rsidRPr="000D544F" w:rsidTr="00014DB6">
        <w:trPr>
          <w:cantSplit/>
          <w:trHeight w:val="681"/>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18</w:t>
            </w:r>
          </w:p>
        </w:tc>
        <w:tc>
          <w:tcPr>
            <w:tcW w:w="1406"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pPr>
            <w:r w:rsidRPr="000D544F">
              <w:rPr>
                <w:sz w:val="22"/>
                <w:szCs w:val="22"/>
              </w:rPr>
              <w:t>Rozdział 85504</w:t>
            </w:r>
          </w:p>
          <w:p w:rsidR="0066166B" w:rsidRPr="000D544F" w:rsidRDefault="0066166B" w:rsidP="00014DB6">
            <w:pPr>
              <w:snapToGrid w:val="0"/>
            </w:pPr>
            <w:r w:rsidRPr="000D544F">
              <w:rPr>
                <w:sz w:val="22"/>
                <w:szCs w:val="22"/>
              </w:rPr>
              <w:t>Asystent rodziny</w:t>
            </w:r>
          </w:p>
          <w:p w:rsidR="0066166B" w:rsidRPr="000D544F" w:rsidRDefault="0066166B" w:rsidP="00014DB6">
            <w:pPr>
              <w:snapToGrid w:val="0"/>
            </w:pPr>
            <w:r w:rsidRPr="000D544F">
              <w:rPr>
                <w:sz w:val="22"/>
                <w:szCs w:val="22"/>
              </w:rPr>
              <w:t>w tym:</w:t>
            </w:r>
          </w:p>
          <w:p w:rsidR="0066166B" w:rsidRPr="000D544F" w:rsidRDefault="0066166B" w:rsidP="00014DB6">
            <w:pPr>
              <w:overflowPunct w:val="0"/>
              <w:autoSpaceDE w:val="0"/>
            </w:pPr>
            <w:r w:rsidRPr="000D544F">
              <w:rPr>
                <w:sz w:val="22"/>
                <w:szCs w:val="22"/>
              </w:rPr>
              <w:t>- zadania własne</w:t>
            </w:r>
          </w:p>
          <w:p w:rsidR="0066166B" w:rsidRPr="000D544F" w:rsidRDefault="0066166B" w:rsidP="00014DB6">
            <w:pPr>
              <w:snapToGrid w:val="0"/>
            </w:pPr>
            <w:r w:rsidRPr="000D544F">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ind w:left="180"/>
              <w:jc w:val="right"/>
            </w:pPr>
            <w:r w:rsidRPr="000D544F">
              <w:t>2 085 634,62</w:t>
            </w:r>
          </w:p>
          <w:p w:rsidR="0066166B" w:rsidRPr="000D544F" w:rsidRDefault="0066166B" w:rsidP="00014DB6">
            <w:pPr>
              <w:overflowPunct w:val="0"/>
              <w:autoSpaceDE w:val="0"/>
              <w:snapToGrid w:val="0"/>
              <w:ind w:left="180"/>
              <w:jc w:val="right"/>
            </w:pPr>
          </w:p>
          <w:p w:rsidR="0066166B" w:rsidRPr="000D544F" w:rsidRDefault="0066166B" w:rsidP="00014DB6">
            <w:pPr>
              <w:overflowPunct w:val="0"/>
              <w:autoSpaceDE w:val="0"/>
              <w:snapToGrid w:val="0"/>
              <w:jc w:val="right"/>
            </w:pPr>
            <w:r w:rsidRPr="000D544F">
              <w:rPr>
                <w:sz w:val="22"/>
                <w:szCs w:val="22"/>
              </w:rPr>
              <w:t>208 154,98</w:t>
            </w:r>
          </w:p>
          <w:p w:rsidR="0066166B" w:rsidRPr="000D544F" w:rsidRDefault="0066166B" w:rsidP="00014DB6">
            <w:pPr>
              <w:overflowPunct w:val="0"/>
              <w:autoSpaceDE w:val="0"/>
              <w:snapToGrid w:val="0"/>
              <w:ind w:left="180"/>
              <w:jc w:val="right"/>
            </w:pPr>
            <w:r w:rsidRPr="000D544F">
              <w:rPr>
                <w:sz w:val="22"/>
                <w:szCs w:val="22"/>
              </w:rPr>
              <w:t>1 877 479,64</w:t>
            </w:r>
          </w:p>
        </w:tc>
        <w:tc>
          <w:tcPr>
            <w:tcW w:w="1095"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right"/>
            </w:pPr>
          </w:p>
          <w:p w:rsidR="0066166B" w:rsidRPr="000D544F" w:rsidRDefault="0066166B" w:rsidP="00014DB6">
            <w:pPr>
              <w:snapToGrid w:val="0"/>
              <w:jc w:val="right"/>
            </w:pPr>
            <w:r w:rsidRPr="000D544F">
              <w:t>2 059 652,00</w:t>
            </w:r>
          </w:p>
          <w:p w:rsidR="0066166B" w:rsidRPr="000D544F" w:rsidRDefault="0066166B" w:rsidP="00014DB6">
            <w:pPr>
              <w:snapToGrid w:val="0"/>
              <w:jc w:val="right"/>
            </w:pPr>
          </w:p>
          <w:p w:rsidR="0066166B" w:rsidRPr="000D544F" w:rsidRDefault="0066166B" w:rsidP="00014DB6">
            <w:pPr>
              <w:snapToGrid w:val="0"/>
              <w:jc w:val="right"/>
            </w:pPr>
            <w:r w:rsidRPr="000D544F">
              <w:rPr>
                <w:sz w:val="22"/>
                <w:szCs w:val="22"/>
              </w:rPr>
              <w:t>227 352,00</w:t>
            </w:r>
          </w:p>
          <w:p w:rsidR="0066166B" w:rsidRPr="000D544F" w:rsidRDefault="0066166B" w:rsidP="00014DB6">
            <w:pPr>
              <w:snapToGrid w:val="0"/>
              <w:jc w:val="right"/>
            </w:pPr>
            <w:r w:rsidRPr="000D544F">
              <w:rPr>
                <w:sz w:val="22"/>
                <w:szCs w:val="22"/>
              </w:rPr>
              <w:t>1 832 300,00</w:t>
            </w:r>
          </w:p>
        </w:tc>
        <w:tc>
          <w:tcPr>
            <w:tcW w:w="1094"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right"/>
            </w:pPr>
          </w:p>
          <w:p w:rsidR="0066166B" w:rsidRPr="000D544F" w:rsidRDefault="0066166B" w:rsidP="00014DB6">
            <w:pPr>
              <w:snapToGrid w:val="0"/>
              <w:jc w:val="right"/>
            </w:pPr>
            <w:r w:rsidRPr="000D544F">
              <w:t>2 059 652,00</w:t>
            </w:r>
          </w:p>
          <w:p w:rsidR="0066166B" w:rsidRPr="000D544F" w:rsidRDefault="0066166B" w:rsidP="00014DB6">
            <w:pPr>
              <w:snapToGrid w:val="0"/>
              <w:jc w:val="right"/>
            </w:pPr>
          </w:p>
          <w:p w:rsidR="0066166B" w:rsidRPr="000D544F" w:rsidRDefault="0066166B" w:rsidP="00014DB6">
            <w:pPr>
              <w:snapToGrid w:val="0"/>
              <w:jc w:val="right"/>
            </w:pPr>
            <w:r w:rsidRPr="000D544F">
              <w:rPr>
                <w:sz w:val="22"/>
                <w:szCs w:val="22"/>
              </w:rPr>
              <w:t>227 352,00</w:t>
            </w:r>
          </w:p>
          <w:p w:rsidR="0066166B" w:rsidRPr="000D544F" w:rsidRDefault="0066166B" w:rsidP="00014DB6">
            <w:pPr>
              <w:snapToGrid w:val="0"/>
              <w:jc w:val="right"/>
            </w:pPr>
            <w:r w:rsidRPr="000D544F">
              <w:rPr>
                <w:sz w:val="22"/>
                <w:szCs w:val="22"/>
              </w:rPr>
              <w:t>1 832 300,00</w:t>
            </w:r>
          </w:p>
        </w:tc>
      </w:tr>
      <w:tr w:rsidR="000D544F" w:rsidRPr="000D544F" w:rsidTr="00014DB6">
        <w:trPr>
          <w:cantSplit/>
          <w:trHeight w:val="1140"/>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19</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85508</w:t>
            </w:r>
          </w:p>
          <w:p w:rsidR="0066166B" w:rsidRPr="000D544F" w:rsidRDefault="0066166B" w:rsidP="00014DB6">
            <w:pPr>
              <w:overflowPunct w:val="0"/>
              <w:autoSpaceDE w:val="0"/>
            </w:pPr>
            <w:r w:rsidRPr="000D544F">
              <w:rPr>
                <w:sz w:val="22"/>
                <w:szCs w:val="22"/>
              </w:rPr>
              <w:t xml:space="preserve">Rodziny  zastępcze </w:t>
            </w:r>
          </w:p>
          <w:p w:rsidR="0066166B" w:rsidRPr="000D544F" w:rsidRDefault="0066166B" w:rsidP="00014DB6">
            <w:pPr>
              <w:overflowPunct w:val="0"/>
              <w:autoSpaceDE w:val="0"/>
            </w:pPr>
            <w:r w:rsidRPr="000D544F">
              <w:rPr>
                <w:sz w:val="22"/>
                <w:szCs w:val="22"/>
              </w:rPr>
              <w:t>w tym:</w:t>
            </w:r>
          </w:p>
          <w:p w:rsidR="0066166B" w:rsidRPr="000D544F" w:rsidRDefault="0066166B" w:rsidP="00014DB6">
            <w:pPr>
              <w:overflowPunct w:val="0"/>
              <w:autoSpaceDE w:val="0"/>
            </w:pPr>
            <w:r w:rsidRPr="000D544F">
              <w:rPr>
                <w:sz w:val="22"/>
                <w:szCs w:val="22"/>
              </w:rPr>
              <w:t>- zadania własne</w:t>
            </w:r>
          </w:p>
          <w:p w:rsidR="0066166B" w:rsidRPr="000D544F" w:rsidRDefault="0066166B" w:rsidP="00014DB6">
            <w:pPr>
              <w:snapToGrid w:val="0"/>
            </w:pPr>
            <w:r w:rsidRPr="000D544F">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t>1961425,20</w:t>
            </w:r>
          </w:p>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jc w:val="right"/>
            </w:pPr>
            <w:r w:rsidRPr="000D544F">
              <w:rPr>
                <w:sz w:val="22"/>
                <w:szCs w:val="22"/>
              </w:rPr>
              <w:t>1 570 988,16</w:t>
            </w:r>
          </w:p>
          <w:p w:rsidR="0066166B" w:rsidRPr="000D544F" w:rsidRDefault="0066166B" w:rsidP="00014DB6">
            <w:pPr>
              <w:overflowPunct w:val="0"/>
              <w:autoSpaceDE w:val="0"/>
              <w:snapToGrid w:val="0"/>
              <w:jc w:val="right"/>
            </w:pPr>
            <w:r w:rsidRPr="000D544F">
              <w:rPr>
                <w:sz w:val="22"/>
                <w:szCs w:val="22"/>
              </w:rPr>
              <w:t>390 437,04</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jc w:val="right"/>
            </w:pPr>
            <w:r w:rsidRPr="000D544F">
              <w:t>2 036 918,00</w:t>
            </w:r>
          </w:p>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rPr>
                <w:sz w:val="22"/>
                <w:szCs w:val="22"/>
              </w:rPr>
              <w:t>1 650 818,00</w:t>
            </w:r>
          </w:p>
          <w:p w:rsidR="0066166B" w:rsidRPr="000D544F" w:rsidRDefault="0066166B" w:rsidP="00014DB6">
            <w:pPr>
              <w:overflowPunct w:val="0"/>
              <w:autoSpaceDE w:val="0"/>
              <w:snapToGrid w:val="0"/>
              <w:ind w:left="180"/>
              <w:jc w:val="right"/>
            </w:pPr>
            <w:r w:rsidRPr="000D544F">
              <w:rPr>
                <w:sz w:val="22"/>
                <w:szCs w:val="22"/>
              </w:rPr>
              <w:t>386 100,00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overflowPunct w:val="0"/>
              <w:autoSpaceDE w:val="0"/>
              <w:snapToGrid w:val="0"/>
            </w:pPr>
          </w:p>
          <w:p w:rsidR="0066166B" w:rsidRPr="000D544F" w:rsidRDefault="0066166B" w:rsidP="00014DB6">
            <w:pPr>
              <w:overflowPunct w:val="0"/>
              <w:autoSpaceDE w:val="0"/>
              <w:snapToGrid w:val="0"/>
              <w:jc w:val="right"/>
            </w:pPr>
            <w:r w:rsidRPr="000D544F">
              <w:t>2 036 918,00</w:t>
            </w:r>
          </w:p>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pPr>
            <w:r w:rsidRPr="000D544F">
              <w:rPr>
                <w:sz w:val="22"/>
                <w:szCs w:val="22"/>
              </w:rPr>
              <w:t>1 650 818,00</w:t>
            </w:r>
          </w:p>
          <w:p w:rsidR="0066166B" w:rsidRPr="000D544F" w:rsidRDefault="0066166B" w:rsidP="00014DB6">
            <w:pPr>
              <w:overflowPunct w:val="0"/>
              <w:autoSpaceDE w:val="0"/>
              <w:snapToGrid w:val="0"/>
              <w:ind w:left="180"/>
              <w:jc w:val="right"/>
            </w:pPr>
            <w:r w:rsidRPr="000D544F">
              <w:rPr>
                <w:sz w:val="22"/>
                <w:szCs w:val="22"/>
              </w:rPr>
              <w:t>386 100,00</w:t>
            </w:r>
          </w:p>
        </w:tc>
      </w:tr>
      <w:tr w:rsidR="000D544F" w:rsidRPr="000D544F" w:rsidTr="00014DB6">
        <w:trPr>
          <w:cantSplit/>
          <w:trHeight w:val="755"/>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20</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85510</w:t>
            </w:r>
          </w:p>
          <w:p w:rsidR="0066166B" w:rsidRPr="000D544F" w:rsidRDefault="0066166B" w:rsidP="00014DB6">
            <w:pPr>
              <w:snapToGrid w:val="0"/>
            </w:pPr>
            <w:r w:rsidRPr="000D544F">
              <w:rPr>
                <w:sz w:val="22"/>
                <w:szCs w:val="22"/>
              </w:rPr>
              <w:t>Placówki opiekuńczo-wychowawcze</w:t>
            </w:r>
          </w:p>
          <w:p w:rsidR="0066166B" w:rsidRPr="000D544F" w:rsidRDefault="0066166B" w:rsidP="00014DB6">
            <w:pPr>
              <w:snapToGrid w:val="0"/>
              <w:rPr>
                <w:sz w:val="22"/>
                <w:szCs w:val="22"/>
              </w:rPr>
            </w:pPr>
            <w:r w:rsidRPr="000D544F">
              <w:rPr>
                <w:sz w:val="22"/>
                <w:szCs w:val="22"/>
              </w:rPr>
              <w:t>- zadania własne</w:t>
            </w:r>
          </w:p>
          <w:p w:rsidR="0066166B" w:rsidRPr="000D544F" w:rsidRDefault="0066166B" w:rsidP="00014DB6">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r w:rsidRPr="000D544F">
              <w:t>396 738,21</w:t>
            </w:r>
          </w:p>
          <w:p w:rsidR="0066166B" w:rsidRPr="000D544F" w:rsidRDefault="0066166B" w:rsidP="00014DB6">
            <w:pPr>
              <w:overflowPunct w:val="0"/>
              <w:autoSpaceDE w:val="0"/>
              <w:snapToGrid w:val="0"/>
              <w:jc w:val="right"/>
            </w:pPr>
          </w:p>
          <w:p w:rsidR="0066166B" w:rsidRPr="000D544F" w:rsidRDefault="0066166B" w:rsidP="00014DB6">
            <w:pPr>
              <w:overflowPunct w:val="0"/>
              <w:autoSpaceDE w:val="0"/>
              <w:snapToGrid w:val="0"/>
              <w:jc w:val="right"/>
              <w:rPr>
                <w:sz w:val="22"/>
                <w:szCs w:val="22"/>
              </w:rPr>
            </w:pPr>
            <w:r w:rsidRPr="000D544F">
              <w:rPr>
                <w:sz w:val="22"/>
                <w:szCs w:val="22"/>
              </w:rPr>
              <w:t>58 321,44</w:t>
            </w:r>
          </w:p>
          <w:p w:rsidR="0066166B" w:rsidRPr="000D544F" w:rsidRDefault="0066166B" w:rsidP="00014DB6">
            <w:pPr>
              <w:overflowPunct w:val="0"/>
              <w:autoSpaceDE w:val="0"/>
              <w:snapToGrid w:val="0"/>
              <w:jc w:val="right"/>
            </w:pPr>
            <w:r w:rsidRPr="000D544F">
              <w:rPr>
                <w:sz w:val="22"/>
                <w:szCs w:val="22"/>
              </w:rPr>
              <w:t>338 416,77</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right"/>
            </w:pPr>
            <w:r w:rsidRPr="000D544F">
              <w:t>402 400,00</w:t>
            </w:r>
          </w:p>
          <w:p w:rsidR="0066166B" w:rsidRPr="000D544F" w:rsidRDefault="0066166B" w:rsidP="00014DB6">
            <w:pPr>
              <w:snapToGrid w:val="0"/>
              <w:ind w:left="180"/>
              <w:jc w:val="right"/>
              <w:rPr>
                <w:sz w:val="22"/>
                <w:szCs w:val="22"/>
              </w:rPr>
            </w:pPr>
          </w:p>
          <w:p w:rsidR="0066166B" w:rsidRPr="000D544F" w:rsidRDefault="0066166B" w:rsidP="00014DB6">
            <w:pPr>
              <w:snapToGrid w:val="0"/>
              <w:ind w:left="180"/>
              <w:jc w:val="right"/>
              <w:rPr>
                <w:sz w:val="22"/>
                <w:szCs w:val="22"/>
              </w:rPr>
            </w:pPr>
            <w:r w:rsidRPr="000D544F">
              <w:rPr>
                <w:sz w:val="22"/>
                <w:szCs w:val="22"/>
              </w:rPr>
              <w:t>84 000,00</w:t>
            </w:r>
          </w:p>
          <w:p w:rsidR="0066166B" w:rsidRPr="000D544F" w:rsidRDefault="0066166B" w:rsidP="00014DB6">
            <w:pPr>
              <w:snapToGrid w:val="0"/>
              <w:ind w:left="180"/>
              <w:jc w:val="right"/>
            </w:pPr>
            <w:r w:rsidRPr="000D544F">
              <w:rPr>
                <w:sz w:val="22"/>
                <w:szCs w:val="22"/>
              </w:rPr>
              <w:t>318 400,00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right"/>
            </w:pPr>
            <w:r w:rsidRPr="000D544F">
              <w:t>402 400,00</w:t>
            </w:r>
          </w:p>
          <w:p w:rsidR="0066166B" w:rsidRPr="000D544F" w:rsidRDefault="0066166B" w:rsidP="00014DB6">
            <w:pPr>
              <w:snapToGrid w:val="0"/>
              <w:ind w:left="180"/>
              <w:jc w:val="right"/>
              <w:rPr>
                <w:sz w:val="22"/>
                <w:szCs w:val="22"/>
              </w:rPr>
            </w:pPr>
          </w:p>
          <w:p w:rsidR="0066166B" w:rsidRPr="000D544F" w:rsidRDefault="0066166B" w:rsidP="00014DB6">
            <w:pPr>
              <w:snapToGrid w:val="0"/>
              <w:ind w:left="180"/>
              <w:jc w:val="right"/>
              <w:rPr>
                <w:sz w:val="22"/>
                <w:szCs w:val="22"/>
              </w:rPr>
            </w:pPr>
            <w:r w:rsidRPr="000D544F">
              <w:rPr>
                <w:sz w:val="22"/>
                <w:szCs w:val="22"/>
              </w:rPr>
              <w:t>84 000,00</w:t>
            </w:r>
          </w:p>
          <w:p w:rsidR="0066166B" w:rsidRPr="000D544F" w:rsidRDefault="0066166B" w:rsidP="00014DB6">
            <w:pPr>
              <w:snapToGrid w:val="0"/>
              <w:ind w:left="180"/>
              <w:jc w:val="right"/>
            </w:pPr>
            <w:r w:rsidRPr="000D544F">
              <w:rPr>
                <w:sz w:val="22"/>
                <w:szCs w:val="22"/>
              </w:rPr>
              <w:t>318 400,00</w:t>
            </w:r>
          </w:p>
        </w:tc>
      </w:tr>
      <w:tr w:rsidR="000D544F" w:rsidRPr="000D544F" w:rsidTr="00014DB6">
        <w:trPr>
          <w:cantSplit/>
          <w:trHeight w:val="755"/>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21</w:t>
            </w: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85513</w:t>
            </w:r>
          </w:p>
          <w:p w:rsidR="0066166B" w:rsidRPr="000D544F" w:rsidRDefault="0066166B" w:rsidP="00014DB6">
            <w:pPr>
              <w:overflowPunct w:val="0"/>
              <w:autoSpaceDE w:val="0"/>
            </w:pPr>
            <w:r w:rsidRPr="000D544F">
              <w:rPr>
                <w:sz w:val="22"/>
                <w:szCs w:val="22"/>
              </w:rPr>
              <w:t>Składki  na  ubezpieczenie zdrowotne</w:t>
            </w:r>
          </w:p>
          <w:p w:rsidR="0066166B" w:rsidRPr="000D544F" w:rsidRDefault="0066166B" w:rsidP="00014DB6">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right"/>
            </w:pPr>
            <w:r w:rsidRPr="000D544F">
              <w:t>513 280,00</w:t>
            </w:r>
          </w:p>
        </w:tc>
        <w:tc>
          <w:tcPr>
            <w:tcW w:w="1095"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right"/>
            </w:pPr>
            <w:r w:rsidRPr="000D544F">
              <w:t>316 700,00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right"/>
            </w:pPr>
            <w:r w:rsidRPr="000D544F">
              <w:t>298 870,00</w:t>
            </w:r>
          </w:p>
        </w:tc>
      </w:tr>
      <w:tr w:rsidR="000D544F" w:rsidRPr="000D544F" w:rsidTr="00014DB6">
        <w:trPr>
          <w:cantSplit/>
          <w:trHeight w:val="945"/>
        </w:trPr>
        <w:tc>
          <w:tcPr>
            <w:tcW w:w="28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ind w:left="180"/>
              <w:jc w:val="center"/>
              <w:rPr>
                <w:rFonts w:eastAsia="SimSun"/>
              </w:rPr>
            </w:pPr>
          </w:p>
        </w:tc>
        <w:tc>
          <w:tcPr>
            <w:tcW w:w="1406"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rPr>
                <w:b/>
                <w:bCs/>
              </w:rPr>
            </w:pPr>
            <w:r w:rsidRPr="000D544F">
              <w:rPr>
                <w:b/>
                <w:bCs/>
              </w:rPr>
              <w:t>Ogółem</w:t>
            </w:r>
          </w:p>
        </w:tc>
        <w:tc>
          <w:tcPr>
            <w:tcW w:w="1119"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right"/>
              <w:rPr>
                <w:b/>
                <w:bCs/>
              </w:rPr>
            </w:pPr>
            <w:r w:rsidRPr="000D544F">
              <w:rPr>
                <w:b/>
                <w:bCs/>
              </w:rPr>
              <w:t>109 239 322,81</w:t>
            </w:r>
          </w:p>
        </w:tc>
        <w:tc>
          <w:tcPr>
            <w:tcW w:w="109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right"/>
              <w:rPr>
                <w:b/>
                <w:bCs/>
              </w:rPr>
            </w:pPr>
            <w:r w:rsidRPr="000D544F">
              <w:rPr>
                <w:b/>
                <w:bCs/>
              </w:rPr>
              <w:t>108 943 855,00</w:t>
            </w:r>
          </w:p>
        </w:tc>
        <w:tc>
          <w:tcPr>
            <w:tcW w:w="1094" w:type="pct"/>
            <w:tcBorders>
              <w:top w:val="single" w:sz="4" w:space="0" w:color="000000"/>
              <w:left w:val="single" w:sz="4" w:space="0" w:color="000000"/>
              <w:bottom w:val="single" w:sz="4" w:space="0" w:color="000000"/>
              <w:right w:val="single" w:sz="4" w:space="0" w:color="auto"/>
            </w:tcBorders>
            <w:vAlign w:val="center"/>
          </w:tcPr>
          <w:p w:rsidR="0066166B" w:rsidRPr="000D544F" w:rsidRDefault="0066166B" w:rsidP="00014DB6">
            <w:pPr>
              <w:snapToGrid w:val="0"/>
              <w:ind w:left="180"/>
              <w:jc w:val="right"/>
              <w:rPr>
                <w:b/>
                <w:bCs/>
              </w:rPr>
            </w:pPr>
            <w:r w:rsidRPr="000D544F">
              <w:rPr>
                <w:b/>
                <w:bCs/>
              </w:rPr>
              <w:t>110 429 996,00</w:t>
            </w:r>
          </w:p>
        </w:tc>
      </w:tr>
    </w:tbl>
    <w:p w:rsidR="0066166B" w:rsidRPr="000D544F" w:rsidRDefault="0066166B" w:rsidP="0066166B">
      <w:pPr>
        <w:jc w:val="both"/>
        <w:rPr>
          <w:b/>
          <w:bCs/>
        </w:rPr>
      </w:pPr>
    </w:p>
    <w:p w:rsidR="0066166B" w:rsidRPr="000D544F" w:rsidRDefault="0066166B" w:rsidP="0066166B">
      <w:pPr>
        <w:pBdr>
          <w:bottom w:val="single" w:sz="4" w:space="1" w:color="000000"/>
        </w:pBdr>
        <w:jc w:val="both"/>
        <w:rPr>
          <w:b/>
          <w:bCs/>
        </w:rPr>
      </w:pPr>
      <w:r w:rsidRPr="000D544F">
        <w:rPr>
          <w:b/>
          <w:bCs/>
        </w:rPr>
        <w:t>Tabela Nr 3. Wykonanie  planu  budżetu  według  rozdziałów w latach 2017 – 2020.</w:t>
      </w:r>
    </w:p>
    <w:tbl>
      <w:tblPr>
        <w:tblW w:w="5298" w:type="pct"/>
        <w:jc w:val="center"/>
        <w:tblCellMar>
          <w:left w:w="70" w:type="dxa"/>
          <w:right w:w="70" w:type="dxa"/>
        </w:tblCellMar>
        <w:tblLook w:val="0000" w:firstRow="0" w:lastRow="0" w:firstColumn="0" w:lastColumn="0" w:noHBand="0" w:noVBand="0"/>
      </w:tblPr>
      <w:tblGrid>
        <w:gridCol w:w="520"/>
        <w:gridCol w:w="1955"/>
        <w:gridCol w:w="1516"/>
        <w:gridCol w:w="1477"/>
        <w:gridCol w:w="1477"/>
        <w:gridCol w:w="1557"/>
        <w:gridCol w:w="1699"/>
      </w:tblGrid>
      <w:tr w:rsidR="000D544F" w:rsidRPr="000D544F" w:rsidTr="00014DB6">
        <w:trPr>
          <w:cantSplit/>
          <w:trHeight w:val="676"/>
          <w:jc w:val="center"/>
        </w:trPr>
        <w:tc>
          <w:tcPr>
            <w:tcW w:w="25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rPr>
                <w:b/>
                <w:bCs/>
                <w:sz w:val="20"/>
                <w:szCs w:val="20"/>
              </w:rPr>
            </w:pPr>
            <w:r w:rsidRPr="000D544F">
              <w:rPr>
                <w:b/>
                <w:bCs/>
                <w:sz w:val="20"/>
                <w:szCs w:val="20"/>
              </w:rPr>
              <w:t>Lp.</w:t>
            </w:r>
          </w:p>
        </w:tc>
        <w:tc>
          <w:tcPr>
            <w:tcW w:w="958"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snapToGrid w:val="0"/>
              <w:jc w:val="center"/>
              <w:rPr>
                <w:b/>
                <w:bCs/>
              </w:rPr>
            </w:pPr>
            <w:r w:rsidRPr="000D544F">
              <w:rPr>
                <w:b/>
                <w:bCs/>
                <w:sz w:val="22"/>
                <w:szCs w:val="22"/>
              </w:rPr>
              <w:t>Tytuł</w:t>
            </w:r>
          </w:p>
        </w:tc>
        <w:tc>
          <w:tcPr>
            <w:tcW w:w="743" w:type="pct"/>
            <w:tcBorders>
              <w:top w:val="single" w:sz="4" w:space="0" w:color="000000"/>
              <w:left w:val="single" w:sz="4" w:space="0" w:color="000000"/>
              <w:bottom w:val="single" w:sz="4" w:space="0" w:color="000000"/>
              <w:right w:val="single" w:sz="4" w:space="0" w:color="000000"/>
            </w:tcBorders>
          </w:tcPr>
          <w:p w:rsidR="0066166B" w:rsidRPr="000D544F" w:rsidRDefault="0066166B" w:rsidP="00014DB6">
            <w:pPr>
              <w:tabs>
                <w:tab w:val="left" w:pos="1375"/>
              </w:tabs>
              <w:snapToGrid w:val="0"/>
            </w:pPr>
            <w:r w:rsidRPr="000D544F">
              <w:rPr>
                <w:sz w:val="22"/>
                <w:szCs w:val="22"/>
              </w:rPr>
              <w:tab/>
            </w:r>
          </w:p>
          <w:p w:rsidR="0066166B" w:rsidRPr="000D544F" w:rsidRDefault="0066166B" w:rsidP="00014DB6">
            <w:pPr>
              <w:snapToGrid w:val="0"/>
              <w:jc w:val="center"/>
            </w:pPr>
            <w:r w:rsidRPr="000D544F">
              <w:rPr>
                <w:sz w:val="22"/>
                <w:szCs w:val="22"/>
              </w:rPr>
              <w:t>2017</w:t>
            </w:r>
          </w:p>
        </w:tc>
        <w:tc>
          <w:tcPr>
            <w:tcW w:w="724"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center"/>
            </w:pPr>
            <w:r w:rsidRPr="000D544F">
              <w:rPr>
                <w:bCs/>
                <w:sz w:val="22"/>
                <w:szCs w:val="22"/>
              </w:rPr>
              <w:t>2018</w:t>
            </w:r>
          </w:p>
        </w:tc>
        <w:tc>
          <w:tcPr>
            <w:tcW w:w="724"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center"/>
            </w:pPr>
            <w:r w:rsidRPr="000D544F">
              <w:rPr>
                <w:bCs/>
                <w:sz w:val="22"/>
                <w:szCs w:val="22"/>
              </w:rPr>
              <w:t>2019</w:t>
            </w:r>
          </w:p>
        </w:tc>
        <w:tc>
          <w:tcPr>
            <w:tcW w:w="763"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center"/>
              <w:rPr>
                <w:b/>
              </w:rPr>
            </w:pPr>
            <w:r w:rsidRPr="000D544F">
              <w:rPr>
                <w:b/>
              </w:rPr>
              <w:t>2020</w:t>
            </w:r>
          </w:p>
        </w:tc>
        <w:tc>
          <w:tcPr>
            <w:tcW w:w="833" w:type="pct"/>
            <w:tcBorders>
              <w:top w:val="single" w:sz="4" w:space="0" w:color="000000"/>
              <w:left w:val="single" w:sz="4" w:space="0" w:color="000000"/>
              <w:bottom w:val="single" w:sz="4" w:space="0" w:color="000000"/>
              <w:right w:val="single" w:sz="4" w:space="0" w:color="000000"/>
            </w:tcBorders>
            <w:vAlign w:val="center"/>
          </w:tcPr>
          <w:p w:rsidR="0066166B" w:rsidRPr="000D544F" w:rsidRDefault="0066166B" w:rsidP="00014DB6">
            <w:pPr>
              <w:snapToGrid w:val="0"/>
              <w:jc w:val="center"/>
              <w:rPr>
                <w:b/>
                <w:bCs/>
              </w:rPr>
            </w:pPr>
            <w:r w:rsidRPr="000D544F">
              <w:rPr>
                <w:b/>
                <w:bCs/>
                <w:sz w:val="22"/>
                <w:szCs w:val="22"/>
              </w:rPr>
              <w:t>układ</w:t>
            </w:r>
          </w:p>
          <w:p w:rsidR="0066166B" w:rsidRPr="000D544F" w:rsidRDefault="0066166B" w:rsidP="00014DB6">
            <w:pPr>
              <w:snapToGrid w:val="0"/>
              <w:jc w:val="center"/>
              <w:rPr>
                <w:b/>
                <w:bCs/>
              </w:rPr>
            </w:pPr>
            <w:r w:rsidRPr="000D544F">
              <w:rPr>
                <w:b/>
                <w:bCs/>
                <w:sz w:val="22"/>
                <w:szCs w:val="22"/>
              </w:rPr>
              <w:t>wykonawczy 2021</w:t>
            </w:r>
          </w:p>
        </w:tc>
      </w:tr>
      <w:tr w:rsidR="000D544F" w:rsidRPr="000D544F" w:rsidTr="00014DB6">
        <w:trPr>
          <w:cantSplit/>
          <w:trHeight w:val="676"/>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 xml:space="preserve">Rozdział 85195 </w:t>
            </w:r>
          </w:p>
          <w:p w:rsidR="0066166B" w:rsidRPr="000D544F" w:rsidRDefault="0066166B" w:rsidP="00014DB6">
            <w:pPr>
              <w:snapToGrid w:val="0"/>
            </w:pPr>
            <w:r w:rsidRPr="000D544F">
              <w:rPr>
                <w:sz w:val="22"/>
                <w:szCs w:val="22"/>
              </w:rPr>
              <w:t>Pozostała działalność</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11 793</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9 096</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10 679</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1 989</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0</w:t>
            </w:r>
          </w:p>
        </w:tc>
      </w:tr>
      <w:tr w:rsidR="000D544F" w:rsidRPr="000D544F" w:rsidTr="00014DB6">
        <w:trPr>
          <w:cantSplit/>
          <w:trHeight w:val="890"/>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lastRenderedPageBreak/>
              <w:t>2</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85202</w:t>
            </w:r>
          </w:p>
          <w:p w:rsidR="0066166B" w:rsidRPr="000D544F" w:rsidRDefault="0066166B" w:rsidP="00014DB6">
            <w:pPr>
              <w:overflowPunct w:val="0"/>
              <w:autoSpaceDE w:val="0"/>
            </w:pPr>
            <w:r w:rsidRPr="000D544F">
              <w:rPr>
                <w:sz w:val="22"/>
                <w:szCs w:val="22"/>
              </w:rPr>
              <w:t>Domy pomocy społecznej</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jc w:val="right"/>
            </w:pPr>
            <w:r w:rsidRPr="000D544F">
              <w:t>4 155 534</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jc w:val="right"/>
            </w:pPr>
            <w:r w:rsidRPr="000D544F">
              <w:rPr>
                <w:bCs/>
              </w:rPr>
              <w:t>5 080 290</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jc w:val="right"/>
            </w:pPr>
            <w:r w:rsidRPr="000D544F">
              <w:rPr>
                <w:bCs/>
              </w:rPr>
              <w:t>5 716 587</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jc w:val="right"/>
              <w:rPr>
                <w:b/>
              </w:rPr>
            </w:pPr>
            <w:r w:rsidRPr="000D544F">
              <w:rPr>
                <w:b/>
              </w:rPr>
              <w:t>5 552 274</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jc w:val="right"/>
              <w:rPr>
                <w:b/>
                <w:bCs/>
              </w:rPr>
            </w:pPr>
            <w:r w:rsidRPr="000D544F">
              <w:rPr>
                <w:b/>
                <w:bCs/>
              </w:rPr>
              <w:t>6 115 000</w:t>
            </w:r>
          </w:p>
        </w:tc>
      </w:tr>
      <w:tr w:rsidR="000D544F" w:rsidRPr="000D544F" w:rsidTr="00014DB6">
        <w:trPr>
          <w:cantSplit/>
          <w:trHeight w:val="676"/>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3</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jc w:val="both"/>
            </w:pPr>
            <w:r w:rsidRPr="000D544F">
              <w:rPr>
                <w:sz w:val="22"/>
                <w:szCs w:val="22"/>
              </w:rPr>
              <w:t>Rozdział 85205</w:t>
            </w:r>
          </w:p>
          <w:p w:rsidR="0066166B" w:rsidRPr="000D544F" w:rsidRDefault="0066166B" w:rsidP="00014DB6">
            <w:pPr>
              <w:overflowPunct w:val="0"/>
              <w:autoSpaceDE w:val="0"/>
              <w:snapToGrid w:val="0"/>
            </w:pPr>
            <w:r w:rsidRPr="000D544F">
              <w:rPr>
                <w:sz w:val="22"/>
                <w:szCs w:val="22"/>
              </w:rPr>
              <w:t xml:space="preserve">Zadania           </w:t>
            </w:r>
          </w:p>
          <w:p w:rsidR="0066166B" w:rsidRPr="000D544F" w:rsidRDefault="0066166B" w:rsidP="00014DB6">
            <w:pPr>
              <w:overflowPunct w:val="0"/>
              <w:autoSpaceDE w:val="0"/>
            </w:pPr>
            <w:r w:rsidRPr="000D544F">
              <w:rPr>
                <w:sz w:val="22"/>
                <w:szCs w:val="22"/>
              </w:rPr>
              <w:t>w zakresie przeciwdziałania przemocy                       w rodzinie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2 454</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1 672</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770</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1 211</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2 000</w:t>
            </w:r>
          </w:p>
        </w:tc>
      </w:tr>
      <w:tr w:rsidR="000D544F" w:rsidRPr="000D544F" w:rsidTr="00014DB6">
        <w:trPr>
          <w:cantSplit/>
          <w:trHeight w:val="667"/>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4</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overflowPunct w:val="0"/>
              <w:autoSpaceDE w:val="0"/>
              <w:snapToGrid w:val="0"/>
            </w:pPr>
            <w:r w:rsidRPr="000D544F">
              <w:rPr>
                <w:sz w:val="22"/>
                <w:szCs w:val="22"/>
              </w:rPr>
              <w:t>Rozdział  85213</w:t>
            </w:r>
          </w:p>
          <w:p w:rsidR="0066166B" w:rsidRPr="000D544F" w:rsidRDefault="0066166B" w:rsidP="00014DB6">
            <w:pPr>
              <w:overflowPunct w:val="0"/>
              <w:autoSpaceDE w:val="0"/>
            </w:pPr>
            <w:r w:rsidRPr="000D544F">
              <w:rPr>
                <w:sz w:val="22"/>
                <w:szCs w:val="22"/>
              </w:rPr>
              <w:t>Składki na ubezpieczenie zdrowotne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565 657</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592 913</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251 470</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241 620</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239 000</w:t>
            </w:r>
          </w:p>
        </w:tc>
      </w:tr>
      <w:tr w:rsidR="000D544F" w:rsidRPr="000D544F" w:rsidTr="00014DB6">
        <w:trPr>
          <w:cantSplit/>
          <w:trHeight w:val="1344"/>
          <w:jc w:val="center"/>
        </w:trPr>
        <w:tc>
          <w:tcPr>
            <w:tcW w:w="255" w:type="pct"/>
            <w:tcBorders>
              <w:top w:val="single" w:sz="2"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5</w:t>
            </w:r>
          </w:p>
        </w:tc>
        <w:tc>
          <w:tcPr>
            <w:tcW w:w="958" w:type="pct"/>
            <w:tcBorders>
              <w:top w:val="single" w:sz="2" w:space="0" w:color="000000"/>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85214</w:t>
            </w:r>
          </w:p>
          <w:p w:rsidR="0066166B" w:rsidRPr="000D544F" w:rsidRDefault="0066166B" w:rsidP="00014DB6">
            <w:pPr>
              <w:overflowPunct w:val="0"/>
              <w:autoSpaceDE w:val="0"/>
              <w:snapToGrid w:val="0"/>
            </w:pPr>
            <w:r w:rsidRPr="000D544F">
              <w:rPr>
                <w:sz w:val="22"/>
                <w:szCs w:val="22"/>
              </w:rPr>
              <w:t>Zasiłki i pomoc            w naturze oraz składki na ubezpieczenie społeczne</w:t>
            </w:r>
          </w:p>
        </w:tc>
        <w:tc>
          <w:tcPr>
            <w:tcW w:w="74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2 852 367</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2 269 243</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1 991 504</w:t>
            </w:r>
          </w:p>
        </w:tc>
        <w:tc>
          <w:tcPr>
            <w:tcW w:w="76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rPr>
            </w:pPr>
            <w:r w:rsidRPr="000D544F">
              <w:rPr>
                <w:b/>
              </w:rPr>
              <w:t>2 149 573</w:t>
            </w:r>
          </w:p>
        </w:tc>
        <w:tc>
          <w:tcPr>
            <w:tcW w:w="83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2 310 900</w:t>
            </w:r>
          </w:p>
        </w:tc>
      </w:tr>
      <w:tr w:rsidR="000D544F" w:rsidRPr="000D544F" w:rsidTr="00014DB6">
        <w:trPr>
          <w:cantSplit/>
          <w:trHeight w:val="676"/>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t>6</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85215</w:t>
            </w:r>
          </w:p>
          <w:p w:rsidR="0066166B" w:rsidRPr="000D544F" w:rsidRDefault="0066166B" w:rsidP="00014DB6">
            <w:pPr>
              <w:overflowPunct w:val="0"/>
              <w:autoSpaceDE w:val="0"/>
              <w:snapToGrid w:val="0"/>
            </w:pPr>
            <w:r w:rsidRPr="000D544F">
              <w:rPr>
                <w:sz w:val="22"/>
                <w:szCs w:val="22"/>
              </w:rPr>
              <w:t>Dodatki mieszkaniowe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t>3 906 005</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3 435 615</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2 910 144</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rPr>
            </w:pPr>
            <w:r w:rsidRPr="000D544F">
              <w:rPr>
                <w:b/>
              </w:rPr>
              <w:t>2 488 657</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bCs/>
              </w:rPr>
            </w:pPr>
            <w:r w:rsidRPr="000D544F">
              <w:rPr>
                <w:b/>
                <w:bCs/>
              </w:rPr>
              <w:t>2 400 000</w:t>
            </w:r>
          </w:p>
        </w:tc>
      </w:tr>
      <w:tr w:rsidR="000D544F" w:rsidRPr="000D544F" w:rsidTr="00014DB6">
        <w:trPr>
          <w:cantSplit/>
          <w:trHeight w:val="667"/>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7</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85216</w:t>
            </w:r>
          </w:p>
          <w:p w:rsidR="0066166B" w:rsidRPr="000D544F" w:rsidRDefault="0066166B" w:rsidP="00014DB6">
            <w:pPr>
              <w:overflowPunct w:val="0"/>
              <w:autoSpaceDE w:val="0"/>
              <w:snapToGrid w:val="0"/>
            </w:pPr>
            <w:r w:rsidRPr="000D544F">
              <w:rPr>
                <w:sz w:val="22"/>
                <w:szCs w:val="22"/>
              </w:rPr>
              <w:t xml:space="preserve">Zasiłki stałe  </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t>2 329 093</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2 219 461</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2 420 207</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rPr>
            </w:pPr>
            <w:r w:rsidRPr="000D544F">
              <w:rPr>
                <w:b/>
              </w:rPr>
              <w:t>2 350 173</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bCs/>
              </w:rPr>
            </w:pPr>
            <w:r w:rsidRPr="000D544F">
              <w:rPr>
                <w:b/>
                <w:bCs/>
              </w:rPr>
              <w:t>2 271 500</w:t>
            </w:r>
          </w:p>
        </w:tc>
      </w:tr>
      <w:tr w:rsidR="000D544F" w:rsidRPr="000D544F" w:rsidTr="00014DB6">
        <w:trPr>
          <w:cantSplit/>
          <w:trHeight w:val="694"/>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8</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85219</w:t>
            </w:r>
          </w:p>
          <w:p w:rsidR="0066166B" w:rsidRPr="000D544F" w:rsidRDefault="0066166B" w:rsidP="00014DB6">
            <w:pPr>
              <w:overflowPunct w:val="0"/>
              <w:autoSpaceDE w:val="0"/>
            </w:pPr>
            <w:r w:rsidRPr="000D544F">
              <w:rPr>
                <w:sz w:val="22"/>
                <w:szCs w:val="22"/>
              </w:rPr>
              <w:t>Ośrodki pomocy społecznej</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4 520 760</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5 574 562</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5 357 054</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rPr>
            </w:pPr>
            <w:r w:rsidRPr="000D544F">
              <w:rPr>
                <w:b/>
              </w:rPr>
              <w:t>5 656 262</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5 431 620</w:t>
            </w:r>
          </w:p>
        </w:tc>
      </w:tr>
      <w:tr w:rsidR="000D544F" w:rsidRPr="000D544F" w:rsidTr="00014DB6">
        <w:trPr>
          <w:cantSplit/>
          <w:trHeight w:val="890"/>
          <w:jc w:val="center"/>
        </w:trPr>
        <w:tc>
          <w:tcPr>
            <w:tcW w:w="255" w:type="pct"/>
            <w:tcBorders>
              <w:top w:val="nil"/>
              <w:left w:val="single" w:sz="2"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9</w:t>
            </w:r>
          </w:p>
        </w:tc>
        <w:tc>
          <w:tcPr>
            <w:tcW w:w="958" w:type="pct"/>
            <w:tcBorders>
              <w:top w:val="nil"/>
              <w:left w:val="single" w:sz="2" w:space="0" w:color="000000"/>
              <w:bottom w:val="single" w:sz="4" w:space="0" w:color="000000"/>
              <w:right w:val="nil"/>
            </w:tcBorders>
          </w:tcPr>
          <w:p w:rsidR="0066166B" w:rsidRPr="000D544F" w:rsidRDefault="0066166B" w:rsidP="00014DB6">
            <w:pPr>
              <w:snapToGrid w:val="0"/>
            </w:pPr>
            <w:r w:rsidRPr="000D544F">
              <w:rPr>
                <w:sz w:val="22"/>
                <w:szCs w:val="22"/>
              </w:rPr>
              <w:t xml:space="preserve">Rozdział  85220 </w:t>
            </w:r>
          </w:p>
          <w:p w:rsidR="0066166B" w:rsidRPr="000D544F" w:rsidRDefault="0066166B" w:rsidP="00014DB6">
            <w:pPr>
              <w:overflowPunct w:val="0"/>
              <w:autoSpaceDE w:val="0"/>
            </w:pPr>
            <w:r w:rsidRPr="000D544F">
              <w:rPr>
                <w:sz w:val="22"/>
                <w:szCs w:val="22"/>
              </w:rPr>
              <w:t xml:space="preserve">Poradnictwo, mieszkania  chronione i OWS                                              </w:t>
            </w:r>
          </w:p>
        </w:tc>
        <w:tc>
          <w:tcPr>
            <w:tcW w:w="743"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pPr>
            <w:r w:rsidRPr="000D544F">
              <w:t>22 041</w:t>
            </w:r>
          </w:p>
        </w:tc>
        <w:tc>
          <w:tcPr>
            <w:tcW w:w="724"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pPr>
            <w:r w:rsidRPr="000D544F">
              <w:rPr>
                <w:bCs/>
              </w:rPr>
              <w:t>23 597</w:t>
            </w:r>
          </w:p>
        </w:tc>
        <w:tc>
          <w:tcPr>
            <w:tcW w:w="724"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pPr>
            <w:r w:rsidRPr="000D544F">
              <w:rPr>
                <w:bCs/>
              </w:rPr>
              <w:t>25 708</w:t>
            </w:r>
          </w:p>
        </w:tc>
        <w:tc>
          <w:tcPr>
            <w:tcW w:w="763"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rPr>
                <w:b/>
              </w:rPr>
            </w:pPr>
            <w:r w:rsidRPr="000D544F">
              <w:rPr>
                <w:b/>
              </w:rPr>
              <w:t>17 475</w:t>
            </w:r>
          </w:p>
        </w:tc>
        <w:tc>
          <w:tcPr>
            <w:tcW w:w="833" w:type="pct"/>
            <w:tcBorders>
              <w:top w:val="nil"/>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22 000</w:t>
            </w:r>
          </w:p>
        </w:tc>
      </w:tr>
      <w:tr w:rsidR="000D544F" w:rsidRPr="000D544F" w:rsidTr="008A5E5C">
        <w:trPr>
          <w:cantSplit/>
          <w:trHeight w:val="1040"/>
          <w:jc w:val="center"/>
        </w:trPr>
        <w:tc>
          <w:tcPr>
            <w:tcW w:w="25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10</w:t>
            </w:r>
          </w:p>
        </w:tc>
        <w:tc>
          <w:tcPr>
            <w:tcW w:w="958" w:type="pct"/>
            <w:tcBorders>
              <w:top w:val="single" w:sz="4" w:space="0" w:color="000000"/>
              <w:left w:val="single" w:sz="2" w:space="0" w:color="000000"/>
              <w:bottom w:val="single" w:sz="4" w:space="0" w:color="000000"/>
              <w:right w:val="nil"/>
            </w:tcBorders>
          </w:tcPr>
          <w:p w:rsidR="0066166B" w:rsidRPr="000D544F" w:rsidRDefault="0066166B" w:rsidP="00014DB6">
            <w:pPr>
              <w:snapToGrid w:val="0"/>
            </w:pPr>
            <w:r w:rsidRPr="000D544F">
              <w:rPr>
                <w:sz w:val="22"/>
                <w:szCs w:val="22"/>
              </w:rPr>
              <w:t>Rozdział 85228</w:t>
            </w:r>
          </w:p>
          <w:p w:rsidR="0066166B" w:rsidRPr="000D544F" w:rsidRDefault="0066166B" w:rsidP="00014DB6">
            <w:pPr>
              <w:overflowPunct w:val="0"/>
              <w:autoSpaceDE w:val="0"/>
            </w:pPr>
            <w:r w:rsidRPr="000D544F">
              <w:rPr>
                <w:sz w:val="22"/>
                <w:szCs w:val="22"/>
              </w:rPr>
              <w:t xml:space="preserve">Usługi opiekuńcze </w:t>
            </w:r>
            <w:r w:rsidRPr="000D544F">
              <w:rPr>
                <w:sz w:val="22"/>
                <w:szCs w:val="22"/>
              </w:rPr>
              <w:br/>
              <w:t>i specjalistyczne</w:t>
            </w:r>
          </w:p>
        </w:tc>
        <w:tc>
          <w:tcPr>
            <w:tcW w:w="74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pPr>
            <w:r w:rsidRPr="000D544F">
              <w:t>SPO</w:t>
            </w:r>
          </w:p>
          <w:p w:rsidR="0066166B" w:rsidRPr="000D544F" w:rsidRDefault="0066166B" w:rsidP="00014DB6">
            <w:pPr>
              <w:overflowPunct w:val="0"/>
              <w:autoSpaceDE w:val="0"/>
              <w:snapToGrid w:val="0"/>
              <w:ind w:left="180"/>
              <w:jc w:val="right"/>
            </w:pPr>
            <w:r w:rsidRPr="000D544F">
              <w:t>1 459 130</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rPr>
                <w:bCs/>
              </w:rPr>
            </w:pPr>
            <w:r w:rsidRPr="000D544F">
              <w:rPr>
                <w:bCs/>
              </w:rPr>
              <w:t>SPO</w:t>
            </w:r>
          </w:p>
          <w:p w:rsidR="0066166B" w:rsidRPr="000D544F" w:rsidRDefault="0066166B" w:rsidP="00014DB6">
            <w:pPr>
              <w:overflowPunct w:val="0"/>
              <w:autoSpaceDE w:val="0"/>
              <w:snapToGrid w:val="0"/>
              <w:ind w:left="180"/>
              <w:jc w:val="right"/>
            </w:pPr>
            <w:r w:rsidRPr="000D544F">
              <w:rPr>
                <w:bCs/>
              </w:rPr>
              <w:t>1 516 812</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rPr>
                <w:bCs/>
              </w:rPr>
            </w:pPr>
            <w:r w:rsidRPr="000D544F">
              <w:rPr>
                <w:bCs/>
              </w:rPr>
              <w:t>SPO</w:t>
            </w:r>
          </w:p>
          <w:p w:rsidR="0066166B" w:rsidRPr="000D544F" w:rsidRDefault="0066166B" w:rsidP="00014DB6">
            <w:pPr>
              <w:overflowPunct w:val="0"/>
              <w:autoSpaceDE w:val="0"/>
              <w:snapToGrid w:val="0"/>
              <w:ind w:left="180"/>
              <w:jc w:val="right"/>
            </w:pPr>
            <w:r w:rsidRPr="000D544F">
              <w:rPr>
                <w:bCs/>
              </w:rPr>
              <w:t>1 552 847</w:t>
            </w:r>
          </w:p>
        </w:tc>
        <w:tc>
          <w:tcPr>
            <w:tcW w:w="76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SPO</w:t>
            </w:r>
          </w:p>
          <w:p w:rsidR="0066166B" w:rsidRPr="000D544F" w:rsidRDefault="0066166B" w:rsidP="00014DB6">
            <w:pPr>
              <w:overflowPunct w:val="0"/>
              <w:autoSpaceDE w:val="0"/>
              <w:snapToGrid w:val="0"/>
              <w:ind w:left="180"/>
              <w:jc w:val="right"/>
              <w:rPr>
                <w:b/>
              </w:rPr>
            </w:pPr>
            <w:r w:rsidRPr="000D544F">
              <w:rPr>
                <w:b/>
              </w:rPr>
              <w:t>1 756 708</w:t>
            </w:r>
          </w:p>
        </w:tc>
        <w:tc>
          <w:tcPr>
            <w:tcW w:w="833" w:type="pct"/>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snapToGrid w:val="0"/>
              <w:ind w:left="180"/>
              <w:jc w:val="right"/>
              <w:rPr>
                <w:b/>
                <w:bCs/>
              </w:rPr>
            </w:pPr>
            <w:r w:rsidRPr="000D544F">
              <w:rPr>
                <w:b/>
                <w:bCs/>
              </w:rPr>
              <w:t>SPO</w:t>
            </w:r>
          </w:p>
          <w:p w:rsidR="0066166B" w:rsidRPr="000D544F" w:rsidRDefault="0066166B" w:rsidP="00014DB6">
            <w:pPr>
              <w:overflowPunct w:val="0"/>
              <w:autoSpaceDE w:val="0"/>
              <w:snapToGrid w:val="0"/>
              <w:ind w:left="180"/>
              <w:jc w:val="right"/>
              <w:rPr>
                <w:b/>
                <w:bCs/>
              </w:rPr>
            </w:pPr>
            <w:r w:rsidRPr="000D544F">
              <w:rPr>
                <w:b/>
              </w:rPr>
              <w:t>1 898 420</w:t>
            </w:r>
          </w:p>
        </w:tc>
      </w:tr>
      <w:tr w:rsidR="000D544F" w:rsidRPr="000D544F" w:rsidTr="00014DB6">
        <w:trPr>
          <w:cantSplit/>
          <w:trHeight w:val="676"/>
          <w:jc w:val="center"/>
        </w:trPr>
        <w:tc>
          <w:tcPr>
            <w:tcW w:w="25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11</w:t>
            </w:r>
          </w:p>
        </w:tc>
        <w:tc>
          <w:tcPr>
            <w:tcW w:w="958" w:type="pct"/>
            <w:tcBorders>
              <w:top w:val="single" w:sz="4" w:space="0" w:color="000000"/>
              <w:left w:val="single" w:sz="2" w:space="0" w:color="000000"/>
              <w:bottom w:val="single" w:sz="4" w:space="0" w:color="000000"/>
              <w:right w:val="nil"/>
            </w:tcBorders>
          </w:tcPr>
          <w:p w:rsidR="0066166B" w:rsidRPr="000D544F" w:rsidRDefault="0066166B" w:rsidP="00014DB6">
            <w:pPr>
              <w:snapToGrid w:val="0"/>
            </w:pPr>
            <w:r w:rsidRPr="000D544F">
              <w:rPr>
                <w:sz w:val="22"/>
                <w:szCs w:val="22"/>
              </w:rPr>
              <w:t>Rozdział 85230</w:t>
            </w:r>
          </w:p>
          <w:p w:rsidR="0066166B" w:rsidRPr="000D544F" w:rsidRDefault="0066166B" w:rsidP="00014DB6">
            <w:pPr>
              <w:snapToGrid w:val="0"/>
            </w:pPr>
            <w:r w:rsidRPr="000D544F">
              <w:rPr>
                <w:sz w:val="22"/>
                <w:szCs w:val="22"/>
              </w:rPr>
              <w:t>Pomoc w zakresie dożywiania</w:t>
            </w:r>
          </w:p>
        </w:tc>
        <w:tc>
          <w:tcPr>
            <w:tcW w:w="74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2 079 748</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2 481 467</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2 244 186</w:t>
            </w:r>
          </w:p>
        </w:tc>
        <w:tc>
          <w:tcPr>
            <w:tcW w:w="76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2 487 546</w:t>
            </w:r>
          </w:p>
        </w:tc>
        <w:tc>
          <w:tcPr>
            <w:tcW w:w="833" w:type="pct"/>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590 000</w:t>
            </w:r>
          </w:p>
        </w:tc>
      </w:tr>
      <w:tr w:rsidR="000D544F" w:rsidRPr="000D544F" w:rsidTr="00014DB6">
        <w:trPr>
          <w:cantSplit/>
          <w:trHeight w:val="453"/>
          <w:jc w:val="center"/>
        </w:trPr>
        <w:tc>
          <w:tcPr>
            <w:tcW w:w="25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t>12</w:t>
            </w:r>
          </w:p>
        </w:tc>
        <w:tc>
          <w:tcPr>
            <w:tcW w:w="958" w:type="pct"/>
            <w:tcBorders>
              <w:top w:val="single" w:sz="4" w:space="0" w:color="000000"/>
              <w:left w:val="single" w:sz="2" w:space="0" w:color="000000"/>
              <w:bottom w:val="single" w:sz="4" w:space="0" w:color="000000"/>
              <w:right w:val="nil"/>
            </w:tcBorders>
          </w:tcPr>
          <w:p w:rsidR="0066166B" w:rsidRPr="000D544F" w:rsidRDefault="0066166B" w:rsidP="00014DB6">
            <w:pPr>
              <w:snapToGrid w:val="0"/>
            </w:pPr>
            <w:r w:rsidRPr="000D544F">
              <w:rPr>
                <w:sz w:val="22"/>
                <w:szCs w:val="22"/>
              </w:rPr>
              <w:t>Rozdział  85231</w:t>
            </w:r>
          </w:p>
          <w:p w:rsidR="0066166B" w:rsidRPr="000D544F" w:rsidRDefault="0066166B" w:rsidP="00014DB6">
            <w:pPr>
              <w:snapToGrid w:val="0"/>
            </w:pPr>
            <w:r w:rsidRPr="000D544F">
              <w:rPr>
                <w:sz w:val="22"/>
                <w:szCs w:val="22"/>
              </w:rPr>
              <w:t>Pomoc dla cudzoziemców</w:t>
            </w:r>
          </w:p>
        </w:tc>
        <w:tc>
          <w:tcPr>
            <w:tcW w:w="74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26 033</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12 015</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0</w:t>
            </w:r>
          </w:p>
        </w:tc>
        <w:tc>
          <w:tcPr>
            <w:tcW w:w="76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0</w:t>
            </w:r>
          </w:p>
        </w:tc>
        <w:tc>
          <w:tcPr>
            <w:tcW w:w="833" w:type="pct"/>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0</w:t>
            </w:r>
          </w:p>
        </w:tc>
      </w:tr>
      <w:tr w:rsidR="000D544F" w:rsidRPr="000D544F" w:rsidTr="00014DB6">
        <w:trPr>
          <w:cantSplit/>
          <w:trHeight w:val="899"/>
          <w:jc w:val="center"/>
        </w:trPr>
        <w:tc>
          <w:tcPr>
            <w:tcW w:w="255" w:type="pct"/>
            <w:tcBorders>
              <w:top w:val="single" w:sz="4" w:space="0" w:color="000000"/>
              <w:left w:val="single" w:sz="2"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13</w:t>
            </w:r>
          </w:p>
        </w:tc>
        <w:tc>
          <w:tcPr>
            <w:tcW w:w="958" w:type="pct"/>
            <w:tcBorders>
              <w:top w:val="single" w:sz="4" w:space="0" w:color="000000"/>
              <w:left w:val="single" w:sz="2" w:space="0" w:color="000000"/>
              <w:bottom w:val="single" w:sz="4" w:space="0" w:color="000000"/>
              <w:right w:val="nil"/>
            </w:tcBorders>
            <w:vAlign w:val="bottom"/>
          </w:tcPr>
          <w:p w:rsidR="0066166B" w:rsidRPr="000D544F" w:rsidRDefault="0066166B" w:rsidP="00014DB6">
            <w:pPr>
              <w:snapToGrid w:val="0"/>
            </w:pPr>
            <w:r w:rsidRPr="000D544F">
              <w:rPr>
                <w:sz w:val="22"/>
                <w:szCs w:val="22"/>
              </w:rPr>
              <w:t>Rozdział  85295</w:t>
            </w:r>
          </w:p>
          <w:p w:rsidR="0066166B" w:rsidRPr="000D544F" w:rsidRDefault="0066166B" w:rsidP="00014DB6">
            <w:pPr>
              <w:overflowPunct w:val="0"/>
              <w:autoSpaceDE w:val="0"/>
            </w:pPr>
            <w:r w:rsidRPr="000D544F">
              <w:rPr>
                <w:sz w:val="22"/>
                <w:szCs w:val="22"/>
              </w:rPr>
              <w:t>Pozostała działalność</w:t>
            </w:r>
          </w:p>
          <w:p w:rsidR="0066166B" w:rsidRPr="000D544F" w:rsidRDefault="0066166B" w:rsidP="00014DB6">
            <w:pPr>
              <w:overflowPunct w:val="0"/>
              <w:autoSpaceDE w:val="0"/>
            </w:pPr>
            <w:r w:rsidRPr="000D544F">
              <w:rPr>
                <w:sz w:val="22"/>
                <w:szCs w:val="22"/>
              </w:rPr>
              <w:t xml:space="preserve"> prace społecznie użyteczne oraz projekty UE </w:t>
            </w:r>
          </w:p>
        </w:tc>
        <w:tc>
          <w:tcPr>
            <w:tcW w:w="74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712 509</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452 708</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399 965</w:t>
            </w:r>
          </w:p>
        </w:tc>
        <w:tc>
          <w:tcPr>
            <w:tcW w:w="76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190 343</w:t>
            </w:r>
          </w:p>
        </w:tc>
        <w:tc>
          <w:tcPr>
            <w:tcW w:w="83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107 000</w:t>
            </w:r>
          </w:p>
        </w:tc>
      </w:tr>
      <w:tr w:rsidR="000D544F" w:rsidRPr="000D544F" w:rsidTr="00014DB6">
        <w:trPr>
          <w:cantSplit/>
          <w:trHeight w:val="676"/>
          <w:jc w:val="center"/>
        </w:trPr>
        <w:tc>
          <w:tcPr>
            <w:tcW w:w="255"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14</w:t>
            </w:r>
          </w:p>
        </w:tc>
        <w:tc>
          <w:tcPr>
            <w:tcW w:w="958" w:type="pct"/>
            <w:tcBorders>
              <w:top w:val="single" w:sz="4" w:space="0" w:color="000000"/>
              <w:left w:val="single" w:sz="4" w:space="0" w:color="000000"/>
              <w:bottom w:val="single" w:sz="4" w:space="0" w:color="000000"/>
              <w:right w:val="nil"/>
            </w:tcBorders>
            <w:vAlign w:val="center"/>
          </w:tcPr>
          <w:p w:rsidR="0066166B" w:rsidRPr="000D544F" w:rsidRDefault="0066166B" w:rsidP="00014DB6">
            <w:pPr>
              <w:snapToGrid w:val="0"/>
            </w:pPr>
            <w:r w:rsidRPr="000D544F">
              <w:rPr>
                <w:sz w:val="22"/>
                <w:szCs w:val="22"/>
              </w:rPr>
              <w:t>Rozdział 85321</w:t>
            </w:r>
          </w:p>
          <w:p w:rsidR="0066166B" w:rsidRPr="000D544F" w:rsidRDefault="0066166B" w:rsidP="00014DB6">
            <w:r w:rsidRPr="000D544F">
              <w:rPr>
                <w:sz w:val="22"/>
                <w:szCs w:val="22"/>
              </w:rPr>
              <w:t>ZON</w:t>
            </w:r>
          </w:p>
        </w:tc>
        <w:tc>
          <w:tcPr>
            <w:tcW w:w="74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jc w:val="right"/>
            </w:pPr>
            <w:r w:rsidRPr="000D544F">
              <w:t>634 733</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jc w:val="right"/>
            </w:pPr>
            <w:r w:rsidRPr="000D544F">
              <w:rPr>
                <w:bCs/>
              </w:rPr>
              <w:t>674 177</w:t>
            </w:r>
          </w:p>
        </w:tc>
        <w:tc>
          <w:tcPr>
            <w:tcW w:w="724"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jc w:val="right"/>
            </w:pPr>
            <w:r w:rsidRPr="000D544F">
              <w:rPr>
                <w:bCs/>
              </w:rPr>
              <w:t>736 451</w:t>
            </w:r>
          </w:p>
        </w:tc>
        <w:tc>
          <w:tcPr>
            <w:tcW w:w="763" w:type="pct"/>
            <w:tcBorders>
              <w:top w:val="single" w:sz="4" w:space="0" w:color="000000"/>
              <w:left w:val="single" w:sz="2" w:space="0" w:color="000000"/>
              <w:bottom w:val="single" w:sz="4" w:space="0" w:color="000000"/>
              <w:right w:val="single" w:sz="2" w:space="0" w:color="000000"/>
            </w:tcBorders>
            <w:vAlign w:val="center"/>
          </w:tcPr>
          <w:p w:rsidR="0066166B" w:rsidRPr="000D544F" w:rsidRDefault="0066166B" w:rsidP="00014DB6">
            <w:pPr>
              <w:snapToGrid w:val="0"/>
              <w:jc w:val="right"/>
              <w:rPr>
                <w:b/>
              </w:rPr>
            </w:pPr>
            <w:r w:rsidRPr="000D544F">
              <w:rPr>
                <w:b/>
              </w:rPr>
              <w:t>738 798</w:t>
            </w:r>
          </w:p>
        </w:tc>
        <w:tc>
          <w:tcPr>
            <w:tcW w:w="833" w:type="pct"/>
            <w:tcBorders>
              <w:top w:val="single" w:sz="4" w:space="0" w:color="000000"/>
              <w:left w:val="single" w:sz="2" w:space="0" w:color="000000"/>
              <w:bottom w:val="single" w:sz="4" w:space="0" w:color="000000"/>
              <w:right w:val="single" w:sz="4" w:space="0" w:color="000000"/>
            </w:tcBorders>
            <w:vAlign w:val="center"/>
          </w:tcPr>
          <w:p w:rsidR="0066166B" w:rsidRPr="000D544F" w:rsidRDefault="0066166B" w:rsidP="00014DB6">
            <w:pPr>
              <w:snapToGrid w:val="0"/>
              <w:jc w:val="right"/>
              <w:rPr>
                <w:b/>
                <w:bCs/>
              </w:rPr>
            </w:pPr>
            <w:r w:rsidRPr="000D544F">
              <w:rPr>
                <w:b/>
                <w:bCs/>
              </w:rPr>
              <w:t>852 165</w:t>
            </w:r>
          </w:p>
        </w:tc>
      </w:tr>
      <w:tr w:rsidR="000D544F" w:rsidRPr="000D544F" w:rsidTr="00014DB6">
        <w:trPr>
          <w:cantSplit/>
          <w:trHeight w:val="1121"/>
          <w:jc w:val="center"/>
        </w:trPr>
        <w:tc>
          <w:tcPr>
            <w:tcW w:w="255"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t>15</w:t>
            </w:r>
          </w:p>
        </w:tc>
        <w:tc>
          <w:tcPr>
            <w:tcW w:w="958"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snapToGrid w:val="0"/>
            </w:pPr>
            <w:r w:rsidRPr="000D544F">
              <w:rPr>
                <w:sz w:val="22"/>
                <w:szCs w:val="22"/>
              </w:rPr>
              <w:t>Rozdział 85322</w:t>
            </w:r>
          </w:p>
          <w:p w:rsidR="0066166B" w:rsidRPr="000D544F" w:rsidRDefault="0066166B" w:rsidP="00014DB6">
            <w:r w:rsidRPr="000D544F">
              <w:rPr>
                <w:sz w:val="22"/>
                <w:szCs w:val="22"/>
              </w:rPr>
              <w:t>Fundusz Pracy</w:t>
            </w:r>
          </w:p>
        </w:tc>
        <w:tc>
          <w:tcPr>
            <w:tcW w:w="74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w:t>
            </w:r>
          </w:p>
        </w:tc>
        <w:tc>
          <w:tcPr>
            <w:tcW w:w="724"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33 564,00</w:t>
            </w:r>
          </w:p>
        </w:tc>
        <w:tc>
          <w:tcPr>
            <w:tcW w:w="724"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0</w:t>
            </w:r>
          </w:p>
        </w:tc>
        <w:tc>
          <w:tcPr>
            <w:tcW w:w="76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rPr>
            </w:pPr>
            <w:r w:rsidRPr="000D544F">
              <w:rPr>
                <w:b/>
              </w:rPr>
              <w:t>0</w:t>
            </w:r>
          </w:p>
        </w:tc>
        <w:tc>
          <w:tcPr>
            <w:tcW w:w="83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0</w:t>
            </w:r>
          </w:p>
        </w:tc>
      </w:tr>
      <w:tr w:rsidR="000D544F" w:rsidRPr="000D544F" w:rsidTr="00014DB6">
        <w:trPr>
          <w:cantSplit/>
          <w:trHeight w:val="899"/>
          <w:jc w:val="center"/>
        </w:trPr>
        <w:tc>
          <w:tcPr>
            <w:tcW w:w="255" w:type="pct"/>
            <w:tcBorders>
              <w:top w:val="single" w:sz="4"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lastRenderedPageBreak/>
              <w:t>16</w:t>
            </w:r>
          </w:p>
        </w:tc>
        <w:tc>
          <w:tcPr>
            <w:tcW w:w="958" w:type="pct"/>
            <w:tcBorders>
              <w:top w:val="single" w:sz="4" w:space="0" w:color="000000"/>
              <w:left w:val="single" w:sz="2" w:space="0" w:color="000000"/>
              <w:bottom w:val="single" w:sz="2" w:space="0" w:color="000000"/>
              <w:right w:val="nil"/>
            </w:tcBorders>
            <w:vAlign w:val="bottom"/>
          </w:tcPr>
          <w:p w:rsidR="0066166B" w:rsidRPr="000D544F" w:rsidRDefault="0066166B" w:rsidP="00014DB6">
            <w:pPr>
              <w:snapToGrid w:val="0"/>
            </w:pPr>
            <w:r w:rsidRPr="000D544F">
              <w:rPr>
                <w:sz w:val="22"/>
                <w:szCs w:val="22"/>
              </w:rPr>
              <w:t>Rozdział 85415</w:t>
            </w:r>
          </w:p>
          <w:p w:rsidR="0066166B" w:rsidRPr="000D544F" w:rsidRDefault="0066166B" w:rsidP="00014DB6">
            <w:pPr>
              <w:snapToGrid w:val="0"/>
            </w:pPr>
            <w:r w:rsidRPr="000D544F">
              <w:rPr>
                <w:sz w:val="22"/>
                <w:szCs w:val="22"/>
              </w:rPr>
              <w:t>Pomoc materialna dla uczniów, inne formy pomocy dla uczniów</w:t>
            </w:r>
          </w:p>
        </w:tc>
        <w:tc>
          <w:tcPr>
            <w:tcW w:w="74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t>525 988</w:t>
            </w:r>
          </w:p>
        </w:tc>
        <w:tc>
          <w:tcPr>
            <w:tcW w:w="724"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397 410</w:t>
            </w:r>
          </w:p>
        </w:tc>
        <w:tc>
          <w:tcPr>
            <w:tcW w:w="724"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jc w:val="right"/>
            </w:pPr>
            <w:r w:rsidRPr="000D544F">
              <w:rPr>
                <w:bCs/>
              </w:rPr>
              <w:t>277 508</w:t>
            </w:r>
          </w:p>
        </w:tc>
        <w:tc>
          <w:tcPr>
            <w:tcW w:w="76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rPr>
            </w:pPr>
            <w:r w:rsidRPr="000D544F">
              <w:rPr>
                <w:b/>
              </w:rPr>
              <w:t>210 633</w:t>
            </w:r>
          </w:p>
        </w:tc>
        <w:tc>
          <w:tcPr>
            <w:tcW w:w="833" w:type="pct"/>
            <w:tcBorders>
              <w:top w:val="single" w:sz="4"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jc w:val="right"/>
              <w:rPr>
                <w:b/>
                <w:bCs/>
              </w:rPr>
            </w:pPr>
            <w:r w:rsidRPr="000D544F">
              <w:rPr>
                <w:b/>
                <w:bCs/>
              </w:rPr>
              <w:t>47 000</w:t>
            </w:r>
          </w:p>
        </w:tc>
      </w:tr>
      <w:tr w:rsidR="000D544F" w:rsidRPr="000D544F" w:rsidTr="00014DB6">
        <w:trPr>
          <w:cantSplit/>
          <w:trHeight w:val="907"/>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17</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overflowPunct w:val="0"/>
              <w:autoSpaceDE w:val="0"/>
              <w:snapToGrid w:val="0"/>
              <w:jc w:val="both"/>
            </w:pPr>
            <w:r w:rsidRPr="000D544F">
              <w:rPr>
                <w:sz w:val="22"/>
                <w:szCs w:val="22"/>
              </w:rPr>
              <w:t>Rozdział 85501</w:t>
            </w:r>
          </w:p>
          <w:p w:rsidR="0066166B" w:rsidRPr="000D544F" w:rsidRDefault="0066166B" w:rsidP="00014DB6">
            <w:pPr>
              <w:snapToGrid w:val="0"/>
            </w:pPr>
            <w:r w:rsidRPr="000D544F">
              <w:rPr>
                <w:sz w:val="22"/>
                <w:szCs w:val="22"/>
              </w:rPr>
              <w:t>Świadczenie wychowawczy</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33 986 771</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32 705 532</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42 572 093</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53 661 874</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55 472000</w:t>
            </w:r>
          </w:p>
        </w:tc>
      </w:tr>
      <w:tr w:rsidR="000D544F" w:rsidRPr="000D544F" w:rsidTr="00014DB6">
        <w:trPr>
          <w:cantSplit/>
          <w:trHeight w:val="680"/>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18</w:t>
            </w:r>
          </w:p>
        </w:tc>
        <w:tc>
          <w:tcPr>
            <w:tcW w:w="958" w:type="pct"/>
            <w:tcBorders>
              <w:top w:val="single" w:sz="4" w:space="0" w:color="000000"/>
              <w:left w:val="single" w:sz="4" w:space="0" w:color="000000"/>
              <w:bottom w:val="single" w:sz="2" w:space="0" w:color="000000"/>
              <w:right w:val="nil"/>
            </w:tcBorders>
            <w:vAlign w:val="bottom"/>
          </w:tcPr>
          <w:p w:rsidR="0066166B" w:rsidRPr="000D544F" w:rsidRDefault="0066166B" w:rsidP="00014DB6">
            <w:pPr>
              <w:overflowPunct w:val="0"/>
              <w:autoSpaceDE w:val="0"/>
              <w:snapToGrid w:val="0"/>
            </w:pPr>
            <w:r w:rsidRPr="000D544F">
              <w:rPr>
                <w:sz w:val="22"/>
                <w:szCs w:val="22"/>
              </w:rPr>
              <w:t xml:space="preserve">Rozdział 85502 </w:t>
            </w:r>
          </w:p>
          <w:p w:rsidR="0066166B" w:rsidRPr="000D544F" w:rsidRDefault="0066166B" w:rsidP="00014DB6">
            <w:pPr>
              <w:overflowPunct w:val="0"/>
              <w:autoSpaceDE w:val="0"/>
            </w:pPr>
            <w:r w:rsidRPr="000D544F">
              <w:rPr>
                <w:sz w:val="22"/>
                <w:szCs w:val="22"/>
              </w:rPr>
              <w:t>Świadczenia rodzinne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25 598 224</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25 950 782</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27 282 207</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28 532 054</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28 268 000</w:t>
            </w:r>
          </w:p>
        </w:tc>
      </w:tr>
      <w:tr w:rsidR="000D544F" w:rsidRPr="000D544F" w:rsidTr="00014DB6">
        <w:trPr>
          <w:cantSplit/>
          <w:trHeight w:val="680"/>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19</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overflowPunct w:val="0"/>
              <w:autoSpaceDE w:val="0"/>
              <w:snapToGrid w:val="0"/>
              <w:jc w:val="both"/>
            </w:pPr>
            <w:r w:rsidRPr="000D544F">
              <w:rPr>
                <w:sz w:val="22"/>
                <w:szCs w:val="22"/>
              </w:rPr>
              <w:t>Rozdział 85503</w:t>
            </w:r>
          </w:p>
          <w:p w:rsidR="0066166B" w:rsidRPr="000D544F" w:rsidRDefault="0066166B" w:rsidP="00014DB6">
            <w:r w:rsidRPr="000D544F">
              <w:rPr>
                <w:sz w:val="22"/>
                <w:szCs w:val="22"/>
              </w:rPr>
              <w:t>Karta Dużej Rodziny</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1 198</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1 834</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5 842</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rPr>
            </w:pPr>
            <w:r w:rsidRPr="000D544F">
              <w:rPr>
                <w:b/>
              </w:rPr>
              <w:t>1 763</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0</w:t>
            </w:r>
          </w:p>
        </w:tc>
      </w:tr>
      <w:tr w:rsidR="000D544F" w:rsidRPr="000D544F" w:rsidTr="00014DB6">
        <w:trPr>
          <w:cantSplit/>
          <w:trHeight w:val="542"/>
          <w:jc w:val="center"/>
        </w:trPr>
        <w:tc>
          <w:tcPr>
            <w:tcW w:w="255" w:type="pct"/>
            <w:tcBorders>
              <w:top w:val="single" w:sz="2"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20</w:t>
            </w:r>
          </w:p>
        </w:tc>
        <w:tc>
          <w:tcPr>
            <w:tcW w:w="958" w:type="pct"/>
            <w:tcBorders>
              <w:top w:val="single" w:sz="2" w:space="0" w:color="000000"/>
              <w:left w:val="single" w:sz="2" w:space="0" w:color="000000"/>
              <w:bottom w:val="single" w:sz="2" w:space="0" w:color="000000"/>
              <w:right w:val="nil"/>
            </w:tcBorders>
            <w:vAlign w:val="bottom"/>
          </w:tcPr>
          <w:p w:rsidR="0066166B" w:rsidRPr="000D544F" w:rsidRDefault="0066166B" w:rsidP="00014DB6">
            <w:pPr>
              <w:overflowPunct w:val="0"/>
              <w:autoSpaceDE w:val="0"/>
              <w:snapToGrid w:val="0"/>
              <w:jc w:val="both"/>
            </w:pPr>
            <w:r w:rsidRPr="000D544F">
              <w:rPr>
                <w:sz w:val="22"/>
                <w:szCs w:val="22"/>
              </w:rPr>
              <w:t>Rozdział 85504</w:t>
            </w:r>
          </w:p>
          <w:p w:rsidR="0066166B" w:rsidRPr="000D544F" w:rsidRDefault="0066166B" w:rsidP="00014DB6">
            <w:pPr>
              <w:snapToGrid w:val="0"/>
            </w:pPr>
            <w:r w:rsidRPr="000D544F">
              <w:rPr>
                <w:sz w:val="22"/>
                <w:szCs w:val="22"/>
              </w:rPr>
              <w:t>Asystent rodziny</w:t>
            </w:r>
          </w:p>
        </w:tc>
        <w:tc>
          <w:tcPr>
            <w:tcW w:w="74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t>147 210</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2 135 703</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pPr>
            <w:r w:rsidRPr="000D544F">
              <w:rPr>
                <w:bCs/>
              </w:rPr>
              <w:t>2 195 979</w:t>
            </w:r>
          </w:p>
        </w:tc>
        <w:tc>
          <w:tcPr>
            <w:tcW w:w="76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rPr>
            </w:pPr>
            <w:r w:rsidRPr="000D544F">
              <w:rPr>
                <w:b/>
              </w:rPr>
              <w:t>2 085 635</w:t>
            </w:r>
          </w:p>
        </w:tc>
        <w:tc>
          <w:tcPr>
            <w:tcW w:w="83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2 059 652</w:t>
            </w:r>
          </w:p>
        </w:tc>
      </w:tr>
      <w:tr w:rsidR="000D544F" w:rsidRPr="000D544F" w:rsidTr="00014DB6">
        <w:trPr>
          <w:cantSplit/>
          <w:trHeight w:val="680"/>
          <w:jc w:val="center"/>
        </w:trPr>
        <w:tc>
          <w:tcPr>
            <w:tcW w:w="255" w:type="pct"/>
            <w:tcBorders>
              <w:top w:val="single" w:sz="2" w:space="0" w:color="000000"/>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21</w:t>
            </w:r>
          </w:p>
        </w:tc>
        <w:tc>
          <w:tcPr>
            <w:tcW w:w="958" w:type="pct"/>
            <w:tcBorders>
              <w:top w:val="single" w:sz="2" w:space="0" w:color="000000"/>
              <w:left w:val="single" w:sz="2" w:space="0" w:color="000000"/>
              <w:bottom w:val="single" w:sz="2" w:space="0" w:color="000000"/>
              <w:right w:val="nil"/>
            </w:tcBorders>
            <w:vAlign w:val="bottom"/>
          </w:tcPr>
          <w:p w:rsidR="0066166B" w:rsidRPr="000D544F" w:rsidRDefault="0066166B" w:rsidP="00014DB6">
            <w:pPr>
              <w:snapToGrid w:val="0"/>
              <w:jc w:val="both"/>
            </w:pPr>
            <w:r w:rsidRPr="000D544F">
              <w:rPr>
                <w:sz w:val="22"/>
                <w:szCs w:val="22"/>
              </w:rPr>
              <w:t>Rozdział  85508</w:t>
            </w:r>
          </w:p>
          <w:p w:rsidR="0066166B" w:rsidRPr="000D544F" w:rsidRDefault="0066166B" w:rsidP="00014DB6">
            <w:pPr>
              <w:snapToGrid w:val="0"/>
            </w:pPr>
            <w:r w:rsidRPr="000D544F">
              <w:rPr>
                <w:sz w:val="22"/>
                <w:szCs w:val="22"/>
              </w:rPr>
              <w:t xml:space="preserve">Rodziny  zastępcze </w:t>
            </w:r>
          </w:p>
        </w:tc>
        <w:tc>
          <w:tcPr>
            <w:tcW w:w="74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2 417 166</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2 265 059</w:t>
            </w:r>
          </w:p>
        </w:tc>
        <w:tc>
          <w:tcPr>
            <w:tcW w:w="724"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2 209 390</w:t>
            </w:r>
          </w:p>
        </w:tc>
        <w:tc>
          <w:tcPr>
            <w:tcW w:w="76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1 961 425</w:t>
            </w:r>
          </w:p>
        </w:tc>
        <w:tc>
          <w:tcPr>
            <w:tcW w:w="833" w:type="pct"/>
            <w:tcBorders>
              <w:top w:val="single" w:sz="2" w:space="0" w:color="000000"/>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2 036 918</w:t>
            </w:r>
          </w:p>
        </w:tc>
      </w:tr>
      <w:tr w:rsidR="000D544F" w:rsidRPr="000D544F" w:rsidTr="00014DB6">
        <w:trPr>
          <w:cantSplit/>
          <w:trHeight w:val="788"/>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22</w:t>
            </w:r>
          </w:p>
        </w:tc>
        <w:tc>
          <w:tcPr>
            <w:tcW w:w="958" w:type="pct"/>
            <w:tcBorders>
              <w:top w:val="nil"/>
              <w:left w:val="single" w:sz="2" w:space="0" w:color="000000"/>
              <w:bottom w:val="single" w:sz="2" w:space="0" w:color="000000"/>
              <w:right w:val="nil"/>
            </w:tcBorders>
            <w:vAlign w:val="bottom"/>
          </w:tcPr>
          <w:p w:rsidR="0066166B" w:rsidRPr="000D544F" w:rsidRDefault="0066166B" w:rsidP="00014DB6">
            <w:pPr>
              <w:snapToGrid w:val="0"/>
              <w:jc w:val="both"/>
            </w:pPr>
            <w:r w:rsidRPr="000D544F">
              <w:rPr>
                <w:sz w:val="22"/>
                <w:szCs w:val="22"/>
              </w:rPr>
              <w:t>Rozdział  85510</w:t>
            </w:r>
          </w:p>
          <w:p w:rsidR="0066166B" w:rsidRPr="000D544F" w:rsidRDefault="0066166B" w:rsidP="00014DB6">
            <w:pPr>
              <w:snapToGrid w:val="0"/>
            </w:pPr>
            <w:r w:rsidRPr="000D544F">
              <w:rPr>
                <w:sz w:val="22"/>
                <w:szCs w:val="22"/>
              </w:rPr>
              <w:t>Placówki opiekuńczo-wychowawcze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177 304</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186 047</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227 815</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396 738</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snapToGrid w:val="0"/>
              <w:ind w:left="180"/>
              <w:jc w:val="right"/>
              <w:rPr>
                <w:b/>
                <w:bCs/>
              </w:rPr>
            </w:pPr>
            <w:r w:rsidRPr="000D544F">
              <w:rPr>
                <w:b/>
                <w:bCs/>
              </w:rPr>
              <w:t>402 400</w:t>
            </w:r>
          </w:p>
        </w:tc>
      </w:tr>
      <w:tr w:rsidR="000D544F" w:rsidRPr="000D544F" w:rsidTr="00014DB6">
        <w:trPr>
          <w:cantSplit/>
          <w:trHeight w:val="667"/>
          <w:jc w:val="center"/>
        </w:trPr>
        <w:tc>
          <w:tcPr>
            <w:tcW w:w="255"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pPr>
            <w:r w:rsidRPr="000D544F">
              <w:rPr>
                <w:sz w:val="22"/>
                <w:szCs w:val="22"/>
              </w:rPr>
              <w:t>23</w:t>
            </w:r>
          </w:p>
        </w:tc>
        <w:tc>
          <w:tcPr>
            <w:tcW w:w="95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pPr>
            <w:r w:rsidRPr="000D544F">
              <w:rPr>
                <w:sz w:val="22"/>
                <w:szCs w:val="22"/>
              </w:rPr>
              <w:t>Rozdział  85513</w:t>
            </w:r>
          </w:p>
          <w:p w:rsidR="0066166B" w:rsidRPr="000D544F" w:rsidRDefault="0066166B" w:rsidP="00014DB6">
            <w:pPr>
              <w:snapToGrid w:val="0"/>
            </w:pPr>
            <w:r w:rsidRPr="000D544F">
              <w:rPr>
                <w:sz w:val="22"/>
                <w:szCs w:val="22"/>
              </w:rPr>
              <w:t>Składki na ubezpieczenie zdrowotne</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t>0</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0</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pPr>
            <w:r w:rsidRPr="000D544F">
              <w:rPr>
                <w:bCs/>
              </w:rPr>
              <w:t>414 804</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rPr>
            </w:pPr>
            <w:r w:rsidRPr="000D544F">
              <w:rPr>
                <w:b/>
              </w:rPr>
              <w:t>513 280</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316 700</w:t>
            </w:r>
          </w:p>
        </w:tc>
      </w:tr>
      <w:tr w:rsidR="000D544F" w:rsidRPr="000D544F" w:rsidTr="00014DB6">
        <w:trPr>
          <w:cantSplit/>
          <w:trHeight w:val="532"/>
          <w:jc w:val="center"/>
        </w:trPr>
        <w:tc>
          <w:tcPr>
            <w:tcW w:w="255" w:type="pct"/>
            <w:tcBorders>
              <w:top w:val="nil"/>
              <w:left w:val="single" w:sz="2" w:space="0" w:color="000000"/>
              <w:bottom w:val="single" w:sz="2" w:space="0" w:color="000000"/>
              <w:right w:val="nil"/>
            </w:tcBorders>
            <w:vAlign w:val="bottom"/>
          </w:tcPr>
          <w:p w:rsidR="0066166B" w:rsidRPr="000D544F" w:rsidRDefault="0066166B" w:rsidP="00014DB6">
            <w:pPr>
              <w:overflowPunct w:val="0"/>
              <w:autoSpaceDE w:val="0"/>
              <w:snapToGrid w:val="0"/>
              <w:ind w:left="180"/>
              <w:jc w:val="both"/>
              <w:rPr>
                <w:rFonts w:eastAsia="SimSun"/>
              </w:rPr>
            </w:pPr>
          </w:p>
          <w:p w:rsidR="0066166B" w:rsidRPr="000D544F" w:rsidRDefault="0066166B" w:rsidP="00014DB6">
            <w:pPr>
              <w:overflowPunct w:val="0"/>
              <w:autoSpaceDE w:val="0"/>
              <w:snapToGrid w:val="0"/>
              <w:ind w:left="180"/>
              <w:jc w:val="both"/>
              <w:rPr>
                <w:rFonts w:eastAsia="SimSun"/>
              </w:rPr>
            </w:pPr>
          </w:p>
        </w:tc>
        <w:tc>
          <w:tcPr>
            <w:tcW w:w="958" w:type="pct"/>
            <w:tcBorders>
              <w:top w:val="nil"/>
              <w:left w:val="single" w:sz="2" w:space="0" w:color="000000"/>
              <w:bottom w:val="single" w:sz="2" w:space="0" w:color="000000"/>
              <w:right w:val="nil"/>
            </w:tcBorders>
            <w:vAlign w:val="center"/>
          </w:tcPr>
          <w:p w:rsidR="0066166B" w:rsidRPr="000D544F" w:rsidRDefault="0066166B" w:rsidP="00014DB6">
            <w:pPr>
              <w:overflowPunct w:val="0"/>
              <w:autoSpaceDE w:val="0"/>
              <w:snapToGrid w:val="0"/>
              <w:jc w:val="center"/>
              <w:rPr>
                <w:b/>
                <w:bCs/>
              </w:rPr>
            </w:pPr>
            <w:r w:rsidRPr="000D544F">
              <w:rPr>
                <w:b/>
                <w:bCs/>
              </w:rPr>
              <w:t>Ogółem</w:t>
            </w:r>
          </w:p>
        </w:tc>
        <w:tc>
          <w:tcPr>
            <w:tcW w:w="74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86 131 718</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88 019 559</w:t>
            </w:r>
          </w:p>
        </w:tc>
        <w:tc>
          <w:tcPr>
            <w:tcW w:w="724"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98 803 210</w:t>
            </w:r>
          </w:p>
        </w:tc>
        <w:tc>
          <w:tcPr>
            <w:tcW w:w="76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110 996 031</w:t>
            </w:r>
          </w:p>
        </w:tc>
        <w:tc>
          <w:tcPr>
            <w:tcW w:w="833" w:type="pct"/>
            <w:tcBorders>
              <w:top w:val="nil"/>
              <w:left w:val="single" w:sz="2" w:space="0" w:color="000000"/>
              <w:bottom w:val="single" w:sz="2" w:space="0" w:color="000000"/>
              <w:right w:val="single" w:sz="2" w:space="0" w:color="000000"/>
            </w:tcBorders>
            <w:vAlign w:val="center"/>
          </w:tcPr>
          <w:p w:rsidR="0066166B" w:rsidRPr="000D544F" w:rsidRDefault="0066166B" w:rsidP="00014DB6">
            <w:pPr>
              <w:overflowPunct w:val="0"/>
              <w:autoSpaceDE w:val="0"/>
              <w:snapToGrid w:val="0"/>
              <w:ind w:left="180"/>
              <w:jc w:val="right"/>
              <w:rPr>
                <w:b/>
                <w:bCs/>
              </w:rPr>
            </w:pPr>
            <w:r w:rsidRPr="000D544F">
              <w:rPr>
                <w:b/>
                <w:bCs/>
              </w:rPr>
              <w:t>110 842 275</w:t>
            </w:r>
          </w:p>
        </w:tc>
      </w:tr>
    </w:tbl>
    <w:p w:rsidR="00D6082E" w:rsidRPr="000D544F" w:rsidRDefault="00D6082E" w:rsidP="00BB36A6">
      <w:pPr>
        <w:pStyle w:val="Tekstpodstawowywcity31"/>
        <w:ind w:left="0"/>
        <w:contextualSpacing/>
        <w:rPr>
          <w:bCs/>
        </w:rPr>
      </w:pPr>
    </w:p>
    <w:p w:rsidR="004A0B1D" w:rsidRPr="000D544F" w:rsidRDefault="00FE0A9B" w:rsidP="00AD7837">
      <w:pPr>
        <w:ind w:firstLine="708"/>
        <w:jc w:val="both"/>
        <w:rPr>
          <w:bCs/>
        </w:rPr>
      </w:pPr>
      <w:r w:rsidRPr="000D544F">
        <w:rPr>
          <w:bCs/>
        </w:rPr>
        <w:t>I</w:t>
      </w:r>
      <w:r w:rsidR="004A0B1D" w:rsidRPr="000D544F">
        <w:rPr>
          <w:bCs/>
        </w:rPr>
        <w:t xml:space="preserve">nformacja o wniesionych przez klientów MOPS w Przemyślu odwołaniach od decyzji administracyjnych do Samorządowego Kolegium Odwoławczego w Przemyślu w </w:t>
      </w:r>
      <w:r w:rsidR="00FC32E7">
        <w:rPr>
          <w:bCs/>
        </w:rPr>
        <w:t xml:space="preserve">latach </w:t>
      </w:r>
      <w:r w:rsidR="004A0B1D" w:rsidRPr="000D544F">
        <w:rPr>
          <w:bCs/>
        </w:rPr>
        <w:t>201</w:t>
      </w:r>
      <w:r w:rsidR="00FC32E7">
        <w:rPr>
          <w:bCs/>
        </w:rPr>
        <w:t>7</w:t>
      </w:r>
      <w:r w:rsidR="007B7E1E" w:rsidRPr="000D544F">
        <w:rPr>
          <w:bCs/>
        </w:rPr>
        <w:t>-20</w:t>
      </w:r>
      <w:r w:rsidR="00AF757E">
        <w:rPr>
          <w:bCs/>
        </w:rPr>
        <w:t>20</w:t>
      </w:r>
      <w:r w:rsidR="00FC32E7">
        <w:rPr>
          <w:bCs/>
        </w:rPr>
        <w:t>.</w:t>
      </w:r>
    </w:p>
    <w:p w:rsidR="00A84705" w:rsidRPr="000D544F" w:rsidRDefault="00A84705" w:rsidP="00D470EA">
      <w:pPr>
        <w:ind w:left="180"/>
        <w:jc w:val="both"/>
        <w:rPr>
          <w:b/>
          <w:bCs/>
        </w:rPr>
      </w:pPr>
    </w:p>
    <w:p w:rsidR="005E03B7" w:rsidRPr="000D544F" w:rsidRDefault="005E03B7" w:rsidP="00310CEA">
      <w:pPr>
        <w:jc w:val="both"/>
        <w:rPr>
          <w:b/>
          <w:bCs/>
        </w:rPr>
      </w:pPr>
      <w:r w:rsidRPr="000D544F">
        <w:rPr>
          <w:b/>
          <w:bCs/>
        </w:rPr>
        <w:t>Tabela Nr 4</w:t>
      </w:r>
      <w:r w:rsidR="00E036AE" w:rsidRPr="000D544F">
        <w:rPr>
          <w:b/>
          <w:bCs/>
        </w:rPr>
        <w:t>.</w:t>
      </w:r>
      <w:r w:rsidRPr="000D544F">
        <w:rPr>
          <w:b/>
          <w:bCs/>
        </w:rPr>
        <w:t xml:space="preserve">  Decyzje administracyjne z zakresu pomocy społecznej wydane w latach </w:t>
      </w:r>
      <w:r w:rsidR="00C447D1" w:rsidRPr="000D544F">
        <w:rPr>
          <w:b/>
          <w:bCs/>
        </w:rPr>
        <w:t>20</w:t>
      </w:r>
      <w:r w:rsidR="00C718FC" w:rsidRPr="000D544F">
        <w:rPr>
          <w:b/>
          <w:bCs/>
        </w:rPr>
        <w:t>1</w:t>
      </w:r>
      <w:r w:rsidR="000B37ED" w:rsidRPr="000D544F">
        <w:rPr>
          <w:b/>
          <w:bCs/>
        </w:rPr>
        <w:t>7</w:t>
      </w:r>
      <w:r w:rsidRPr="000D544F">
        <w:rPr>
          <w:b/>
          <w:bCs/>
        </w:rPr>
        <w:t xml:space="preserve"> -20</w:t>
      </w:r>
      <w:r w:rsidR="000B37ED" w:rsidRPr="000D544F">
        <w:rPr>
          <w:b/>
          <w:bCs/>
        </w:rPr>
        <w:t>20</w:t>
      </w:r>
      <w:r w:rsidR="00E036AE" w:rsidRPr="000D544F">
        <w:rPr>
          <w:b/>
          <w:bCs/>
        </w:rPr>
        <w:t>.</w:t>
      </w: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92"/>
        <w:gridCol w:w="1515"/>
        <w:gridCol w:w="1515"/>
        <w:gridCol w:w="1515"/>
        <w:gridCol w:w="1515"/>
      </w:tblGrid>
      <w:tr w:rsidR="000D544F" w:rsidRPr="000D544F" w:rsidTr="003E0DFA">
        <w:trPr>
          <w:trHeight w:val="597"/>
        </w:trPr>
        <w:tc>
          <w:tcPr>
            <w:tcW w:w="1828" w:type="pct"/>
            <w:vAlign w:val="center"/>
          </w:tcPr>
          <w:p w:rsidR="000B37ED" w:rsidRPr="000D544F" w:rsidRDefault="000B37ED" w:rsidP="000B37ED">
            <w:pPr>
              <w:suppressAutoHyphens w:val="0"/>
              <w:snapToGrid w:val="0"/>
              <w:jc w:val="center"/>
              <w:rPr>
                <w:b/>
              </w:rPr>
            </w:pPr>
            <w:r w:rsidRPr="000D544F">
              <w:rPr>
                <w:b/>
              </w:rPr>
              <w:t>Wyszczególnienie</w:t>
            </w:r>
          </w:p>
        </w:tc>
        <w:tc>
          <w:tcPr>
            <w:tcW w:w="793" w:type="pct"/>
            <w:vAlign w:val="center"/>
          </w:tcPr>
          <w:p w:rsidR="000B37ED" w:rsidRPr="000D544F" w:rsidRDefault="000B37ED" w:rsidP="000B37ED">
            <w:pPr>
              <w:snapToGrid w:val="0"/>
              <w:jc w:val="center"/>
              <w:rPr>
                <w:b/>
              </w:rPr>
            </w:pPr>
            <w:r w:rsidRPr="000D544F">
              <w:rPr>
                <w:b/>
              </w:rPr>
              <w:t>2017</w:t>
            </w:r>
          </w:p>
        </w:tc>
        <w:tc>
          <w:tcPr>
            <w:tcW w:w="793" w:type="pct"/>
            <w:vAlign w:val="center"/>
          </w:tcPr>
          <w:p w:rsidR="000B37ED" w:rsidRPr="000D544F" w:rsidRDefault="000B37ED" w:rsidP="000B37ED">
            <w:pPr>
              <w:snapToGrid w:val="0"/>
              <w:jc w:val="center"/>
              <w:rPr>
                <w:b/>
              </w:rPr>
            </w:pPr>
            <w:r w:rsidRPr="000D544F">
              <w:rPr>
                <w:b/>
              </w:rPr>
              <w:t>2018</w:t>
            </w:r>
          </w:p>
        </w:tc>
        <w:tc>
          <w:tcPr>
            <w:tcW w:w="793" w:type="pct"/>
            <w:vAlign w:val="center"/>
          </w:tcPr>
          <w:p w:rsidR="000B37ED" w:rsidRPr="000D544F" w:rsidRDefault="000B37ED" w:rsidP="000B37ED">
            <w:pPr>
              <w:snapToGrid w:val="0"/>
              <w:jc w:val="center"/>
              <w:rPr>
                <w:b/>
              </w:rPr>
            </w:pPr>
            <w:r w:rsidRPr="000D544F">
              <w:rPr>
                <w:b/>
              </w:rPr>
              <w:t>2019</w:t>
            </w:r>
          </w:p>
        </w:tc>
        <w:tc>
          <w:tcPr>
            <w:tcW w:w="793" w:type="pct"/>
            <w:vAlign w:val="center"/>
          </w:tcPr>
          <w:p w:rsidR="000B37ED" w:rsidRPr="000D544F" w:rsidRDefault="000B37ED" w:rsidP="000B37ED">
            <w:pPr>
              <w:snapToGrid w:val="0"/>
              <w:jc w:val="center"/>
              <w:rPr>
                <w:b/>
              </w:rPr>
            </w:pPr>
            <w:r w:rsidRPr="000D544F">
              <w:rPr>
                <w:b/>
              </w:rPr>
              <w:t>2020</w:t>
            </w:r>
          </w:p>
        </w:tc>
      </w:tr>
      <w:tr w:rsidR="000D544F" w:rsidRPr="000D544F" w:rsidTr="003E0DFA">
        <w:trPr>
          <w:trHeight w:val="275"/>
        </w:trPr>
        <w:tc>
          <w:tcPr>
            <w:tcW w:w="1828" w:type="pct"/>
          </w:tcPr>
          <w:p w:rsidR="000B37ED" w:rsidRPr="000D544F" w:rsidRDefault="000B37ED" w:rsidP="000B37ED">
            <w:pPr>
              <w:snapToGrid w:val="0"/>
              <w:jc w:val="both"/>
              <w:rPr>
                <w:b/>
              </w:rPr>
            </w:pPr>
            <w:r w:rsidRPr="000D544F">
              <w:rPr>
                <w:b/>
              </w:rPr>
              <w:t>Ilość decyzji ogółem</w:t>
            </w:r>
          </w:p>
        </w:tc>
        <w:tc>
          <w:tcPr>
            <w:tcW w:w="793" w:type="pct"/>
            <w:vAlign w:val="center"/>
          </w:tcPr>
          <w:p w:rsidR="000B37ED" w:rsidRPr="000D544F" w:rsidRDefault="000B37ED" w:rsidP="000B37ED">
            <w:pPr>
              <w:snapToGrid w:val="0"/>
              <w:jc w:val="center"/>
            </w:pPr>
            <w:r w:rsidRPr="000D544F">
              <w:t>9 094</w:t>
            </w:r>
          </w:p>
        </w:tc>
        <w:tc>
          <w:tcPr>
            <w:tcW w:w="793" w:type="pct"/>
            <w:vAlign w:val="center"/>
          </w:tcPr>
          <w:p w:rsidR="000B37ED" w:rsidRPr="000D544F" w:rsidRDefault="000B37ED" w:rsidP="000B37ED">
            <w:pPr>
              <w:snapToGrid w:val="0"/>
              <w:jc w:val="center"/>
            </w:pPr>
            <w:r w:rsidRPr="000D544F">
              <w:t>8 407</w:t>
            </w:r>
          </w:p>
        </w:tc>
        <w:tc>
          <w:tcPr>
            <w:tcW w:w="793" w:type="pct"/>
            <w:vAlign w:val="center"/>
          </w:tcPr>
          <w:p w:rsidR="000B37ED" w:rsidRPr="000D544F" w:rsidRDefault="000B37ED" w:rsidP="000B37ED">
            <w:pPr>
              <w:snapToGrid w:val="0"/>
              <w:jc w:val="center"/>
            </w:pPr>
            <w:r w:rsidRPr="000D544F">
              <w:t>8 422</w:t>
            </w:r>
          </w:p>
        </w:tc>
        <w:tc>
          <w:tcPr>
            <w:tcW w:w="793" w:type="pct"/>
            <w:vAlign w:val="center"/>
          </w:tcPr>
          <w:p w:rsidR="000B37ED" w:rsidRPr="000D544F" w:rsidRDefault="006C6E7B" w:rsidP="000B37ED">
            <w:pPr>
              <w:snapToGrid w:val="0"/>
              <w:jc w:val="center"/>
            </w:pPr>
            <w:r w:rsidRPr="000D544F">
              <w:t>7 907</w:t>
            </w:r>
          </w:p>
        </w:tc>
      </w:tr>
      <w:tr w:rsidR="000D544F" w:rsidRPr="000D544F" w:rsidTr="003E0DFA">
        <w:trPr>
          <w:trHeight w:val="287"/>
        </w:trPr>
        <w:tc>
          <w:tcPr>
            <w:tcW w:w="1828" w:type="pct"/>
          </w:tcPr>
          <w:p w:rsidR="000B37ED" w:rsidRPr="000D544F" w:rsidRDefault="000B37ED" w:rsidP="000B37ED">
            <w:pPr>
              <w:snapToGrid w:val="0"/>
              <w:jc w:val="both"/>
              <w:rPr>
                <w:b/>
              </w:rPr>
            </w:pPr>
            <w:r w:rsidRPr="000D544F">
              <w:rPr>
                <w:b/>
              </w:rPr>
              <w:t>w tym  odwołań</w:t>
            </w:r>
          </w:p>
        </w:tc>
        <w:tc>
          <w:tcPr>
            <w:tcW w:w="793" w:type="pct"/>
            <w:vAlign w:val="center"/>
          </w:tcPr>
          <w:p w:rsidR="000B37ED" w:rsidRPr="000D544F" w:rsidRDefault="000B37ED" w:rsidP="000B37ED">
            <w:pPr>
              <w:snapToGrid w:val="0"/>
              <w:jc w:val="center"/>
            </w:pPr>
            <w:r w:rsidRPr="000D544F">
              <w:t>31</w:t>
            </w:r>
          </w:p>
        </w:tc>
        <w:tc>
          <w:tcPr>
            <w:tcW w:w="793" w:type="pct"/>
            <w:vAlign w:val="center"/>
          </w:tcPr>
          <w:p w:rsidR="000B37ED" w:rsidRPr="000D544F" w:rsidRDefault="000B37ED" w:rsidP="000B37ED">
            <w:pPr>
              <w:snapToGrid w:val="0"/>
              <w:jc w:val="center"/>
            </w:pPr>
            <w:r w:rsidRPr="000D544F">
              <w:t>46</w:t>
            </w:r>
          </w:p>
        </w:tc>
        <w:tc>
          <w:tcPr>
            <w:tcW w:w="793" w:type="pct"/>
            <w:vAlign w:val="center"/>
          </w:tcPr>
          <w:p w:rsidR="000B37ED" w:rsidRPr="000D544F" w:rsidRDefault="000B37ED" w:rsidP="000B37ED">
            <w:pPr>
              <w:snapToGrid w:val="0"/>
              <w:jc w:val="center"/>
            </w:pPr>
            <w:r w:rsidRPr="000D544F">
              <w:t>40</w:t>
            </w:r>
          </w:p>
        </w:tc>
        <w:tc>
          <w:tcPr>
            <w:tcW w:w="793" w:type="pct"/>
            <w:vAlign w:val="center"/>
          </w:tcPr>
          <w:p w:rsidR="000B37ED" w:rsidRPr="000D544F" w:rsidRDefault="00327D35" w:rsidP="000B37ED">
            <w:pPr>
              <w:snapToGrid w:val="0"/>
              <w:jc w:val="center"/>
            </w:pPr>
            <w:r w:rsidRPr="000D544F">
              <w:t>20</w:t>
            </w:r>
          </w:p>
        </w:tc>
      </w:tr>
      <w:tr w:rsidR="000D544F" w:rsidRPr="000D544F" w:rsidTr="003E0DFA">
        <w:trPr>
          <w:trHeight w:val="575"/>
        </w:trPr>
        <w:tc>
          <w:tcPr>
            <w:tcW w:w="1828" w:type="pct"/>
          </w:tcPr>
          <w:p w:rsidR="000B37ED" w:rsidRPr="000D544F" w:rsidRDefault="000B37ED" w:rsidP="000B37ED">
            <w:pPr>
              <w:snapToGrid w:val="0"/>
              <w:jc w:val="both"/>
              <w:rPr>
                <w:b/>
              </w:rPr>
            </w:pPr>
            <w:r w:rsidRPr="000D544F">
              <w:rPr>
                <w:b/>
              </w:rPr>
              <w:t>Decyzje uchylone do ponownego rozpatrzenia</w:t>
            </w:r>
          </w:p>
        </w:tc>
        <w:tc>
          <w:tcPr>
            <w:tcW w:w="793" w:type="pct"/>
            <w:vAlign w:val="center"/>
          </w:tcPr>
          <w:p w:rsidR="000B37ED" w:rsidRPr="000D544F" w:rsidRDefault="000B37ED" w:rsidP="000B37ED">
            <w:pPr>
              <w:snapToGrid w:val="0"/>
              <w:jc w:val="center"/>
            </w:pPr>
            <w:r w:rsidRPr="000D544F">
              <w:t>19</w:t>
            </w:r>
          </w:p>
        </w:tc>
        <w:tc>
          <w:tcPr>
            <w:tcW w:w="793" w:type="pct"/>
            <w:vAlign w:val="center"/>
          </w:tcPr>
          <w:p w:rsidR="000B37ED" w:rsidRPr="000D544F" w:rsidRDefault="000B37ED" w:rsidP="000B37ED">
            <w:pPr>
              <w:snapToGrid w:val="0"/>
              <w:jc w:val="center"/>
            </w:pPr>
            <w:r w:rsidRPr="000D544F">
              <w:t>24</w:t>
            </w:r>
          </w:p>
        </w:tc>
        <w:tc>
          <w:tcPr>
            <w:tcW w:w="793" w:type="pct"/>
            <w:vAlign w:val="center"/>
          </w:tcPr>
          <w:p w:rsidR="000B37ED" w:rsidRPr="000D544F" w:rsidRDefault="000B37ED" w:rsidP="000B37ED">
            <w:pPr>
              <w:snapToGrid w:val="0"/>
              <w:jc w:val="center"/>
            </w:pPr>
            <w:r w:rsidRPr="000D544F">
              <w:t>12</w:t>
            </w:r>
          </w:p>
        </w:tc>
        <w:tc>
          <w:tcPr>
            <w:tcW w:w="793" w:type="pct"/>
            <w:vAlign w:val="center"/>
          </w:tcPr>
          <w:p w:rsidR="000B37ED" w:rsidRPr="000D544F" w:rsidRDefault="00327D35" w:rsidP="000B37ED">
            <w:pPr>
              <w:snapToGrid w:val="0"/>
              <w:jc w:val="center"/>
            </w:pPr>
            <w:r w:rsidRPr="000D544F">
              <w:t>12</w:t>
            </w:r>
          </w:p>
        </w:tc>
      </w:tr>
      <w:tr w:rsidR="000D544F" w:rsidRPr="000D544F" w:rsidTr="003E0DFA">
        <w:trPr>
          <w:trHeight w:val="287"/>
        </w:trPr>
        <w:tc>
          <w:tcPr>
            <w:tcW w:w="1828" w:type="pct"/>
          </w:tcPr>
          <w:p w:rsidR="000B37ED" w:rsidRPr="000D544F" w:rsidRDefault="000B37ED" w:rsidP="000B37ED">
            <w:pPr>
              <w:snapToGrid w:val="0"/>
              <w:jc w:val="both"/>
              <w:rPr>
                <w:b/>
              </w:rPr>
            </w:pPr>
            <w:r w:rsidRPr="000D544F">
              <w:rPr>
                <w:b/>
              </w:rPr>
              <w:t>Decyzje utrzymane w mocy</w:t>
            </w:r>
          </w:p>
        </w:tc>
        <w:tc>
          <w:tcPr>
            <w:tcW w:w="793" w:type="pct"/>
            <w:vAlign w:val="center"/>
          </w:tcPr>
          <w:p w:rsidR="000B37ED" w:rsidRPr="000D544F" w:rsidRDefault="000B37ED" w:rsidP="000B37ED">
            <w:pPr>
              <w:snapToGrid w:val="0"/>
              <w:jc w:val="center"/>
            </w:pPr>
            <w:r w:rsidRPr="000D544F">
              <w:t>10</w:t>
            </w:r>
          </w:p>
        </w:tc>
        <w:tc>
          <w:tcPr>
            <w:tcW w:w="793" w:type="pct"/>
            <w:vAlign w:val="center"/>
          </w:tcPr>
          <w:p w:rsidR="000B37ED" w:rsidRPr="000D544F" w:rsidRDefault="000B37ED" w:rsidP="000B37ED">
            <w:pPr>
              <w:snapToGrid w:val="0"/>
              <w:jc w:val="center"/>
            </w:pPr>
            <w:r w:rsidRPr="000D544F">
              <w:t>21</w:t>
            </w:r>
          </w:p>
        </w:tc>
        <w:tc>
          <w:tcPr>
            <w:tcW w:w="793" w:type="pct"/>
            <w:vAlign w:val="center"/>
          </w:tcPr>
          <w:p w:rsidR="000B37ED" w:rsidRPr="000D544F" w:rsidRDefault="000B37ED" w:rsidP="000B37ED">
            <w:pPr>
              <w:snapToGrid w:val="0"/>
              <w:jc w:val="center"/>
            </w:pPr>
            <w:r w:rsidRPr="000D544F">
              <w:t>24</w:t>
            </w:r>
          </w:p>
        </w:tc>
        <w:tc>
          <w:tcPr>
            <w:tcW w:w="793" w:type="pct"/>
            <w:vAlign w:val="center"/>
          </w:tcPr>
          <w:p w:rsidR="000B37ED" w:rsidRPr="000D544F" w:rsidRDefault="00327D35" w:rsidP="000B37ED">
            <w:pPr>
              <w:snapToGrid w:val="0"/>
              <w:jc w:val="center"/>
            </w:pPr>
            <w:r w:rsidRPr="000D544F">
              <w:t>7</w:t>
            </w:r>
          </w:p>
        </w:tc>
      </w:tr>
      <w:tr w:rsidR="000D544F" w:rsidRPr="000D544F" w:rsidTr="003E0DFA">
        <w:trPr>
          <w:trHeight w:val="287"/>
        </w:trPr>
        <w:tc>
          <w:tcPr>
            <w:tcW w:w="1828" w:type="pct"/>
          </w:tcPr>
          <w:p w:rsidR="000B37ED" w:rsidRPr="000D544F" w:rsidRDefault="000B37ED" w:rsidP="000B37ED">
            <w:pPr>
              <w:snapToGrid w:val="0"/>
              <w:jc w:val="both"/>
              <w:rPr>
                <w:b/>
              </w:rPr>
            </w:pPr>
            <w:r w:rsidRPr="000D544F">
              <w:rPr>
                <w:b/>
              </w:rPr>
              <w:t>Inne rozstrzygnięcie</w:t>
            </w:r>
          </w:p>
        </w:tc>
        <w:tc>
          <w:tcPr>
            <w:tcW w:w="793" w:type="pct"/>
            <w:vAlign w:val="center"/>
          </w:tcPr>
          <w:p w:rsidR="000B37ED" w:rsidRPr="000D544F" w:rsidRDefault="000B37ED" w:rsidP="000B37ED">
            <w:pPr>
              <w:snapToGrid w:val="0"/>
              <w:jc w:val="center"/>
            </w:pPr>
            <w:r w:rsidRPr="000D544F">
              <w:t>2</w:t>
            </w:r>
          </w:p>
        </w:tc>
        <w:tc>
          <w:tcPr>
            <w:tcW w:w="793" w:type="pct"/>
            <w:vAlign w:val="center"/>
          </w:tcPr>
          <w:p w:rsidR="000B37ED" w:rsidRPr="000D544F" w:rsidRDefault="000B37ED" w:rsidP="000B37ED">
            <w:pPr>
              <w:snapToGrid w:val="0"/>
              <w:jc w:val="center"/>
            </w:pPr>
            <w:r w:rsidRPr="000D544F">
              <w:t>1</w:t>
            </w:r>
          </w:p>
        </w:tc>
        <w:tc>
          <w:tcPr>
            <w:tcW w:w="793" w:type="pct"/>
            <w:vAlign w:val="center"/>
          </w:tcPr>
          <w:p w:rsidR="000B37ED" w:rsidRPr="000D544F" w:rsidRDefault="000B37ED" w:rsidP="000B37ED">
            <w:pPr>
              <w:snapToGrid w:val="0"/>
              <w:jc w:val="center"/>
            </w:pPr>
            <w:r w:rsidRPr="000D544F">
              <w:t>4</w:t>
            </w:r>
          </w:p>
        </w:tc>
        <w:tc>
          <w:tcPr>
            <w:tcW w:w="793" w:type="pct"/>
            <w:vAlign w:val="center"/>
          </w:tcPr>
          <w:p w:rsidR="000B37ED" w:rsidRPr="000D544F" w:rsidRDefault="00327D35" w:rsidP="000B37ED">
            <w:pPr>
              <w:snapToGrid w:val="0"/>
              <w:jc w:val="center"/>
            </w:pPr>
            <w:r w:rsidRPr="000D544F">
              <w:t>1</w:t>
            </w:r>
          </w:p>
        </w:tc>
      </w:tr>
      <w:tr w:rsidR="000D544F" w:rsidRPr="000D544F" w:rsidTr="003E0DFA">
        <w:trPr>
          <w:trHeight w:val="275"/>
        </w:trPr>
        <w:tc>
          <w:tcPr>
            <w:tcW w:w="1828" w:type="pct"/>
          </w:tcPr>
          <w:p w:rsidR="000B37ED" w:rsidRPr="000D544F" w:rsidRDefault="000B37ED" w:rsidP="000B37ED">
            <w:pPr>
              <w:snapToGrid w:val="0"/>
              <w:jc w:val="both"/>
              <w:rPr>
                <w:b/>
              </w:rPr>
            </w:pPr>
            <w:r w:rsidRPr="000D544F">
              <w:rPr>
                <w:b/>
              </w:rPr>
              <w:t xml:space="preserve">Brak rozstrzygnięcia </w:t>
            </w:r>
          </w:p>
        </w:tc>
        <w:tc>
          <w:tcPr>
            <w:tcW w:w="793" w:type="pct"/>
            <w:vAlign w:val="center"/>
          </w:tcPr>
          <w:p w:rsidR="000B37ED" w:rsidRPr="000D544F" w:rsidRDefault="000B37ED" w:rsidP="000B37ED">
            <w:pPr>
              <w:snapToGrid w:val="0"/>
              <w:jc w:val="center"/>
            </w:pPr>
            <w:r w:rsidRPr="000D544F">
              <w:t>0</w:t>
            </w:r>
          </w:p>
        </w:tc>
        <w:tc>
          <w:tcPr>
            <w:tcW w:w="793" w:type="pct"/>
            <w:vAlign w:val="center"/>
          </w:tcPr>
          <w:p w:rsidR="000B37ED" w:rsidRPr="000D544F" w:rsidRDefault="000B37ED" w:rsidP="000B37ED">
            <w:pPr>
              <w:snapToGrid w:val="0"/>
              <w:jc w:val="center"/>
            </w:pPr>
            <w:r w:rsidRPr="000D544F">
              <w:t>0</w:t>
            </w:r>
          </w:p>
        </w:tc>
        <w:tc>
          <w:tcPr>
            <w:tcW w:w="793" w:type="pct"/>
            <w:vAlign w:val="center"/>
          </w:tcPr>
          <w:p w:rsidR="000B37ED" w:rsidRPr="000D544F" w:rsidRDefault="000B37ED" w:rsidP="000B37ED">
            <w:pPr>
              <w:snapToGrid w:val="0"/>
              <w:jc w:val="center"/>
            </w:pPr>
            <w:r w:rsidRPr="000D544F">
              <w:t>0</w:t>
            </w:r>
          </w:p>
        </w:tc>
        <w:tc>
          <w:tcPr>
            <w:tcW w:w="793" w:type="pct"/>
            <w:vAlign w:val="center"/>
          </w:tcPr>
          <w:p w:rsidR="000B37ED" w:rsidRPr="000D544F" w:rsidRDefault="00327D35" w:rsidP="000B37ED">
            <w:pPr>
              <w:snapToGrid w:val="0"/>
              <w:jc w:val="center"/>
            </w:pPr>
            <w:r w:rsidRPr="000D544F">
              <w:t>0</w:t>
            </w:r>
          </w:p>
        </w:tc>
      </w:tr>
    </w:tbl>
    <w:p w:rsidR="009B4317" w:rsidRPr="000D544F" w:rsidRDefault="009B4317" w:rsidP="00BD6C22">
      <w:pPr>
        <w:ind w:left="180"/>
        <w:jc w:val="both"/>
        <w:rPr>
          <w:b/>
          <w:bCs/>
        </w:rPr>
      </w:pPr>
    </w:p>
    <w:p w:rsidR="009B4317" w:rsidRPr="000D544F" w:rsidRDefault="009B4317" w:rsidP="00BD6C22">
      <w:pPr>
        <w:ind w:left="180"/>
        <w:jc w:val="both"/>
        <w:rPr>
          <w:b/>
          <w:bCs/>
        </w:rPr>
      </w:pPr>
    </w:p>
    <w:p w:rsidR="00BD6C22" w:rsidRPr="000D544F" w:rsidRDefault="00BD6C22" w:rsidP="00310CEA">
      <w:pPr>
        <w:jc w:val="both"/>
        <w:rPr>
          <w:b/>
          <w:bCs/>
        </w:rPr>
      </w:pPr>
      <w:r w:rsidRPr="000D544F">
        <w:rPr>
          <w:b/>
          <w:bCs/>
        </w:rPr>
        <w:t xml:space="preserve">Tabela Nr 4a. Decyzje administracyjne </w:t>
      </w:r>
      <w:r w:rsidR="00E036AE" w:rsidRPr="000D544F">
        <w:rPr>
          <w:b/>
          <w:bCs/>
        </w:rPr>
        <w:t xml:space="preserve">z zakresu świadczeń rodzinnych </w:t>
      </w:r>
      <w:r w:rsidRPr="000D544F">
        <w:rPr>
          <w:b/>
          <w:bCs/>
        </w:rPr>
        <w:t>oraz funduszu alimentacyjnego wydane w latach 20</w:t>
      </w:r>
      <w:r w:rsidR="009057F4" w:rsidRPr="000D544F">
        <w:rPr>
          <w:b/>
          <w:bCs/>
        </w:rPr>
        <w:t>1</w:t>
      </w:r>
      <w:r w:rsidR="000B37ED" w:rsidRPr="000D544F">
        <w:rPr>
          <w:b/>
          <w:bCs/>
        </w:rPr>
        <w:t>7</w:t>
      </w:r>
      <w:r w:rsidR="00E036AE" w:rsidRPr="000D544F">
        <w:rPr>
          <w:b/>
          <w:bCs/>
        </w:rPr>
        <w:t>–</w:t>
      </w:r>
      <w:r w:rsidRPr="000D544F">
        <w:rPr>
          <w:b/>
          <w:bCs/>
        </w:rPr>
        <w:t xml:space="preserve"> 20</w:t>
      </w:r>
      <w:r w:rsidR="000B37ED" w:rsidRPr="000D544F">
        <w:rPr>
          <w:b/>
          <w:bCs/>
        </w:rPr>
        <w:t>20</w:t>
      </w:r>
      <w:r w:rsidR="00E036AE" w:rsidRPr="000D544F">
        <w:rPr>
          <w:b/>
          <w:bCs/>
        </w:rPr>
        <w:t>.</w:t>
      </w:r>
    </w:p>
    <w:tbl>
      <w:tblPr>
        <w:tblW w:w="5000" w:type="pct"/>
        <w:tblCellMar>
          <w:left w:w="70" w:type="dxa"/>
          <w:right w:w="70" w:type="dxa"/>
        </w:tblCellMar>
        <w:tblLook w:val="0000" w:firstRow="0" w:lastRow="0" w:firstColumn="0" w:lastColumn="0" w:noHBand="0" w:noVBand="0"/>
      </w:tblPr>
      <w:tblGrid>
        <w:gridCol w:w="2280"/>
        <w:gridCol w:w="855"/>
        <w:gridCol w:w="853"/>
        <w:gridCol w:w="855"/>
        <w:gridCol w:w="855"/>
        <w:gridCol w:w="997"/>
        <w:gridCol w:w="995"/>
        <w:gridCol w:w="995"/>
        <w:gridCol w:w="942"/>
      </w:tblGrid>
      <w:tr w:rsidR="000D544F" w:rsidRPr="000D544F" w:rsidTr="00DB067D">
        <w:trPr>
          <w:trHeight w:val="569"/>
        </w:trPr>
        <w:tc>
          <w:tcPr>
            <w:tcW w:w="1184" w:type="pct"/>
            <w:vMerge w:val="restart"/>
            <w:tcBorders>
              <w:top w:val="single" w:sz="4" w:space="0" w:color="000000"/>
              <w:left w:val="single" w:sz="4" w:space="0" w:color="000000"/>
              <w:bottom w:val="single" w:sz="4" w:space="0" w:color="000000"/>
            </w:tcBorders>
          </w:tcPr>
          <w:p w:rsidR="00BD6C22" w:rsidRPr="000D544F" w:rsidRDefault="00BD6C22" w:rsidP="001C68BB">
            <w:pPr>
              <w:snapToGrid w:val="0"/>
              <w:ind w:left="-601"/>
              <w:jc w:val="center"/>
            </w:pPr>
          </w:p>
          <w:p w:rsidR="00BD6C22" w:rsidRPr="000D544F" w:rsidRDefault="00BD6C22" w:rsidP="001C68BB">
            <w:pPr>
              <w:snapToGrid w:val="0"/>
              <w:ind w:left="-601"/>
              <w:jc w:val="center"/>
              <w:rPr>
                <w:b/>
              </w:rPr>
            </w:pPr>
            <w:r w:rsidRPr="000D544F">
              <w:rPr>
                <w:b/>
              </w:rPr>
              <w:t>Wyszczególnienie</w:t>
            </w:r>
          </w:p>
        </w:tc>
        <w:tc>
          <w:tcPr>
            <w:tcW w:w="1775" w:type="pct"/>
            <w:gridSpan w:val="4"/>
            <w:tcBorders>
              <w:top w:val="single" w:sz="4" w:space="0" w:color="000000"/>
              <w:left w:val="single" w:sz="4" w:space="0" w:color="000000"/>
              <w:bottom w:val="single" w:sz="4" w:space="0" w:color="000000"/>
            </w:tcBorders>
            <w:vAlign w:val="center"/>
          </w:tcPr>
          <w:p w:rsidR="00BD6C22" w:rsidRPr="000D544F" w:rsidRDefault="00BD6C22" w:rsidP="00DB067D">
            <w:pPr>
              <w:snapToGrid w:val="0"/>
              <w:jc w:val="center"/>
              <w:rPr>
                <w:b/>
              </w:rPr>
            </w:pPr>
            <w:r w:rsidRPr="000D544F">
              <w:rPr>
                <w:b/>
              </w:rPr>
              <w:t>Ze świadczeń rodzinnych</w:t>
            </w:r>
          </w:p>
        </w:tc>
        <w:tc>
          <w:tcPr>
            <w:tcW w:w="2041" w:type="pct"/>
            <w:gridSpan w:val="4"/>
            <w:tcBorders>
              <w:top w:val="single" w:sz="4" w:space="0" w:color="000000"/>
              <w:left w:val="single" w:sz="4" w:space="0" w:color="000000"/>
              <w:bottom w:val="single" w:sz="4" w:space="0" w:color="000000"/>
              <w:right w:val="single" w:sz="4" w:space="0" w:color="000000"/>
            </w:tcBorders>
            <w:vAlign w:val="center"/>
          </w:tcPr>
          <w:p w:rsidR="00BD6C22" w:rsidRPr="000D544F" w:rsidRDefault="00BD6C22" w:rsidP="00DB067D">
            <w:pPr>
              <w:snapToGrid w:val="0"/>
              <w:jc w:val="center"/>
              <w:rPr>
                <w:b/>
              </w:rPr>
            </w:pPr>
            <w:r w:rsidRPr="000D544F">
              <w:rPr>
                <w:b/>
              </w:rPr>
              <w:t>Fundusz alimentacyjny</w:t>
            </w:r>
          </w:p>
        </w:tc>
      </w:tr>
      <w:tr w:rsidR="000D544F" w:rsidRPr="000D544F" w:rsidTr="00F16045">
        <w:tc>
          <w:tcPr>
            <w:tcW w:w="1184" w:type="pct"/>
            <w:vMerge/>
            <w:tcBorders>
              <w:top w:val="single" w:sz="4" w:space="0" w:color="000000"/>
              <w:left w:val="single" w:sz="4" w:space="0" w:color="000000"/>
              <w:bottom w:val="single" w:sz="4" w:space="0" w:color="000000"/>
            </w:tcBorders>
            <w:vAlign w:val="center"/>
          </w:tcPr>
          <w:p w:rsidR="000B37ED" w:rsidRPr="000D544F" w:rsidRDefault="000B37ED" w:rsidP="000B37ED">
            <w:pPr>
              <w:suppressAutoHyphens w:val="0"/>
              <w:snapToGrid w:val="0"/>
              <w:jc w:val="both"/>
            </w:pP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rPr>
                <w:b/>
              </w:rPr>
            </w:pPr>
            <w:r w:rsidRPr="000D544F">
              <w:rPr>
                <w:b/>
              </w:rPr>
              <w:t>2017</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rPr>
                <w:b/>
              </w:rPr>
            </w:pPr>
            <w:r w:rsidRPr="000D544F">
              <w:rPr>
                <w:b/>
              </w:rPr>
              <w:t>2018</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rPr>
                <w:b/>
              </w:rPr>
            </w:pPr>
            <w:r w:rsidRPr="000D544F">
              <w:rPr>
                <w:b/>
              </w:rPr>
              <w:t>2019</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rPr>
                <w:b/>
              </w:rPr>
            </w:pPr>
            <w:r w:rsidRPr="000D544F">
              <w:rPr>
                <w:b/>
              </w:rPr>
              <w:t>2020</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rPr>
                <w:b/>
              </w:rPr>
            </w:pPr>
            <w:r w:rsidRPr="000D544F">
              <w:rPr>
                <w:b/>
              </w:rPr>
              <w:t>2017</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rPr>
                <w:b/>
              </w:rPr>
            </w:pPr>
            <w:r w:rsidRPr="000D544F">
              <w:rPr>
                <w:b/>
              </w:rPr>
              <w:t>2018</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rPr>
                <w:b/>
              </w:rPr>
            </w:pPr>
            <w:r w:rsidRPr="000D544F">
              <w:rPr>
                <w:b/>
              </w:rPr>
              <w:t>2019</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rPr>
                <w:b/>
              </w:rPr>
            </w:pPr>
            <w:r w:rsidRPr="000D544F">
              <w:rPr>
                <w:b/>
              </w:rPr>
              <w:t>2020</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t>Ilość decyzji ogółem</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5 205</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7 600</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4 648</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8E263C" w:rsidP="00327D35">
            <w:pPr>
              <w:snapToGrid w:val="0"/>
              <w:jc w:val="center"/>
              <w:rPr>
                <w:b/>
              </w:rPr>
            </w:pPr>
            <w:r w:rsidRPr="000D544F">
              <w:rPr>
                <w:b/>
              </w:rPr>
              <w:t xml:space="preserve">4 720 </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790</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686</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569</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E0623E" w:rsidP="000B37ED">
            <w:pPr>
              <w:snapToGrid w:val="0"/>
              <w:jc w:val="center"/>
              <w:rPr>
                <w:b/>
              </w:rPr>
            </w:pPr>
            <w:r w:rsidRPr="000D544F">
              <w:rPr>
                <w:b/>
              </w:rPr>
              <w:t>467</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lastRenderedPageBreak/>
              <w:t>w tym odwołań</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30</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14</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26</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35</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7</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10</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10</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6</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t>Decyzje uchylone do ponownego rozpatrzenia</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15</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5</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6</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22</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1</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7</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0</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t>Decyzje utrzymane w mocy</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11</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8</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17</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13</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4</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9</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3</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6</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t>Inne rozstrzygnięcie</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4</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1</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3</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0</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2</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0</w:t>
            </w:r>
          </w:p>
        </w:tc>
      </w:tr>
      <w:tr w:rsidR="000D544F" w:rsidRPr="000D544F" w:rsidTr="00F16045">
        <w:tc>
          <w:tcPr>
            <w:tcW w:w="1184" w:type="pct"/>
            <w:tcBorders>
              <w:top w:val="single" w:sz="4" w:space="0" w:color="000000"/>
              <w:left w:val="single" w:sz="4" w:space="0" w:color="000000"/>
              <w:bottom w:val="single" w:sz="4" w:space="0" w:color="000000"/>
            </w:tcBorders>
          </w:tcPr>
          <w:p w:rsidR="000B37ED" w:rsidRPr="000D544F" w:rsidRDefault="000B37ED" w:rsidP="000B37ED">
            <w:pPr>
              <w:snapToGrid w:val="0"/>
              <w:jc w:val="both"/>
              <w:rPr>
                <w:b/>
              </w:rPr>
            </w:pPr>
            <w:r w:rsidRPr="000D544F">
              <w:rPr>
                <w:b/>
              </w:rPr>
              <w:t xml:space="preserve">Brak rozstrzygnięcia </w:t>
            </w:r>
          </w:p>
        </w:tc>
        <w:tc>
          <w:tcPr>
            <w:tcW w:w="444"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443"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0</w:t>
            </w:r>
          </w:p>
        </w:tc>
        <w:tc>
          <w:tcPr>
            <w:tcW w:w="444"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0</w:t>
            </w:r>
          </w:p>
        </w:tc>
        <w:tc>
          <w:tcPr>
            <w:tcW w:w="518"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0B37ED" w:rsidP="000B37ED">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0B37ED" w:rsidRPr="000D544F" w:rsidRDefault="000B37ED" w:rsidP="000B37ED">
            <w:pPr>
              <w:snapToGrid w:val="0"/>
              <w:jc w:val="center"/>
            </w:pPr>
            <w:r w:rsidRPr="000D544F">
              <w:t>0</w:t>
            </w:r>
          </w:p>
        </w:tc>
        <w:tc>
          <w:tcPr>
            <w:tcW w:w="489" w:type="pct"/>
            <w:tcBorders>
              <w:top w:val="single" w:sz="4" w:space="0" w:color="000000"/>
              <w:left w:val="single" w:sz="4" w:space="0" w:color="000000"/>
              <w:bottom w:val="single" w:sz="4" w:space="0" w:color="000000"/>
              <w:right w:val="single" w:sz="4" w:space="0" w:color="000000"/>
            </w:tcBorders>
            <w:vAlign w:val="center"/>
          </w:tcPr>
          <w:p w:rsidR="000B37ED" w:rsidRPr="000D544F" w:rsidRDefault="00327D35" w:rsidP="000B37ED">
            <w:pPr>
              <w:snapToGrid w:val="0"/>
              <w:jc w:val="center"/>
              <w:rPr>
                <w:b/>
              </w:rPr>
            </w:pPr>
            <w:r w:rsidRPr="000D544F">
              <w:rPr>
                <w:b/>
              </w:rPr>
              <w:t>0</w:t>
            </w:r>
          </w:p>
        </w:tc>
      </w:tr>
    </w:tbl>
    <w:p w:rsidR="00CF199B" w:rsidRPr="000D544F" w:rsidRDefault="00CF199B" w:rsidP="00BD6C22">
      <w:pPr>
        <w:jc w:val="both"/>
        <w:rPr>
          <w:bCs/>
        </w:rPr>
      </w:pPr>
    </w:p>
    <w:p w:rsidR="00CD0791" w:rsidRPr="000D544F" w:rsidRDefault="00CD0791" w:rsidP="00063C5F">
      <w:pPr>
        <w:jc w:val="both"/>
        <w:rPr>
          <w:b/>
          <w:bCs/>
        </w:rPr>
      </w:pPr>
      <w:r w:rsidRPr="000D544F">
        <w:rPr>
          <w:b/>
          <w:bCs/>
        </w:rPr>
        <w:t>Tabela Nr 4b. Decyzje administracyjne z zakresu świadcze</w:t>
      </w:r>
      <w:r w:rsidR="00A84705" w:rsidRPr="000D544F">
        <w:rPr>
          <w:b/>
          <w:bCs/>
        </w:rPr>
        <w:t>ń</w:t>
      </w:r>
      <w:r w:rsidRPr="000D544F">
        <w:rPr>
          <w:b/>
          <w:bCs/>
        </w:rPr>
        <w:t xml:space="preserve"> wychowawcz</w:t>
      </w:r>
      <w:r w:rsidR="00A84705" w:rsidRPr="000D544F">
        <w:rPr>
          <w:b/>
          <w:bCs/>
        </w:rPr>
        <w:t>ych</w:t>
      </w:r>
      <w:r w:rsidRPr="000D544F">
        <w:rPr>
          <w:b/>
          <w:bCs/>
        </w:rPr>
        <w:t xml:space="preserve"> w </w:t>
      </w:r>
      <w:r w:rsidR="00063C5F" w:rsidRPr="000D544F">
        <w:rPr>
          <w:b/>
          <w:bCs/>
        </w:rPr>
        <w:t>latach 201</w:t>
      </w:r>
      <w:r w:rsidR="000B37ED" w:rsidRPr="000D544F">
        <w:rPr>
          <w:b/>
          <w:bCs/>
        </w:rPr>
        <w:t>7-2020</w:t>
      </w:r>
      <w:r w:rsidR="00DB067D" w:rsidRPr="000D544F">
        <w:rPr>
          <w:b/>
          <w:bCs/>
        </w:rPr>
        <w:t>.</w:t>
      </w:r>
    </w:p>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803"/>
        <w:gridCol w:w="1263"/>
        <w:gridCol w:w="1264"/>
        <w:gridCol w:w="1264"/>
        <w:gridCol w:w="1262"/>
      </w:tblGrid>
      <w:tr w:rsidR="000D544F" w:rsidRPr="000D544F" w:rsidTr="000B37ED">
        <w:trPr>
          <w:trHeight w:val="577"/>
          <w:jc w:val="center"/>
        </w:trPr>
        <w:tc>
          <w:tcPr>
            <w:tcW w:w="2437" w:type="pct"/>
            <w:vAlign w:val="center"/>
          </w:tcPr>
          <w:p w:rsidR="000B37ED" w:rsidRPr="000D544F" w:rsidRDefault="000B37ED" w:rsidP="000B37ED">
            <w:pPr>
              <w:suppressAutoHyphens w:val="0"/>
              <w:snapToGrid w:val="0"/>
              <w:jc w:val="center"/>
              <w:rPr>
                <w:b/>
              </w:rPr>
            </w:pPr>
            <w:r w:rsidRPr="000D544F">
              <w:rPr>
                <w:b/>
              </w:rPr>
              <w:t>Wyszczególnienie</w:t>
            </w:r>
          </w:p>
        </w:tc>
        <w:tc>
          <w:tcPr>
            <w:tcW w:w="641" w:type="pct"/>
            <w:vAlign w:val="center"/>
          </w:tcPr>
          <w:p w:rsidR="000B37ED" w:rsidRPr="000D544F" w:rsidRDefault="000B37ED" w:rsidP="000B37ED">
            <w:pPr>
              <w:snapToGrid w:val="0"/>
              <w:jc w:val="center"/>
              <w:rPr>
                <w:b/>
              </w:rPr>
            </w:pPr>
            <w:r w:rsidRPr="000D544F">
              <w:rPr>
                <w:b/>
              </w:rPr>
              <w:t>2017</w:t>
            </w:r>
          </w:p>
        </w:tc>
        <w:tc>
          <w:tcPr>
            <w:tcW w:w="641" w:type="pct"/>
            <w:vAlign w:val="center"/>
          </w:tcPr>
          <w:p w:rsidR="000B37ED" w:rsidRPr="000D544F" w:rsidRDefault="000B37ED" w:rsidP="000B37ED">
            <w:pPr>
              <w:snapToGrid w:val="0"/>
              <w:jc w:val="center"/>
              <w:rPr>
                <w:b/>
              </w:rPr>
            </w:pPr>
            <w:r w:rsidRPr="000D544F">
              <w:rPr>
                <w:b/>
              </w:rPr>
              <w:t>2018</w:t>
            </w:r>
          </w:p>
        </w:tc>
        <w:tc>
          <w:tcPr>
            <w:tcW w:w="641" w:type="pct"/>
            <w:vAlign w:val="center"/>
          </w:tcPr>
          <w:p w:rsidR="000B37ED" w:rsidRPr="000D544F" w:rsidRDefault="000B37ED" w:rsidP="000B37ED">
            <w:pPr>
              <w:snapToGrid w:val="0"/>
              <w:jc w:val="center"/>
              <w:rPr>
                <w:b/>
              </w:rPr>
            </w:pPr>
            <w:r w:rsidRPr="000D544F">
              <w:rPr>
                <w:b/>
              </w:rPr>
              <w:t>2019</w:t>
            </w:r>
          </w:p>
        </w:tc>
        <w:tc>
          <w:tcPr>
            <w:tcW w:w="641" w:type="pct"/>
            <w:vAlign w:val="center"/>
          </w:tcPr>
          <w:p w:rsidR="000B37ED" w:rsidRPr="000D544F" w:rsidRDefault="000B37ED" w:rsidP="000B37ED">
            <w:pPr>
              <w:snapToGrid w:val="0"/>
              <w:jc w:val="center"/>
              <w:rPr>
                <w:b/>
              </w:rPr>
            </w:pPr>
            <w:r w:rsidRPr="000D544F">
              <w:rPr>
                <w:b/>
              </w:rPr>
              <w:t>2020</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Ilość decyzji ogółem</w:t>
            </w:r>
          </w:p>
        </w:tc>
        <w:tc>
          <w:tcPr>
            <w:tcW w:w="641" w:type="pct"/>
            <w:vAlign w:val="center"/>
          </w:tcPr>
          <w:p w:rsidR="000B37ED" w:rsidRPr="000D544F" w:rsidRDefault="000B37ED" w:rsidP="000B37ED">
            <w:pPr>
              <w:snapToGrid w:val="0"/>
              <w:jc w:val="center"/>
            </w:pPr>
            <w:r w:rsidRPr="000D544F">
              <w:t>4 588</w:t>
            </w:r>
          </w:p>
        </w:tc>
        <w:tc>
          <w:tcPr>
            <w:tcW w:w="641" w:type="pct"/>
            <w:vAlign w:val="center"/>
          </w:tcPr>
          <w:p w:rsidR="000B37ED" w:rsidRPr="000D544F" w:rsidRDefault="000B37ED" w:rsidP="000B37ED">
            <w:pPr>
              <w:snapToGrid w:val="0"/>
              <w:jc w:val="center"/>
            </w:pPr>
            <w:r w:rsidRPr="000D544F">
              <w:t>4 648</w:t>
            </w:r>
          </w:p>
        </w:tc>
        <w:tc>
          <w:tcPr>
            <w:tcW w:w="641" w:type="pct"/>
          </w:tcPr>
          <w:p w:rsidR="000B37ED" w:rsidRPr="000D544F" w:rsidRDefault="000B37ED" w:rsidP="000B37ED">
            <w:pPr>
              <w:snapToGrid w:val="0"/>
              <w:jc w:val="center"/>
            </w:pPr>
            <w:r w:rsidRPr="000D544F">
              <w:t>1 017</w:t>
            </w:r>
          </w:p>
        </w:tc>
        <w:tc>
          <w:tcPr>
            <w:tcW w:w="641" w:type="pct"/>
            <w:vAlign w:val="center"/>
          </w:tcPr>
          <w:p w:rsidR="000B37ED" w:rsidRPr="000D544F" w:rsidRDefault="00E0623E" w:rsidP="000B37ED">
            <w:pPr>
              <w:snapToGrid w:val="0"/>
              <w:jc w:val="center"/>
            </w:pPr>
            <w:r w:rsidRPr="000D544F">
              <w:t>298</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w tym  odwołań</w:t>
            </w:r>
          </w:p>
        </w:tc>
        <w:tc>
          <w:tcPr>
            <w:tcW w:w="641" w:type="pct"/>
            <w:vAlign w:val="center"/>
          </w:tcPr>
          <w:p w:rsidR="000B37ED" w:rsidRPr="000D544F" w:rsidRDefault="000B37ED" w:rsidP="000B37ED">
            <w:pPr>
              <w:snapToGrid w:val="0"/>
              <w:jc w:val="center"/>
            </w:pPr>
            <w:r w:rsidRPr="000D544F">
              <w:t>31</w:t>
            </w:r>
          </w:p>
        </w:tc>
        <w:tc>
          <w:tcPr>
            <w:tcW w:w="641" w:type="pct"/>
            <w:vAlign w:val="center"/>
          </w:tcPr>
          <w:p w:rsidR="000B37ED" w:rsidRPr="000D544F" w:rsidRDefault="000B37ED" w:rsidP="000B37ED">
            <w:pPr>
              <w:snapToGrid w:val="0"/>
              <w:jc w:val="center"/>
            </w:pPr>
            <w:r w:rsidRPr="000D544F">
              <w:t>14</w:t>
            </w:r>
          </w:p>
        </w:tc>
        <w:tc>
          <w:tcPr>
            <w:tcW w:w="641" w:type="pct"/>
          </w:tcPr>
          <w:p w:rsidR="000B37ED" w:rsidRPr="000D544F" w:rsidRDefault="000B37ED" w:rsidP="000B37ED">
            <w:pPr>
              <w:snapToGrid w:val="0"/>
              <w:jc w:val="center"/>
            </w:pPr>
            <w:r w:rsidRPr="000D544F">
              <w:t>10</w:t>
            </w:r>
          </w:p>
        </w:tc>
        <w:tc>
          <w:tcPr>
            <w:tcW w:w="641" w:type="pct"/>
            <w:vAlign w:val="center"/>
          </w:tcPr>
          <w:p w:rsidR="000B37ED" w:rsidRPr="000D544F" w:rsidRDefault="00327D35" w:rsidP="000B37ED">
            <w:pPr>
              <w:snapToGrid w:val="0"/>
              <w:jc w:val="center"/>
            </w:pPr>
            <w:r w:rsidRPr="000D544F">
              <w:t>4</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Decyzje uchylone do ponownego rozpatrzenia</w:t>
            </w:r>
          </w:p>
        </w:tc>
        <w:tc>
          <w:tcPr>
            <w:tcW w:w="641" w:type="pct"/>
            <w:vAlign w:val="center"/>
          </w:tcPr>
          <w:p w:rsidR="000B37ED" w:rsidRPr="000D544F" w:rsidRDefault="000B37ED" w:rsidP="000B37ED">
            <w:pPr>
              <w:snapToGrid w:val="0"/>
              <w:jc w:val="center"/>
            </w:pPr>
            <w:r w:rsidRPr="000D544F">
              <w:t>19</w:t>
            </w:r>
          </w:p>
        </w:tc>
        <w:tc>
          <w:tcPr>
            <w:tcW w:w="641" w:type="pct"/>
            <w:vAlign w:val="center"/>
          </w:tcPr>
          <w:p w:rsidR="000B37ED" w:rsidRPr="000D544F" w:rsidRDefault="000B37ED" w:rsidP="000B37ED">
            <w:pPr>
              <w:snapToGrid w:val="0"/>
              <w:jc w:val="center"/>
            </w:pPr>
            <w:r w:rsidRPr="000D544F">
              <w:t>7</w:t>
            </w:r>
          </w:p>
        </w:tc>
        <w:tc>
          <w:tcPr>
            <w:tcW w:w="641" w:type="pct"/>
          </w:tcPr>
          <w:p w:rsidR="000B37ED" w:rsidRPr="000D544F" w:rsidRDefault="000B37ED" w:rsidP="000B37ED">
            <w:pPr>
              <w:snapToGrid w:val="0"/>
              <w:jc w:val="center"/>
            </w:pPr>
            <w:r w:rsidRPr="000D544F">
              <w:t>4</w:t>
            </w:r>
          </w:p>
        </w:tc>
        <w:tc>
          <w:tcPr>
            <w:tcW w:w="641" w:type="pct"/>
            <w:vAlign w:val="center"/>
          </w:tcPr>
          <w:p w:rsidR="000B37ED" w:rsidRPr="000D544F" w:rsidRDefault="00327D35" w:rsidP="000B37ED">
            <w:pPr>
              <w:snapToGrid w:val="0"/>
              <w:jc w:val="center"/>
            </w:pPr>
            <w:r w:rsidRPr="000D544F">
              <w:t>1</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Decyzje utrzymane w mocy</w:t>
            </w:r>
          </w:p>
        </w:tc>
        <w:tc>
          <w:tcPr>
            <w:tcW w:w="641" w:type="pct"/>
            <w:vAlign w:val="center"/>
          </w:tcPr>
          <w:p w:rsidR="000B37ED" w:rsidRPr="000D544F" w:rsidRDefault="000B37ED" w:rsidP="000B37ED">
            <w:pPr>
              <w:snapToGrid w:val="0"/>
              <w:jc w:val="center"/>
            </w:pPr>
            <w:r w:rsidRPr="000D544F">
              <w:t>10</w:t>
            </w:r>
          </w:p>
        </w:tc>
        <w:tc>
          <w:tcPr>
            <w:tcW w:w="641" w:type="pct"/>
            <w:vAlign w:val="center"/>
          </w:tcPr>
          <w:p w:rsidR="000B37ED" w:rsidRPr="000D544F" w:rsidRDefault="000B37ED" w:rsidP="000B37ED">
            <w:pPr>
              <w:snapToGrid w:val="0"/>
              <w:jc w:val="center"/>
            </w:pPr>
            <w:r w:rsidRPr="000D544F">
              <w:t>7</w:t>
            </w:r>
          </w:p>
        </w:tc>
        <w:tc>
          <w:tcPr>
            <w:tcW w:w="641" w:type="pct"/>
          </w:tcPr>
          <w:p w:rsidR="000B37ED" w:rsidRPr="000D544F" w:rsidRDefault="000B37ED" w:rsidP="000B37ED">
            <w:pPr>
              <w:snapToGrid w:val="0"/>
              <w:jc w:val="center"/>
            </w:pPr>
            <w:r w:rsidRPr="000D544F">
              <w:t>4</w:t>
            </w:r>
          </w:p>
        </w:tc>
        <w:tc>
          <w:tcPr>
            <w:tcW w:w="641" w:type="pct"/>
            <w:vAlign w:val="center"/>
          </w:tcPr>
          <w:p w:rsidR="000B37ED" w:rsidRPr="000D544F" w:rsidRDefault="00327D35" w:rsidP="000B37ED">
            <w:pPr>
              <w:snapToGrid w:val="0"/>
              <w:jc w:val="center"/>
            </w:pPr>
            <w:r w:rsidRPr="000D544F">
              <w:t>3</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Inne rozstrzygnięcie</w:t>
            </w:r>
          </w:p>
        </w:tc>
        <w:tc>
          <w:tcPr>
            <w:tcW w:w="641" w:type="pct"/>
            <w:vAlign w:val="center"/>
          </w:tcPr>
          <w:p w:rsidR="000B37ED" w:rsidRPr="000D544F" w:rsidRDefault="000B37ED" w:rsidP="000B37ED">
            <w:pPr>
              <w:snapToGrid w:val="0"/>
              <w:jc w:val="center"/>
            </w:pPr>
            <w:r w:rsidRPr="000D544F">
              <w:t>2</w:t>
            </w:r>
          </w:p>
        </w:tc>
        <w:tc>
          <w:tcPr>
            <w:tcW w:w="641" w:type="pct"/>
            <w:vAlign w:val="center"/>
          </w:tcPr>
          <w:p w:rsidR="000B37ED" w:rsidRPr="000D544F" w:rsidRDefault="000B37ED" w:rsidP="000B37ED">
            <w:pPr>
              <w:snapToGrid w:val="0"/>
              <w:jc w:val="center"/>
            </w:pPr>
            <w:r w:rsidRPr="000D544F">
              <w:t>0</w:t>
            </w:r>
          </w:p>
        </w:tc>
        <w:tc>
          <w:tcPr>
            <w:tcW w:w="641" w:type="pct"/>
          </w:tcPr>
          <w:p w:rsidR="000B37ED" w:rsidRPr="000D544F" w:rsidRDefault="000B37ED" w:rsidP="000B37ED">
            <w:pPr>
              <w:snapToGrid w:val="0"/>
              <w:jc w:val="center"/>
            </w:pPr>
            <w:r w:rsidRPr="000D544F">
              <w:t>2</w:t>
            </w:r>
          </w:p>
        </w:tc>
        <w:tc>
          <w:tcPr>
            <w:tcW w:w="641" w:type="pct"/>
            <w:vAlign w:val="center"/>
          </w:tcPr>
          <w:p w:rsidR="000B37ED" w:rsidRPr="000D544F" w:rsidRDefault="00327D35" w:rsidP="000B37ED">
            <w:pPr>
              <w:snapToGrid w:val="0"/>
              <w:jc w:val="center"/>
            </w:pPr>
            <w:r w:rsidRPr="000D544F">
              <w:t>0</w:t>
            </w:r>
          </w:p>
        </w:tc>
      </w:tr>
      <w:tr w:rsidR="000D544F" w:rsidRPr="000D544F" w:rsidTr="000B37ED">
        <w:trPr>
          <w:jc w:val="center"/>
        </w:trPr>
        <w:tc>
          <w:tcPr>
            <w:tcW w:w="2437" w:type="pct"/>
          </w:tcPr>
          <w:p w:rsidR="000B37ED" w:rsidRPr="000D544F" w:rsidRDefault="000B37ED" w:rsidP="000B37ED">
            <w:pPr>
              <w:snapToGrid w:val="0"/>
              <w:jc w:val="both"/>
              <w:rPr>
                <w:b/>
              </w:rPr>
            </w:pPr>
            <w:r w:rsidRPr="000D544F">
              <w:rPr>
                <w:b/>
              </w:rPr>
              <w:t xml:space="preserve">Brak rozstrzygnięcia </w:t>
            </w:r>
          </w:p>
        </w:tc>
        <w:tc>
          <w:tcPr>
            <w:tcW w:w="641" w:type="pct"/>
            <w:vAlign w:val="center"/>
          </w:tcPr>
          <w:p w:rsidR="000B37ED" w:rsidRPr="000D544F" w:rsidRDefault="000B37ED" w:rsidP="000B37ED">
            <w:pPr>
              <w:snapToGrid w:val="0"/>
              <w:jc w:val="center"/>
            </w:pPr>
            <w:r w:rsidRPr="000D544F">
              <w:t>0</w:t>
            </w:r>
          </w:p>
        </w:tc>
        <w:tc>
          <w:tcPr>
            <w:tcW w:w="641" w:type="pct"/>
            <w:vAlign w:val="center"/>
          </w:tcPr>
          <w:p w:rsidR="000B37ED" w:rsidRPr="000D544F" w:rsidRDefault="000B37ED" w:rsidP="000B37ED">
            <w:pPr>
              <w:snapToGrid w:val="0"/>
              <w:jc w:val="center"/>
            </w:pPr>
            <w:r w:rsidRPr="000D544F">
              <w:t>0</w:t>
            </w:r>
          </w:p>
        </w:tc>
        <w:tc>
          <w:tcPr>
            <w:tcW w:w="641" w:type="pct"/>
          </w:tcPr>
          <w:p w:rsidR="000B37ED" w:rsidRPr="000D544F" w:rsidRDefault="000B37ED" w:rsidP="000B37ED">
            <w:pPr>
              <w:snapToGrid w:val="0"/>
              <w:jc w:val="center"/>
            </w:pPr>
            <w:r w:rsidRPr="000D544F">
              <w:t>0</w:t>
            </w:r>
          </w:p>
        </w:tc>
        <w:tc>
          <w:tcPr>
            <w:tcW w:w="641" w:type="pct"/>
            <w:vAlign w:val="center"/>
          </w:tcPr>
          <w:p w:rsidR="000B37ED" w:rsidRPr="000D544F" w:rsidRDefault="00327D35" w:rsidP="000B37ED">
            <w:pPr>
              <w:snapToGrid w:val="0"/>
              <w:jc w:val="center"/>
            </w:pPr>
            <w:r w:rsidRPr="000D544F">
              <w:t>0</w:t>
            </w:r>
          </w:p>
        </w:tc>
      </w:tr>
    </w:tbl>
    <w:p w:rsidR="00A84705" w:rsidRPr="000D544F" w:rsidRDefault="00A84705" w:rsidP="001D3AA7">
      <w:pPr>
        <w:jc w:val="both"/>
        <w:rPr>
          <w:b/>
          <w:u w:val="single"/>
        </w:rPr>
      </w:pPr>
    </w:p>
    <w:p w:rsidR="00CD7AEF" w:rsidRPr="000D544F" w:rsidRDefault="00CD7AEF" w:rsidP="001D3AA7">
      <w:pPr>
        <w:jc w:val="both"/>
        <w:rPr>
          <w:b/>
          <w:u w:val="single"/>
        </w:rPr>
      </w:pPr>
    </w:p>
    <w:p w:rsidR="004A0B1D" w:rsidRPr="000D544F" w:rsidRDefault="00643BD2" w:rsidP="001D3AA7">
      <w:pPr>
        <w:jc w:val="both"/>
        <w:rPr>
          <w:b/>
          <w:sz w:val="26"/>
          <w:szCs w:val="26"/>
          <w:u w:val="single"/>
        </w:rPr>
      </w:pPr>
      <w:r w:rsidRPr="000D544F">
        <w:rPr>
          <w:b/>
          <w:sz w:val="26"/>
          <w:szCs w:val="26"/>
          <w:u w:val="single"/>
        </w:rPr>
        <w:t>I</w:t>
      </w:r>
      <w:r w:rsidR="004A0B1D" w:rsidRPr="000D544F">
        <w:rPr>
          <w:b/>
          <w:sz w:val="26"/>
          <w:szCs w:val="26"/>
          <w:u w:val="single"/>
        </w:rPr>
        <w:t>V. Pomoc  Środowiskowa</w:t>
      </w:r>
    </w:p>
    <w:p w:rsidR="00601364" w:rsidRPr="000D544F" w:rsidRDefault="00601364" w:rsidP="00601364">
      <w:pPr>
        <w:ind w:left="720"/>
        <w:jc w:val="both"/>
        <w:rPr>
          <w:b/>
          <w:bCs/>
        </w:rPr>
      </w:pPr>
    </w:p>
    <w:p w:rsidR="004A0B1D" w:rsidRPr="000D544F" w:rsidRDefault="00601364" w:rsidP="00601364">
      <w:pPr>
        <w:ind w:left="720"/>
        <w:jc w:val="both"/>
        <w:rPr>
          <w:u w:val="single"/>
        </w:rPr>
      </w:pPr>
      <w:r w:rsidRPr="000D544F">
        <w:rPr>
          <w:b/>
          <w:bCs/>
          <w:u w:val="single"/>
        </w:rPr>
        <w:t xml:space="preserve">A. </w:t>
      </w:r>
      <w:r w:rsidR="004A0B1D" w:rsidRPr="000D544F">
        <w:rPr>
          <w:b/>
          <w:bCs/>
          <w:u w:val="single"/>
        </w:rPr>
        <w:t>Zadania zlecone z zakresu administracji rządowej realizowane przez gminę.</w:t>
      </w:r>
    </w:p>
    <w:p w:rsidR="004A0B1D" w:rsidRPr="000D544F" w:rsidRDefault="004A0B1D" w:rsidP="001D3AA7">
      <w:pPr>
        <w:jc w:val="both"/>
      </w:pPr>
    </w:p>
    <w:p w:rsidR="005C47A4" w:rsidRPr="000D544F" w:rsidRDefault="005C47A4" w:rsidP="005C47A4">
      <w:pPr>
        <w:jc w:val="both"/>
        <w:rPr>
          <w:b/>
        </w:rPr>
      </w:pPr>
      <w:r w:rsidRPr="000D544F">
        <w:rPr>
          <w:b/>
        </w:rPr>
        <w:t>Tabela  Nr  5.  Realizacja  zadań  według  form  pomocy w 20</w:t>
      </w:r>
      <w:r w:rsidR="0007043A" w:rsidRPr="000D544F">
        <w:rPr>
          <w:b/>
        </w:rPr>
        <w:t>20</w:t>
      </w:r>
      <w:r w:rsidR="00A0342A">
        <w:rPr>
          <w:b/>
        </w:rPr>
        <w:t xml:space="preserve"> </w:t>
      </w:r>
      <w:r w:rsidRPr="000D544F">
        <w:rPr>
          <w:b/>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567"/>
        <w:gridCol w:w="1908"/>
        <w:gridCol w:w="1465"/>
        <w:gridCol w:w="1654"/>
        <w:gridCol w:w="1307"/>
      </w:tblGrid>
      <w:tr w:rsidR="000D544F" w:rsidRPr="000D544F" w:rsidTr="00A65804">
        <w:trPr>
          <w:cantSplit/>
        </w:trPr>
        <w:tc>
          <w:tcPr>
            <w:tcW w:w="377" w:type="pct"/>
          </w:tcPr>
          <w:p w:rsidR="005C47A4" w:rsidRPr="000D544F" w:rsidRDefault="005C47A4" w:rsidP="001C68BB">
            <w:pPr>
              <w:snapToGrid w:val="0"/>
              <w:ind w:left="180"/>
              <w:jc w:val="both"/>
              <w:rPr>
                <w:b/>
              </w:rPr>
            </w:pPr>
          </w:p>
          <w:p w:rsidR="005C47A4" w:rsidRPr="000D544F" w:rsidRDefault="005C47A4" w:rsidP="001C68BB">
            <w:pPr>
              <w:ind w:left="-2"/>
              <w:jc w:val="both"/>
              <w:rPr>
                <w:b/>
              </w:rPr>
            </w:pPr>
            <w:r w:rsidRPr="000D544F">
              <w:rPr>
                <w:b/>
              </w:rPr>
              <w:t>Lp.</w:t>
            </w:r>
          </w:p>
          <w:p w:rsidR="005C47A4" w:rsidRPr="000D544F" w:rsidRDefault="005C47A4" w:rsidP="001C68BB">
            <w:pPr>
              <w:overflowPunct w:val="0"/>
              <w:autoSpaceDE w:val="0"/>
              <w:ind w:left="180"/>
              <w:jc w:val="both"/>
              <w:rPr>
                <w:b/>
              </w:rPr>
            </w:pPr>
          </w:p>
        </w:tc>
        <w:tc>
          <w:tcPr>
            <w:tcW w:w="1333" w:type="pct"/>
          </w:tcPr>
          <w:p w:rsidR="005C47A4" w:rsidRPr="000D544F" w:rsidRDefault="005C47A4" w:rsidP="001C68BB">
            <w:pPr>
              <w:snapToGrid w:val="0"/>
              <w:ind w:left="180"/>
              <w:jc w:val="both"/>
              <w:rPr>
                <w:b/>
              </w:rPr>
            </w:pPr>
          </w:p>
          <w:p w:rsidR="005C47A4" w:rsidRPr="000D544F" w:rsidRDefault="005C47A4" w:rsidP="001C68BB">
            <w:pPr>
              <w:overflowPunct w:val="0"/>
              <w:autoSpaceDE w:val="0"/>
              <w:ind w:left="180"/>
              <w:jc w:val="both"/>
              <w:rPr>
                <w:b/>
              </w:rPr>
            </w:pPr>
            <w:r w:rsidRPr="000D544F">
              <w:rPr>
                <w:b/>
              </w:rPr>
              <w:t>Formy  pomocy</w:t>
            </w:r>
          </w:p>
        </w:tc>
        <w:tc>
          <w:tcPr>
            <w:tcW w:w="991" w:type="pct"/>
            <w:vAlign w:val="center"/>
          </w:tcPr>
          <w:p w:rsidR="005C47A4" w:rsidRPr="000D544F" w:rsidRDefault="005C47A4" w:rsidP="0065342D">
            <w:pPr>
              <w:overflowPunct w:val="0"/>
              <w:autoSpaceDE w:val="0"/>
              <w:snapToGrid w:val="0"/>
              <w:jc w:val="center"/>
              <w:rPr>
                <w:b/>
              </w:rPr>
            </w:pPr>
            <w:r w:rsidRPr="000D544F">
              <w:rPr>
                <w:b/>
              </w:rPr>
              <w:t>Liczba osób którym decyzją przyznano świadczenie</w:t>
            </w:r>
          </w:p>
        </w:tc>
        <w:tc>
          <w:tcPr>
            <w:tcW w:w="761" w:type="pct"/>
            <w:vAlign w:val="center"/>
          </w:tcPr>
          <w:p w:rsidR="005C47A4" w:rsidRPr="000D544F" w:rsidRDefault="005C47A4" w:rsidP="0065342D">
            <w:pPr>
              <w:overflowPunct w:val="0"/>
              <w:autoSpaceDE w:val="0"/>
              <w:snapToGrid w:val="0"/>
              <w:jc w:val="center"/>
              <w:rPr>
                <w:b/>
              </w:rPr>
            </w:pPr>
            <w:r w:rsidRPr="000D544F">
              <w:rPr>
                <w:b/>
              </w:rPr>
              <w:t xml:space="preserve">Liczba osób </w:t>
            </w:r>
            <w:r w:rsidRPr="000D544F">
              <w:rPr>
                <w:b/>
              </w:rPr>
              <w:br/>
              <w:t>w  rodzinie</w:t>
            </w:r>
          </w:p>
        </w:tc>
        <w:tc>
          <w:tcPr>
            <w:tcW w:w="859" w:type="pct"/>
            <w:vAlign w:val="center"/>
          </w:tcPr>
          <w:p w:rsidR="005C47A4" w:rsidRPr="000D544F" w:rsidRDefault="005C47A4" w:rsidP="0065342D">
            <w:pPr>
              <w:overflowPunct w:val="0"/>
              <w:autoSpaceDE w:val="0"/>
              <w:snapToGrid w:val="0"/>
              <w:jc w:val="center"/>
              <w:rPr>
                <w:b/>
              </w:rPr>
            </w:pPr>
            <w:r w:rsidRPr="000D544F">
              <w:rPr>
                <w:b/>
              </w:rPr>
              <w:t>Kwota świadczenia w złotych</w:t>
            </w:r>
          </w:p>
        </w:tc>
        <w:tc>
          <w:tcPr>
            <w:tcW w:w="679" w:type="pct"/>
            <w:vAlign w:val="center"/>
          </w:tcPr>
          <w:p w:rsidR="005C47A4" w:rsidRPr="000D544F" w:rsidRDefault="005C47A4" w:rsidP="0065342D">
            <w:pPr>
              <w:snapToGrid w:val="0"/>
              <w:jc w:val="center"/>
              <w:rPr>
                <w:b/>
              </w:rPr>
            </w:pPr>
            <w:r w:rsidRPr="000D544F">
              <w:rPr>
                <w:b/>
              </w:rPr>
              <w:t xml:space="preserve">% stosunku do </w:t>
            </w:r>
            <w:r w:rsidR="000F5A90" w:rsidRPr="000D544F">
              <w:rPr>
                <w:b/>
              </w:rPr>
              <w:t>20</w:t>
            </w:r>
            <w:r w:rsidR="003429D5" w:rsidRPr="000D544F">
              <w:rPr>
                <w:b/>
              </w:rPr>
              <w:t>1</w:t>
            </w:r>
            <w:r w:rsidR="00EC6B23" w:rsidRPr="000D544F">
              <w:rPr>
                <w:b/>
              </w:rPr>
              <w:t>9</w:t>
            </w:r>
          </w:p>
          <w:p w:rsidR="005C47A4" w:rsidRPr="000D544F" w:rsidRDefault="005C47A4" w:rsidP="0065342D">
            <w:pPr>
              <w:overflowPunct w:val="0"/>
              <w:autoSpaceDE w:val="0"/>
              <w:ind w:left="180"/>
              <w:jc w:val="center"/>
              <w:rPr>
                <w:b/>
              </w:rPr>
            </w:pPr>
          </w:p>
        </w:tc>
      </w:tr>
      <w:tr w:rsidR="000D544F" w:rsidRPr="000D544F" w:rsidTr="00DB067D">
        <w:trPr>
          <w:cantSplit/>
          <w:trHeight w:val="854"/>
        </w:trPr>
        <w:tc>
          <w:tcPr>
            <w:tcW w:w="377" w:type="pct"/>
            <w:vAlign w:val="center"/>
          </w:tcPr>
          <w:p w:rsidR="005C47A4" w:rsidRPr="000D544F" w:rsidRDefault="005C47A4" w:rsidP="0065342D">
            <w:pPr>
              <w:overflowPunct w:val="0"/>
              <w:autoSpaceDE w:val="0"/>
              <w:snapToGrid w:val="0"/>
              <w:jc w:val="center"/>
            </w:pPr>
            <w:r w:rsidRPr="000D544F">
              <w:t>1.</w:t>
            </w:r>
          </w:p>
        </w:tc>
        <w:tc>
          <w:tcPr>
            <w:tcW w:w="1333" w:type="pct"/>
            <w:vAlign w:val="center"/>
          </w:tcPr>
          <w:p w:rsidR="005C47A4" w:rsidRPr="000D544F" w:rsidRDefault="005C47A4" w:rsidP="00DB067D">
            <w:pPr>
              <w:overflowPunct w:val="0"/>
              <w:autoSpaceDE w:val="0"/>
              <w:snapToGrid w:val="0"/>
            </w:pPr>
            <w:r w:rsidRPr="000D544F">
              <w:t xml:space="preserve">Specjalistyczne usługi  opiekuńcze </w:t>
            </w:r>
            <w:r w:rsidR="000111C0" w:rsidRPr="000D544F">
              <w:t>w miejscu zamieszkania dla osób z zaburzeniami psychicznymi</w:t>
            </w:r>
          </w:p>
        </w:tc>
        <w:tc>
          <w:tcPr>
            <w:tcW w:w="991" w:type="pct"/>
            <w:vAlign w:val="center"/>
          </w:tcPr>
          <w:p w:rsidR="005C47A4" w:rsidRPr="000D544F" w:rsidRDefault="00EC6B23" w:rsidP="0065342D">
            <w:pPr>
              <w:overflowPunct w:val="0"/>
              <w:autoSpaceDE w:val="0"/>
              <w:snapToGrid w:val="0"/>
              <w:ind w:left="180"/>
              <w:jc w:val="center"/>
              <w:rPr>
                <w:b/>
              </w:rPr>
            </w:pPr>
            <w:r w:rsidRPr="000D544F">
              <w:rPr>
                <w:b/>
              </w:rPr>
              <w:t>42</w:t>
            </w:r>
          </w:p>
        </w:tc>
        <w:tc>
          <w:tcPr>
            <w:tcW w:w="761" w:type="pct"/>
            <w:vAlign w:val="center"/>
          </w:tcPr>
          <w:p w:rsidR="005C47A4" w:rsidRPr="000D544F" w:rsidRDefault="00EC6B23" w:rsidP="004D0FCF">
            <w:pPr>
              <w:overflowPunct w:val="0"/>
              <w:autoSpaceDE w:val="0"/>
              <w:snapToGrid w:val="0"/>
              <w:ind w:left="180"/>
              <w:jc w:val="center"/>
              <w:rPr>
                <w:b/>
              </w:rPr>
            </w:pPr>
            <w:r w:rsidRPr="000D544F">
              <w:rPr>
                <w:b/>
              </w:rPr>
              <w:t>106</w:t>
            </w:r>
          </w:p>
        </w:tc>
        <w:tc>
          <w:tcPr>
            <w:tcW w:w="859" w:type="pct"/>
            <w:vAlign w:val="center"/>
          </w:tcPr>
          <w:p w:rsidR="005C47A4" w:rsidRPr="000D544F" w:rsidRDefault="00EC6B23" w:rsidP="004D0FCF">
            <w:pPr>
              <w:overflowPunct w:val="0"/>
              <w:autoSpaceDE w:val="0"/>
              <w:jc w:val="right"/>
              <w:rPr>
                <w:b/>
              </w:rPr>
            </w:pPr>
            <w:r w:rsidRPr="000D544F">
              <w:rPr>
                <w:b/>
              </w:rPr>
              <w:t>430 701,90</w:t>
            </w:r>
          </w:p>
        </w:tc>
        <w:tc>
          <w:tcPr>
            <w:tcW w:w="679" w:type="pct"/>
            <w:vAlign w:val="center"/>
          </w:tcPr>
          <w:p w:rsidR="005C47A4" w:rsidRPr="000D544F" w:rsidRDefault="00EC6B23" w:rsidP="0065342D">
            <w:pPr>
              <w:overflowPunct w:val="0"/>
              <w:autoSpaceDE w:val="0"/>
              <w:ind w:left="180"/>
              <w:jc w:val="center"/>
              <w:rPr>
                <w:b/>
              </w:rPr>
            </w:pPr>
            <w:r w:rsidRPr="000D544F">
              <w:rPr>
                <w:b/>
              </w:rPr>
              <w:t>106,88</w:t>
            </w:r>
          </w:p>
        </w:tc>
      </w:tr>
    </w:tbl>
    <w:p w:rsidR="00900B5E" w:rsidRPr="000D544F" w:rsidRDefault="00900B5E" w:rsidP="005C47A4">
      <w:pPr>
        <w:ind w:left="180"/>
        <w:jc w:val="both"/>
        <w:rPr>
          <w:b/>
          <w:bCs/>
        </w:rPr>
      </w:pPr>
    </w:p>
    <w:p w:rsidR="005C47A4" w:rsidRPr="000D544F" w:rsidRDefault="005C47A4" w:rsidP="005C47A4">
      <w:pPr>
        <w:ind w:left="180"/>
        <w:jc w:val="both"/>
        <w:rPr>
          <w:b/>
          <w:bCs/>
        </w:rPr>
      </w:pPr>
      <w:r w:rsidRPr="000D544F">
        <w:rPr>
          <w:b/>
          <w:bCs/>
        </w:rPr>
        <w:t>Organizowanie i świadczenie specjalistycznych usług opiekuńczych w miejscu zamieszkania dla osób z zaburzeniami psychicznymi.</w:t>
      </w:r>
    </w:p>
    <w:p w:rsidR="005C47A4" w:rsidRPr="000D544F" w:rsidRDefault="005C47A4" w:rsidP="005C47A4">
      <w:pPr>
        <w:ind w:left="180"/>
        <w:jc w:val="both"/>
        <w:rPr>
          <w:b/>
          <w:bCs/>
        </w:rPr>
      </w:pPr>
    </w:p>
    <w:p w:rsidR="0052718C" w:rsidRPr="000D544F" w:rsidRDefault="005C47A4" w:rsidP="005C47A4">
      <w:pPr>
        <w:jc w:val="both"/>
        <w:rPr>
          <w:lang w:eastAsia="pl-PL"/>
        </w:rPr>
      </w:pPr>
      <w:r w:rsidRPr="000D544F">
        <w:tab/>
      </w:r>
      <w:r w:rsidR="0052718C" w:rsidRPr="000D544F">
        <w:rPr>
          <w:lang w:eastAsia="pl-PL"/>
        </w:rPr>
        <w:t>Specjalistyczne usługi dla osób z zaburzeniami psychicznymi są szczególnym rodzajem usług specjalistycznych. Pomoc udzielana jest tu wyróżnionej grupie osób.</w:t>
      </w:r>
      <w:r w:rsidR="00232C69" w:rsidRPr="000D544F">
        <w:rPr>
          <w:lang w:eastAsia="pl-PL"/>
        </w:rPr>
        <w:t xml:space="preserve"> </w:t>
      </w:r>
      <w:r w:rsidR="0052718C" w:rsidRPr="000D544F">
        <w:rPr>
          <w:lang w:eastAsia="pl-PL"/>
        </w:rPr>
        <w:t xml:space="preserve">Zasady jej </w:t>
      </w:r>
      <w:r w:rsidR="00291807" w:rsidRPr="000D544F">
        <w:rPr>
          <w:lang w:eastAsia="pl-PL"/>
        </w:rPr>
        <w:t>przyznawania i </w:t>
      </w:r>
      <w:r w:rsidR="0052718C" w:rsidRPr="000D544F">
        <w:rPr>
          <w:lang w:eastAsia="pl-PL"/>
        </w:rPr>
        <w:t>odpłatności określa rozporządzenie Ministra Polityki Społecznej, a nie tak jak w przypadku pozostałych usług opiekuńczych, regulacje gminne.</w:t>
      </w:r>
      <w:r w:rsidR="00232C69" w:rsidRPr="000D544F">
        <w:rPr>
          <w:lang w:eastAsia="pl-PL"/>
        </w:rPr>
        <w:t xml:space="preserve"> </w:t>
      </w:r>
      <w:r w:rsidR="0052718C" w:rsidRPr="000D544F">
        <w:rPr>
          <w:lang w:eastAsia="pl-PL"/>
        </w:rPr>
        <w:t>Ustawa o ochronie zdrowia psychicznego określa, że ośrodki pomocy społecznej, w porozumieniu z pora</w:t>
      </w:r>
      <w:r w:rsidR="00E02D5F">
        <w:rPr>
          <w:lang w:eastAsia="pl-PL"/>
        </w:rPr>
        <w:t>dniami zdrowia psychicznego czy </w:t>
      </w:r>
      <w:r w:rsidR="0052718C" w:rsidRPr="000D544F">
        <w:rPr>
          <w:lang w:eastAsia="pl-PL"/>
        </w:rPr>
        <w:t xml:space="preserve">innymi specjalistycznymi placówkami terapeutycznymi, organizują oparcie społeczne dla osób, które z powodu choroby psychicznej lub upośledzenia umysłowego mają </w:t>
      </w:r>
      <w:r w:rsidR="00E036AE" w:rsidRPr="000D544F">
        <w:rPr>
          <w:lang w:eastAsia="pl-PL"/>
        </w:rPr>
        <w:t xml:space="preserve">poważne trudności </w:t>
      </w:r>
      <w:r w:rsidR="0052718C" w:rsidRPr="000D544F">
        <w:rPr>
          <w:lang w:eastAsia="pl-PL"/>
        </w:rPr>
        <w:t>w życiu codziennym, zwłaszcza w relacjach z otoczeniem,</w:t>
      </w:r>
      <w:r w:rsidR="00232C69" w:rsidRPr="000D544F">
        <w:rPr>
          <w:lang w:eastAsia="pl-PL"/>
        </w:rPr>
        <w:t xml:space="preserve"> </w:t>
      </w:r>
      <w:r w:rsidR="0052718C" w:rsidRPr="000D544F">
        <w:rPr>
          <w:lang w:eastAsia="pl-PL"/>
        </w:rPr>
        <w:t xml:space="preserve">w zakresie edukacji, </w:t>
      </w:r>
      <w:r w:rsidR="00900B5E" w:rsidRPr="000D544F">
        <w:rPr>
          <w:lang w:eastAsia="pl-PL"/>
        </w:rPr>
        <w:t>zatrudnienia oraz </w:t>
      </w:r>
      <w:r w:rsidR="0052718C" w:rsidRPr="000D544F">
        <w:rPr>
          <w:lang w:eastAsia="pl-PL"/>
        </w:rPr>
        <w:t>w sprawach bytowych.</w:t>
      </w:r>
    </w:p>
    <w:p w:rsidR="005C47A4" w:rsidRPr="000D544F" w:rsidRDefault="005C47A4" w:rsidP="0052718C">
      <w:pPr>
        <w:ind w:firstLine="708"/>
        <w:jc w:val="both"/>
      </w:pPr>
      <w:r w:rsidRPr="000D544F">
        <w:t>Specjalistyczne usługi opiekuńcze realizowane były w środowiskach  domowych</w:t>
      </w:r>
      <w:r w:rsidR="00E02D5F">
        <w:t xml:space="preserve"> </w:t>
      </w:r>
      <w:r w:rsidR="00EC6B23" w:rsidRPr="000D544F">
        <w:t>43</w:t>
      </w:r>
      <w:r w:rsidR="00627411" w:rsidRPr="000D544F">
        <w:t xml:space="preserve"> oso</w:t>
      </w:r>
      <w:r w:rsidR="00B353B3" w:rsidRPr="000D544F">
        <w:t>b</w:t>
      </w:r>
      <w:r w:rsidR="00627411" w:rsidRPr="000D544F">
        <w:t>om</w:t>
      </w:r>
      <w:r w:rsidR="00B954BE" w:rsidRPr="000D544F">
        <w:t xml:space="preserve"> (w jednej z rodzin usługi świadczone były 2 osobom)</w:t>
      </w:r>
      <w:r w:rsidR="00627411" w:rsidRPr="000D544F">
        <w:t>:</w:t>
      </w:r>
      <w:r w:rsidR="00E02D5F">
        <w:t xml:space="preserve"> </w:t>
      </w:r>
      <w:r w:rsidR="004C7422" w:rsidRPr="000D544F">
        <w:t>2</w:t>
      </w:r>
      <w:r w:rsidR="00C873F3" w:rsidRPr="000D544F">
        <w:t>5</w:t>
      </w:r>
      <w:r w:rsidR="00D54872" w:rsidRPr="000D544F">
        <w:t xml:space="preserve"> osób dorosłych</w:t>
      </w:r>
      <w:r w:rsidRPr="000D544F">
        <w:t xml:space="preserve"> i </w:t>
      </w:r>
      <w:r w:rsidR="00C873F3" w:rsidRPr="000D544F">
        <w:t>18 dzieci</w:t>
      </w:r>
      <w:r w:rsidRPr="000D544F">
        <w:t>. W wyniku ogłoszonego w 201</w:t>
      </w:r>
      <w:r w:rsidR="0090227D" w:rsidRPr="000D544F">
        <w:t>5</w:t>
      </w:r>
      <w:r w:rsidR="00E02D5F">
        <w:t xml:space="preserve"> </w:t>
      </w:r>
      <w:r w:rsidRPr="000D544F">
        <w:t xml:space="preserve">r. otwartego konkursu ofert na realizację tego zadania </w:t>
      </w:r>
      <w:r w:rsidR="00B954BE" w:rsidRPr="000D544F">
        <w:t xml:space="preserve">w styczniu 2016 r. </w:t>
      </w:r>
      <w:r w:rsidRPr="000D544F">
        <w:lastRenderedPageBreak/>
        <w:t>podpisano umowę zlecającą realizację tych usług Zarządowi Okręgowemu Polskiego Komitetu Pomocy Społeczn</w:t>
      </w:r>
      <w:r w:rsidR="0090227D" w:rsidRPr="000D544F">
        <w:t>ej w Przemyślu do 31 grudnia 2020</w:t>
      </w:r>
      <w:r w:rsidRPr="000D544F">
        <w:t xml:space="preserve"> roku. </w:t>
      </w:r>
      <w:r w:rsidR="0080591B" w:rsidRPr="000D544F">
        <w:t xml:space="preserve">Od </w:t>
      </w:r>
      <w:r w:rsidR="003839AF" w:rsidRPr="000D544F">
        <w:t xml:space="preserve">2017 koszt </w:t>
      </w:r>
      <w:r w:rsidR="0080591B" w:rsidRPr="000D544F">
        <w:t xml:space="preserve">1 </w:t>
      </w:r>
      <w:r w:rsidR="003839AF" w:rsidRPr="000D544F">
        <w:t xml:space="preserve">godziny usług </w:t>
      </w:r>
      <w:r w:rsidR="0080591B" w:rsidRPr="000D544F">
        <w:t xml:space="preserve">specjalistycznych dla osób z zaburzeniami psychicznymi </w:t>
      </w:r>
      <w:r w:rsidR="003839AF" w:rsidRPr="000D544F">
        <w:t>wyniósł</w:t>
      </w:r>
      <w:r w:rsidR="00894501" w:rsidRPr="000D544F">
        <w:t xml:space="preserve"> 23,90 zł.</w:t>
      </w:r>
    </w:p>
    <w:p w:rsidR="007605B8" w:rsidRPr="000D544F" w:rsidRDefault="007605B8" w:rsidP="00310CEA">
      <w:pPr>
        <w:jc w:val="both"/>
        <w:rPr>
          <w:b/>
        </w:rPr>
      </w:pPr>
    </w:p>
    <w:p w:rsidR="005C47A4" w:rsidRPr="000D544F" w:rsidRDefault="005C47A4" w:rsidP="00310CEA">
      <w:pPr>
        <w:jc w:val="both"/>
        <w:rPr>
          <w:b/>
        </w:rPr>
      </w:pPr>
      <w:r w:rsidRPr="000D544F">
        <w:rPr>
          <w:b/>
        </w:rPr>
        <w:t>Tabela Nr 6. Realizacja usług specjalistycznych dla osób z</w:t>
      </w:r>
      <w:r w:rsidR="00232C69" w:rsidRPr="000D544F">
        <w:rPr>
          <w:b/>
        </w:rPr>
        <w:t xml:space="preserve"> </w:t>
      </w:r>
      <w:r w:rsidRPr="000D544F">
        <w:rPr>
          <w:b/>
        </w:rPr>
        <w:t>zaburzen</w:t>
      </w:r>
      <w:r w:rsidR="00682CF4" w:rsidRPr="000D544F">
        <w:rPr>
          <w:b/>
        </w:rPr>
        <w:t>iami psychicznymi</w:t>
      </w:r>
      <w:r w:rsidR="00232C69" w:rsidRPr="000D544F">
        <w:rPr>
          <w:b/>
        </w:rPr>
        <w:t xml:space="preserve"> </w:t>
      </w:r>
      <w:r w:rsidR="00682CF4" w:rsidRPr="000D544F">
        <w:rPr>
          <w:b/>
        </w:rPr>
        <w:t>w latach 201</w:t>
      </w:r>
      <w:r w:rsidR="00EC6B23" w:rsidRPr="000D544F">
        <w:rPr>
          <w:b/>
        </w:rPr>
        <w:t>7</w:t>
      </w:r>
      <w:r w:rsidRPr="000D544F">
        <w:rPr>
          <w:b/>
        </w:rPr>
        <w:t>-20</w:t>
      </w:r>
      <w:r w:rsidR="00A0342A">
        <w:rPr>
          <w:b/>
        </w:rPr>
        <w:t>20</w:t>
      </w:r>
      <w:r w:rsidR="0065342D" w:rsidRPr="000D544F">
        <w:rPr>
          <w:b/>
        </w:rPr>
        <w:t>.</w:t>
      </w:r>
    </w:p>
    <w:tbl>
      <w:tblPr>
        <w:tblW w:w="5000" w:type="pct"/>
        <w:tblLook w:val="0000" w:firstRow="0" w:lastRow="0" w:firstColumn="0" w:lastColumn="0" w:noHBand="0" w:noVBand="0"/>
      </w:tblPr>
      <w:tblGrid>
        <w:gridCol w:w="1956"/>
        <w:gridCol w:w="4107"/>
        <w:gridCol w:w="3564"/>
      </w:tblGrid>
      <w:tr w:rsidR="000D544F" w:rsidRPr="000D544F" w:rsidTr="003429D5">
        <w:tc>
          <w:tcPr>
            <w:tcW w:w="1016"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spacing w:line="360" w:lineRule="auto"/>
              <w:jc w:val="center"/>
              <w:rPr>
                <w:b/>
              </w:rPr>
            </w:pPr>
            <w:r w:rsidRPr="000D544F">
              <w:rPr>
                <w:b/>
              </w:rPr>
              <w:t>Lata</w:t>
            </w:r>
          </w:p>
        </w:tc>
        <w:tc>
          <w:tcPr>
            <w:tcW w:w="2133"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spacing w:line="360" w:lineRule="auto"/>
              <w:jc w:val="center"/>
              <w:rPr>
                <w:b/>
              </w:rPr>
            </w:pPr>
            <w:r w:rsidRPr="000D544F">
              <w:rPr>
                <w:b/>
              </w:rPr>
              <w:t>Ilość godzin wykonana</w:t>
            </w:r>
          </w:p>
        </w:tc>
        <w:tc>
          <w:tcPr>
            <w:tcW w:w="1851"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5C47A4" w:rsidP="00DB067D">
            <w:pPr>
              <w:snapToGrid w:val="0"/>
              <w:spacing w:line="360" w:lineRule="auto"/>
              <w:jc w:val="center"/>
              <w:rPr>
                <w:b/>
              </w:rPr>
            </w:pPr>
            <w:r w:rsidRPr="000D544F">
              <w:rPr>
                <w:b/>
              </w:rPr>
              <w:t>Ilość osób objętych pomocą</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8F43B3" w:rsidRPr="000D544F" w:rsidRDefault="008F43B3" w:rsidP="00DB067D">
            <w:pPr>
              <w:snapToGrid w:val="0"/>
              <w:spacing w:line="360" w:lineRule="auto"/>
              <w:jc w:val="center"/>
            </w:pPr>
            <w:r w:rsidRPr="000D544F">
              <w:t>2017</w:t>
            </w:r>
          </w:p>
        </w:tc>
        <w:tc>
          <w:tcPr>
            <w:tcW w:w="2133" w:type="pct"/>
            <w:tcBorders>
              <w:top w:val="single" w:sz="4" w:space="0" w:color="000000"/>
              <w:left w:val="single" w:sz="4" w:space="0" w:color="000000"/>
              <w:bottom w:val="single" w:sz="4" w:space="0" w:color="000000"/>
            </w:tcBorders>
          </w:tcPr>
          <w:p w:rsidR="008F43B3" w:rsidRPr="000D544F" w:rsidRDefault="008F43B3" w:rsidP="00F64496">
            <w:pPr>
              <w:snapToGrid w:val="0"/>
              <w:spacing w:line="360" w:lineRule="auto"/>
              <w:jc w:val="center"/>
              <w:rPr>
                <w:bCs/>
              </w:rPr>
            </w:pPr>
            <w:r w:rsidRPr="000D544F">
              <w:rPr>
                <w:bCs/>
              </w:rPr>
              <w:t>17 770</w:t>
            </w:r>
          </w:p>
        </w:tc>
        <w:tc>
          <w:tcPr>
            <w:tcW w:w="1851" w:type="pct"/>
            <w:tcBorders>
              <w:top w:val="single" w:sz="4" w:space="0" w:color="000000"/>
              <w:left w:val="single" w:sz="4" w:space="0" w:color="000000"/>
              <w:bottom w:val="single" w:sz="4" w:space="0" w:color="000000"/>
              <w:right w:val="single" w:sz="4" w:space="0" w:color="000000"/>
            </w:tcBorders>
          </w:tcPr>
          <w:p w:rsidR="008F43B3" w:rsidRPr="000D544F" w:rsidRDefault="00A90709" w:rsidP="00F64496">
            <w:pPr>
              <w:snapToGrid w:val="0"/>
              <w:spacing w:line="360" w:lineRule="auto"/>
              <w:jc w:val="center"/>
              <w:rPr>
                <w:bCs/>
              </w:rPr>
            </w:pPr>
            <w:r w:rsidRPr="000D544F">
              <w:rPr>
                <w:bCs/>
              </w:rPr>
              <w:t>44</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956CF4" w:rsidRPr="000D544F" w:rsidRDefault="00956CF4" w:rsidP="00DB067D">
            <w:pPr>
              <w:snapToGrid w:val="0"/>
              <w:spacing w:line="360" w:lineRule="auto"/>
              <w:jc w:val="center"/>
            </w:pPr>
            <w:r w:rsidRPr="000D544F">
              <w:t>2018</w:t>
            </w:r>
          </w:p>
        </w:tc>
        <w:tc>
          <w:tcPr>
            <w:tcW w:w="2133" w:type="pct"/>
            <w:tcBorders>
              <w:top w:val="single" w:sz="4" w:space="0" w:color="000000"/>
              <w:left w:val="single" w:sz="4" w:space="0" w:color="000000"/>
              <w:bottom w:val="single" w:sz="4" w:space="0" w:color="000000"/>
            </w:tcBorders>
          </w:tcPr>
          <w:p w:rsidR="00956CF4" w:rsidRPr="000D544F" w:rsidRDefault="007A680B" w:rsidP="00F64496">
            <w:pPr>
              <w:snapToGrid w:val="0"/>
              <w:spacing w:line="360" w:lineRule="auto"/>
              <w:jc w:val="center"/>
              <w:rPr>
                <w:bCs/>
              </w:rPr>
            </w:pPr>
            <w:r w:rsidRPr="000D544F">
              <w:rPr>
                <w:bCs/>
              </w:rPr>
              <w:t>18 236</w:t>
            </w:r>
          </w:p>
        </w:tc>
        <w:tc>
          <w:tcPr>
            <w:tcW w:w="1851" w:type="pct"/>
            <w:tcBorders>
              <w:top w:val="single" w:sz="4" w:space="0" w:color="000000"/>
              <w:left w:val="single" w:sz="4" w:space="0" w:color="000000"/>
              <w:bottom w:val="single" w:sz="4" w:space="0" w:color="000000"/>
              <w:right w:val="single" w:sz="4" w:space="0" w:color="000000"/>
            </w:tcBorders>
          </w:tcPr>
          <w:p w:rsidR="00956CF4" w:rsidRPr="000D544F" w:rsidRDefault="007A680B" w:rsidP="00F64496">
            <w:pPr>
              <w:snapToGrid w:val="0"/>
              <w:spacing w:line="360" w:lineRule="auto"/>
              <w:jc w:val="center"/>
              <w:rPr>
                <w:bCs/>
              </w:rPr>
            </w:pPr>
            <w:r w:rsidRPr="000D544F">
              <w:rPr>
                <w:bCs/>
              </w:rPr>
              <w:t>44</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3429D5" w:rsidRPr="000D544F" w:rsidRDefault="003429D5" w:rsidP="00DB067D">
            <w:pPr>
              <w:snapToGrid w:val="0"/>
              <w:spacing w:line="360" w:lineRule="auto"/>
              <w:jc w:val="center"/>
            </w:pPr>
            <w:r w:rsidRPr="000D544F">
              <w:t>2019</w:t>
            </w:r>
          </w:p>
        </w:tc>
        <w:tc>
          <w:tcPr>
            <w:tcW w:w="2133" w:type="pct"/>
            <w:tcBorders>
              <w:top w:val="single" w:sz="4" w:space="0" w:color="000000"/>
              <w:left w:val="single" w:sz="4" w:space="0" w:color="000000"/>
              <w:bottom w:val="single" w:sz="4" w:space="0" w:color="000000"/>
            </w:tcBorders>
          </w:tcPr>
          <w:p w:rsidR="003429D5" w:rsidRPr="000D544F" w:rsidRDefault="003429D5" w:rsidP="00F64496">
            <w:pPr>
              <w:snapToGrid w:val="0"/>
              <w:spacing w:line="360" w:lineRule="auto"/>
              <w:jc w:val="center"/>
              <w:rPr>
                <w:bCs/>
              </w:rPr>
            </w:pPr>
            <w:r w:rsidRPr="000D544F">
              <w:rPr>
                <w:bCs/>
              </w:rPr>
              <w:t>16 861</w:t>
            </w:r>
          </w:p>
        </w:tc>
        <w:tc>
          <w:tcPr>
            <w:tcW w:w="1851" w:type="pct"/>
            <w:tcBorders>
              <w:top w:val="single" w:sz="4" w:space="0" w:color="000000"/>
              <w:left w:val="single" w:sz="4" w:space="0" w:color="000000"/>
              <w:bottom w:val="single" w:sz="4" w:space="0" w:color="000000"/>
              <w:right w:val="single" w:sz="4" w:space="0" w:color="000000"/>
            </w:tcBorders>
          </w:tcPr>
          <w:p w:rsidR="003429D5" w:rsidRPr="000D544F" w:rsidRDefault="003429D5" w:rsidP="00F64496">
            <w:pPr>
              <w:snapToGrid w:val="0"/>
              <w:spacing w:line="360" w:lineRule="auto"/>
              <w:jc w:val="center"/>
              <w:rPr>
                <w:bCs/>
              </w:rPr>
            </w:pPr>
            <w:r w:rsidRPr="000D544F">
              <w:rPr>
                <w:bCs/>
              </w:rPr>
              <w:t>37</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C873F3" w:rsidRPr="000D544F" w:rsidRDefault="00C873F3" w:rsidP="00DB067D">
            <w:pPr>
              <w:snapToGrid w:val="0"/>
              <w:spacing w:line="360" w:lineRule="auto"/>
              <w:jc w:val="center"/>
              <w:rPr>
                <w:b/>
              </w:rPr>
            </w:pPr>
            <w:r w:rsidRPr="000D544F">
              <w:rPr>
                <w:b/>
              </w:rPr>
              <w:t>2020</w:t>
            </w:r>
          </w:p>
        </w:tc>
        <w:tc>
          <w:tcPr>
            <w:tcW w:w="2133" w:type="pct"/>
            <w:tcBorders>
              <w:top w:val="single" w:sz="4" w:space="0" w:color="000000"/>
              <w:left w:val="single" w:sz="4" w:space="0" w:color="000000"/>
              <w:bottom w:val="single" w:sz="4" w:space="0" w:color="000000"/>
            </w:tcBorders>
          </w:tcPr>
          <w:p w:rsidR="00C873F3" w:rsidRPr="000D544F" w:rsidRDefault="00C873F3" w:rsidP="00F64496">
            <w:pPr>
              <w:snapToGrid w:val="0"/>
              <w:spacing w:line="360" w:lineRule="auto"/>
              <w:jc w:val="center"/>
              <w:rPr>
                <w:b/>
                <w:bCs/>
              </w:rPr>
            </w:pPr>
            <w:r w:rsidRPr="000D544F">
              <w:rPr>
                <w:b/>
                <w:bCs/>
              </w:rPr>
              <w:t>18 021</w:t>
            </w:r>
          </w:p>
        </w:tc>
        <w:tc>
          <w:tcPr>
            <w:tcW w:w="1851" w:type="pct"/>
            <w:tcBorders>
              <w:top w:val="single" w:sz="4" w:space="0" w:color="000000"/>
              <w:left w:val="single" w:sz="4" w:space="0" w:color="000000"/>
              <w:bottom w:val="single" w:sz="4" w:space="0" w:color="000000"/>
              <w:right w:val="single" w:sz="4" w:space="0" w:color="000000"/>
            </w:tcBorders>
          </w:tcPr>
          <w:p w:rsidR="00C873F3" w:rsidRPr="000D544F" w:rsidRDefault="00C873F3" w:rsidP="00F64496">
            <w:pPr>
              <w:snapToGrid w:val="0"/>
              <w:spacing w:line="360" w:lineRule="auto"/>
              <w:jc w:val="center"/>
              <w:rPr>
                <w:b/>
                <w:bCs/>
              </w:rPr>
            </w:pPr>
            <w:r w:rsidRPr="000D544F">
              <w:rPr>
                <w:b/>
                <w:bCs/>
              </w:rPr>
              <w:t>43</w:t>
            </w:r>
          </w:p>
        </w:tc>
      </w:tr>
    </w:tbl>
    <w:p w:rsidR="004C7422" w:rsidRPr="000D544F" w:rsidRDefault="006E1B89" w:rsidP="005C47A4">
      <w:pPr>
        <w:jc w:val="both"/>
        <w:rPr>
          <w:b/>
          <w:bCs/>
        </w:rPr>
      </w:pPr>
      <w:r w:rsidRPr="000D544F">
        <w:rPr>
          <w:b/>
          <w:bCs/>
        </w:rPr>
        <w:tab/>
      </w:r>
    </w:p>
    <w:p w:rsidR="00581C90" w:rsidRPr="000D544F" w:rsidRDefault="00581C90" w:rsidP="005C47A4">
      <w:pPr>
        <w:jc w:val="both"/>
        <w:rPr>
          <w:b/>
          <w:bCs/>
        </w:rPr>
      </w:pPr>
    </w:p>
    <w:p w:rsidR="005C47A4" w:rsidRPr="000D544F" w:rsidRDefault="005C47A4" w:rsidP="005C47A4">
      <w:pPr>
        <w:jc w:val="both"/>
        <w:rPr>
          <w:b/>
          <w:bCs/>
          <w:u w:val="single"/>
        </w:rPr>
      </w:pPr>
      <w:r w:rsidRPr="000D544F">
        <w:rPr>
          <w:b/>
          <w:bCs/>
        </w:rPr>
        <w:t>B.</w:t>
      </w:r>
      <w:r w:rsidRPr="000D544F">
        <w:rPr>
          <w:b/>
          <w:bCs/>
          <w:u w:val="single"/>
        </w:rPr>
        <w:t xml:space="preserve">  Zadania  własne  gminy o charakterze obowiązkowym.</w:t>
      </w:r>
    </w:p>
    <w:p w:rsidR="00994BD5" w:rsidRPr="000D544F" w:rsidRDefault="00994BD5" w:rsidP="005C47A4">
      <w:pPr>
        <w:ind w:left="180"/>
        <w:jc w:val="both"/>
        <w:rPr>
          <w:b/>
        </w:rPr>
      </w:pPr>
    </w:p>
    <w:p w:rsidR="005C47A4" w:rsidRPr="000D544F" w:rsidRDefault="005C47A4" w:rsidP="00310CEA">
      <w:pPr>
        <w:jc w:val="both"/>
        <w:rPr>
          <w:b/>
        </w:rPr>
      </w:pPr>
      <w:r w:rsidRPr="000D544F">
        <w:rPr>
          <w:b/>
        </w:rPr>
        <w:t xml:space="preserve">Tabela  Nr 7.  Realizacja zadań według form </w:t>
      </w:r>
      <w:r w:rsidR="00085CA6" w:rsidRPr="000D544F">
        <w:rPr>
          <w:b/>
        </w:rPr>
        <w:t xml:space="preserve">pomocy </w:t>
      </w:r>
      <w:r w:rsidRPr="000D544F">
        <w:rPr>
          <w:b/>
        </w:rPr>
        <w:t xml:space="preserve">-  </w:t>
      </w:r>
      <w:r w:rsidR="00AF2138" w:rsidRPr="000D544F">
        <w:rPr>
          <w:b/>
        </w:rPr>
        <w:t>20</w:t>
      </w:r>
      <w:r w:rsidR="0017174B">
        <w:rPr>
          <w:b/>
        </w:rPr>
        <w:t>20</w:t>
      </w:r>
      <w:r w:rsidRPr="000D544F">
        <w:rPr>
          <w:b/>
        </w:rPr>
        <w:t xml:space="preserve"> r. </w:t>
      </w:r>
    </w:p>
    <w:tbl>
      <w:tblPr>
        <w:tblW w:w="5000" w:type="pct"/>
        <w:tblLook w:val="0000" w:firstRow="0" w:lastRow="0" w:firstColumn="0" w:lastColumn="0" w:noHBand="0" w:noVBand="0"/>
      </w:tblPr>
      <w:tblGrid>
        <w:gridCol w:w="643"/>
        <w:gridCol w:w="2543"/>
        <w:gridCol w:w="1479"/>
        <w:gridCol w:w="1425"/>
        <w:gridCol w:w="1527"/>
        <w:gridCol w:w="2010"/>
      </w:tblGrid>
      <w:tr w:rsidR="000D544F" w:rsidRPr="000D544F" w:rsidTr="00154D72">
        <w:tc>
          <w:tcPr>
            <w:tcW w:w="334"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Lp.</w:t>
            </w:r>
          </w:p>
        </w:tc>
        <w:tc>
          <w:tcPr>
            <w:tcW w:w="1321"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Formy pomocy</w:t>
            </w:r>
          </w:p>
        </w:tc>
        <w:tc>
          <w:tcPr>
            <w:tcW w:w="768"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Liczba osób</w:t>
            </w:r>
            <w:r w:rsidR="0058340F" w:rsidRPr="000D544F">
              <w:rPr>
                <w:b/>
              </w:rPr>
              <w:t>,</w:t>
            </w:r>
            <w:r w:rsidRPr="000D544F">
              <w:rPr>
                <w:b/>
              </w:rPr>
              <w:t xml:space="preserve"> którym przyznano świadczenie</w:t>
            </w:r>
          </w:p>
        </w:tc>
        <w:tc>
          <w:tcPr>
            <w:tcW w:w="740" w:type="pct"/>
            <w:tcBorders>
              <w:top w:val="single" w:sz="4" w:space="0" w:color="000000"/>
              <w:left w:val="single" w:sz="4" w:space="0" w:color="000000"/>
              <w:bottom w:val="single" w:sz="4" w:space="0" w:color="000000"/>
            </w:tcBorders>
            <w:vAlign w:val="center"/>
          </w:tcPr>
          <w:p w:rsidR="005C47A4" w:rsidRPr="000D544F" w:rsidRDefault="00482E46" w:rsidP="00C57718">
            <w:pPr>
              <w:snapToGrid w:val="0"/>
              <w:jc w:val="center"/>
              <w:rPr>
                <w:b/>
              </w:rPr>
            </w:pPr>
            <w:r w:rsidRPr="000D544F">
              <w:rPr>
                <w:b/>
              </w:rPr>
              <w:t>Liczba osób w </w:t>
            </w:r>
            <w:r w:rsidR="005C47A4" w:rsidRPr="000D544F">
              <w:rPr>
                <w:b/>
              </w:rPr>
              <w:t>rodzinie</w:t>
            </w:r>
          </w:p>
        </w:tc>
        <w:tc>
          <w:tcPr>
            <w:tcW w:w="793"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 xml:space="preserve">Kwota świadczeń </w:t>
            </w:r>
            <w:r w:rsidRPr="000D544F">
              <w:rPr>
                <w:b/>
              </w:rPr>
              <w:br/>
              <w:t>w złotych</w:t>
            </w:r>
          </w:p>
        </w:tc>
        <w:tc>
          <w:tcPr>
            <w:tcW w:w="1044"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5C47A4" w:rsidP="0017174B">
            <w:pPr>
              <w:snapToGrid w:val="0"/>
              <w:jc w:val="center"/>
              <w:rPr>
                <w:b/>
              </w:rPr>
            </w:pPr>
            <w:r w:rsidRPr="000D544F">
              <w:rPr>
                <w:b/>
              </w:rPr>
              <w:t>Procentowy wskaźnik wzrostu do 201</w:t>
            </w:r>
            <w:r w:rsidR="0017174B">
              <w:rPr>
                <w:b/>
              </w:rPr>
              <w:t>9</w:t>
            </w:r>
            <w:r w:rsidR="00232C69" w:rsidRPr="000D544F">
              <w:rPr>
                <w:b/>
              </w:rPr>
              <w:t xml:space="preserve"> </w:t>
            </w:r>
            <w:r w:rsidRPr="000D544F">
              <w:rPr>
                <w:b/>
              </w:rPr>
              <w:t>roku</w:t>
            </w:r>
          </w:p>
        </w:tc>
      </w:tr>
      <w:tr w:rsidR="000D544F" w:rsidRPr="000D544F" w:rsidTr="00DB067D">
        <w:tc>
          <w:tcPr>
            <w:tcW w:w="334"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1</w:t>
            </w:r>
          </w:p>
        </w:tc>
        <w:tc>
          <w:tcPr>
            <w:tcW w:w="1321" w:type="pct"/>
            <w:tcBorders>
              <w:top w:val="single" w:sz="4" w:space="0" w:color="000000"/>
              <w:left w:val="single" w:sz="4" w:space="0" w:color="000000"/>
              <w:bottom w:val="single" w:sz="4" w:space="0" w:color="000000"/>
            </w:tcBorders>
          </w:tcPr>
          <w:p w:rsidR="005C47A4" w:rsidRPr="000D544F" w:rsidRDefault="005C47A4" w:rsidP="001C68BB">
            <w:pPr>
              <w:snapToGrid w:val="0"/>
              <w:rPr>
                <w:b/>
              </w:rPr>
            </w:pPr>
            <w:r w:rsidRPr="000D544F">
              <w:rPr>
                <w:b/>
              </w:rPr>
              <w:t>Zasiłki stałe w tym:</w:t>
            </w:r>
          </w:p>
          <w:p w:rsidR="005C47A4" w:rsidRPr="000D544F" w:rsidRDefault="005C47A4" w:rsidP="001C68BB">
            <w:pPr>
              <w:snapToGrid w:val="0"/>
              <w:rPr>
                <w:b/>
              </w:rPr>
            </w:pPr>
            <w:r w:rsidRPr="000D544F">
              <w:rPr>
                <w:b/>
              </w:rPr>
              <w:t>Środki własne</w:t>
            </w:r>
          </w:p>
          <w:p w:rsidR="005C47A4" w:rsidRPr="000D544F" w:rsidRDefault="005C47A4" w:rsidP="001C68BB">
            <w:pPr>
              <w:snapToGrid w:val="0"/>
              <w:rPr>
                <w:b/>
              </w:rPr>
            </w:pPr>
            <w:r w:rsidRPr="000D544F">
              <w:rPr>
                <w:b/>
              </w:rPr>
              <w:t>Środki z dotacji</w:t>
            </w:r>
          </w:p>
        </w:tc>
        <w:tc>
          <w:tcPr>
            <w:tcW w:w="768" w:type="pct"/>
            <w:tcBorders>
              <w:top w:val="single" w:sz="4" w:space="0" w:color="000000"/>
              <w:left w:val="single" w:sz="4" w:space="0" w:color="000000"/>
              <w:bottom w:val="single" w:sz="4" w:space="0" w:color="000000"/>
            </w:tcBorders>
          </w:tcPr>
          <w:p w:rsidR="005C47A4" w:rsidRPr="000D544F" w:rsidRDefault="007A680B" w:rsidP="00666416">
            <w:pPr>
              <w:snapToGrid w:val="0"/>
              <w:jc w:val="right"/>
            </w:pPr>
            <w:r w:rsidRPr="000D544F">
              <w:t>4</w:t>
            </w:r>
            <w:r w:rsidR="00666416" w:rsidRPr="000D544F">
              <w:t>32</w:t>
            </w:r>
          </w:p>
        </w:tc>
        <w:tc>
          <w:tcPr>
            <w:tcW w:w="740" w:type="pct"/>
            <w:tcBorders>
              <w:top w:val="single" w:sz="4" w:space="0" w:color="000000"/>
              <w:left w:val="single" w:sz="4" w:space="0" w:color="000000"/>
              <w:bottom w:val="single" w:sz="4" w:space="0" w:color="000000"/>
            </w:tcBorders>
          </w:tcPr>
          <w:p w:rsidR="005C47A4" w:rsidRPr="000D544F" w:rsidRDefault="00666416" w:rsidP="001C68BB">
            <w:pPr>
              <w:snapToGrid w:val="0"/>
              <w:jc w:val="right"/>
            </w:pPr>
            <w:r w:rsidRPr="000D544F">
              <w:t>551</w:t>
            </w:r>
          </w:p>
        </w:tc>
        <w:tc>
          <w:tcPr>
            <w:tcW w:w="793" w:type="pct"/>
            <w:tcBorders>
              <w:top w:val="single" w:sz="4" w:space="0" w:color="000000"/>
              <w:left w:val="single" w:sz="4" w:space="0" w:color="000000"/>
              <w:bottom w:val="single" w:sz="4" w:space="0" w:color="000000"/>
            </w:tcBorders>
          </w:tcPr>
          <w:p w:rsidR="005C47A4" w:rsidRPr="000D544F" w:rsidRDefault="00666416" w:rsidP="001C68BB">
            <w:pPr>
              <w:snapToGrid w:val="0"/>
              <w:jc w:val="right"/>
            </w:pPr>
            <w:r w:rsidRPr="000D544F">
              <w:t>2 350 173</w:t>
            </w:r>
          </w:p>
          <w:p w:rsidR="005C47A4" w:rsidRPr="000D544F" w:rsidRDefault="005C47A4" w:rsidP="001C68BB">
            <w:pPr>
              <w:snapToGrid w:val="0"/>
              <w:jc w:val="right"/>
            </w:pPr>
            <w:r w:rsidRPr="000D544F">
              <w:t>0</w:t>
            </w:r>
          </w:p>
          <w:p w:rsidR="005C47A4" w:rsidRPr="000D544F" w:rsidRDefault="00666416" w:rsidP="001C68BB">
            <w:pPr>
              <w:snapToGrid w:val="0"/>
              <w:jc w:val="right"/>
            </w:pPr>
            <w:r w:rsidRPr="000D544F">
              <w:t>2 350 173</w:t>
            </w:r>
          </w:p>
        </w:tc>
        <w:tc>
          <w:tcPr>
            <w:tcW w:w="1044"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666416" w:rsidP="00DB067D">
            <w:pPr>
              <w:snapToGrid w:val="0"/>
              <w:jc w:val="right"/>
            </w:pPr>
            <w:r w:rsidRPr="000D544F">
              <w:t>97,11</w:t>
            </w:r>
          </w:p>
          <w:p w:rsidR="005C47A4" w:rsidRPr="000D544F" w:rsidRDefault="005C47A4" w:rsidP="00DB067D">
            <w:pPr>
              <w:snapToGrid w:val="0"/>
              <w:jc w:val="right"/>
            </w:pPr>
          </w:p>
          <w:p w:rsidR="005C47A4" w:rsidRPr="000D544F" w:rsidRDefault="005C47A4" w:rsidP="00DB067D">
            <w:pPr>
              <w:snapToGrid w:val="0"/>
              <w:jc w:val="right"/>
            </w:pP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2</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Zasiłki okres. w tym:</w:t>
            </w:r>
          </w:p>
          <w:p w:rsidR="005C47A4" w:rsidRPr="000D544F" w:rsidRDefault="005C47A4" w:rsidP="001C68BB">
            <w:pPr>
              <w:rPr>
                <w:b/>
              </w:rPr>
            </w:pPr>
            <w:r w:rsidRPr="000D544F">
              <w:rPr>
                <w:b/>
              </w:rPr>
              <w:t>Środki własne</w:t>
            </w:r>
          </w:p>
          <w:p w:rsidR="005C47A4" w:rsidRPr="000D544F" w:rsidRDefault="005C47A4" w:rsidP="001C68BB">
            <w:pPr>
              <w:rPr>
                <w:b/>
              </w:rPr>
            </w:pPr>
            <w:r w:rsidRPr="000D544F">
              <w:rPr>
                <w:b/>
              </w:rPr>
              <w:t>Środki z dotacji</w:t>
            </w:r>
          </w:p>
        </w:tc>
        <w:tc>
          <w:tcPr>
            <w:tcW w:w="768" w:type="pct"/>
            <w:tcBorders>
              <w:left w:val="single" w:sz="4" w:space="0" w:color="000000"/>
              <w:bottom w:val="single" w:sz="4" w:space="0" w:color="000000"/>
            </w:tcBorders>
          </w:tcPr>
          <w:p w:rsidR="005C47A4" w:rsidRPr="000D544F" w:rsidRDefault="00666416" w:rsidP="001C68BB">
            <w:pPr>
              <w:snapToGrid w:val="0"/>
              <w:jc w:val="right"/>
            </w:pPr>
            <w:r w:rsidRPr="000D544F">
              <w:t>721</w:t>
            </w:r>
          </w:p>
          <w:p w:rsidR="005C47A4" w:rsidRPr="000D544F" w:rsidRDefault="005C47A4" w:rsidP="001C68BB">
            <w:pPr>
              <w:snapToGrid w:val="0"/>
              <w:jc w:val="right"/>
            </w:pPr>
            <w:r w:rsidRPr="000D544F">
              <w:t>x</w:t>
            </w:r>
          </w:p>
          <w:p w:rsidR="005C47A4" w:rsidRPr="000D544F" w:rsidRDefault="005C47A4" w:rsidP="001C68BB">
            <w:pPr>
              <w:snapToGrid w:val="0"/>
              <w:jc w:val="right"/>
            </w:pPr>
            <w:r w:rsidRPr="000D544F">
              <w:t>x</w:t>
            </w:r>
          </w:p>
        </w:tc>
        <w:tc>
          <w:tcPr>
            <w:tcW w:w="740" w:type="pct"/>
            <w:tcBorders>
              <w:left w:val="single" w:sz="4" w:space="0" w:color="000000"/>
              <w:bottom w:val="single" w:sz="4" w:space="0" w:color="000000"/>
            </w:tcBorders>
          </w:tcPr>
          <w:p w:rsidR="005C47A4" w:rsidRPr="000D544F" w:rsidRDefault="00666416" w:rsidP="001C68BB">
            <w:pPr>
              <w:snapToGrid w:val="0"/>
              <w:jc w:val="right"/>
            </w:pPr>
            <w:r w:rsidRPr="000D544F">
              <w:t>1 925</w:t>
            </w:r>
          </w:p>
        </w:tc>
        <w:tc>
          <w:tcPr>
            <w:tcW w:w="793" w:type="pct"/>
            <w:tcBorders>
              <w:left w:val="single" w:sz="4" w:space="0" w:color="000000"/>
              <w:bottom w:val="single" w:sz="4" w:space="0" w:color="000000"/>
            </w:tcBorders>
          </w:tcPr>
          <w:p w:rsidR="005C47A4" w:rsidRPr="000D544F" w:rsidRDefault="00003020" w:rsidP="001C68BB">
            <w:pPr>
              <w:snapToGrid w:val="0"/>
              <w:jc w:val="right"/>
            </w:pPr>
            <w:r w:rsidRPr="000D544F">
              <w:t>1</w:t>
            </w:r>
            <w:r w:rsidR="00666416" w:rsidRPr="000D544F">
              <w:t> 905 037</w:t>
            </w:r>
          </w:p>
          <w:p w:rsidR="005C47A4" w:rsidRPr="000D544F" w:rsidRDefault="00C3172B" w:rsidP="001C68BB">
            <w:pPr>
              <w:snapToGrid w:val="0"/>
              <w:jc w:val="right"/>
            </w:pPr>
            <w:r w:rsidRPr="000D544F">
              <w:t xml:space="preserve">2 </w:t>
            </w:r>
            <w:r w:rsidR="00666416" w:rsidRPr="000D544F">
              <w:t>757</w:t>
            </w:r>
          </w:p>
          <w:p w:rsidR="005C47A4" w:rsidRPr="000D544F" w:rsidRDefault="00C3172B" w:rsidP="00666416">
            <w:pPr>
              <w:snapToGrid w:val="0"/>
              <w:jc w:val="right"/>
            </w:pPr>
            <w:r w:rsidRPr="000D544F">
              <w:t>1</w:t>
            </w:r>
            <w:r w:rsidR="00666416" w:rsidRPr="000D544F">
              <w:t> 902 280</w:t>
            </w:r>
          </w:p>
        </w:tc>
        <w:tc>
          <w:tcPr>
            <w:tcW w:w="1044" w:type="pct"/>
            <w:tcBorders>
              <w:left w:val="single" w:sz="4" w:space="0" w:color="000000"/>
              <w:bottom w:val="single" w:sz="4" w:space="0" w:color="000000"/>
              <w:right w:val="single" w:sz="4" w:space="0" w:color="000000"/>
            </w:tcBorders>
            <w:vAlign w:val="center"/>
          </w:tcPr>
          <w:p w:rsidR="005C47A4" w:rsidRPr="000D544F" w:rsidRDefault="00666416" w:rsidP="00DB067D">
            <w:pPr>
              <w:snapToGrid w:val="0"/>
              <w:jc w:val="right"/>
            </w:pPr>
            <w:r w:rsidRPr="000D544F">
              <w:t>105,03</w:t>
            </w:r>
          </w:p>
          <w:p w:rsidR="005C47A4" w:rsidRPr="000D544F" w:rsidRDefault="00666416" w:rsidP="00DB067D">
            <w:pPr>
              <w:snapToGrid w:val="0"/>
              <w:jc w:val="right"/>
            </w:pPr>
            <w:r w:rsidRPr="000D544F">
              <w:t>135,41</w:t>
            </w:r>
          </w:p>
          <w:p w:rsidR="005C47A4" w:rsidRPr="000D544F" w:rsidRDefault="00666416" w:rsidP="00DB067D">
            <w:pPr>
              <w:snapToGrid w:val="0"/>
              <w:jc w:val="right"/>
            </w:pPr>
            <w:r w:rsidRPr="000D544F">
              <w:t>104,99</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3</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Posiłek w tym*</w:t>
            </w:r>
          </w:p>
          <w:p w:rsidR="005C47A4" w:rsidRPr="000D544F" w:rsidRDefault="005C47A4" w:rsidP="001C68BB">
            <w:pPr>
              <w:rPr>
                <w:b/>
              </w:rPr>
            </w:pPr>
            <w:r w:rsidRPr="000D544F">
              <w:rPr>
                <w:b/>
              </w:rPr>
              <w:t>Dzieci</w:t>
            </w:r>
          </w:p>
        </w:tc>
        <w:tc>
          <w:tcPr>
            <w:tcW w:w="768" w:type="pct"/>
            <w:tcBorders>
              <w:left w:val="single" w:sz="4" w:space="0" w:color="000000"/>
              <w:bottom w:val="single" w:sz="4" w:space="0" w:color="000000"/>
            </w:tcBorders>
          </w:tcPr>
          <w:p w:rsidR="005C47A4" w:rsidRPr="000D544F" w:rsidRDefault="00456E57" w:rsidP="001C68BB">
            <w:pPr>
              <w:snapToGrid w:val="0"/>
              <w:jc w:val="right"/>
            </w:pPr>
            <w:r w:rsidRPr="000D544F">
              <w:t>865</w:t>
            </w:r>
          </w:p>
          <w:p w:rsidR="005C47A4" w:rsidRPr="000D544F" w:rsidRDefault="007B7164" w:rsidP="00456E57">
            <w:pPr>
              <w:snapToGrid w:val="0"/>
              <w:jc w:val="right"/>
            </w:pPr>
            <w:r w:rsidRPr="000D544F">
              <w:t>8</w:t>
            </w:r>
            <w:r w:rsidR="00456E57" w:rsidRPr="000D544F">
              <w:t>24</w:t>
            </w:r>
          </w:p>
        </w:tc>
        <w:tc>
          <w:tcPr>
            <w:tcW w:w="740" w:type="pct"/>
            <w:tcBorders>
              <w:left w:val="single" w:sz="4" w:space="0" w:color="000000"/>
              <w:bottom w:val="single" w:sz="4" w:space="0" w:color="000000"/>
            </w:tcBorders>
          </w:tcPr>
          <w:p w:rsidR="005C47A4" w:rsidRPr="000D544F" w:rsidRDefault="007B7164" w:rsidP="001C68BB">
            <w:pPr>
              <w:snapToGrid w:val="0"/>
              <w:jc w:val="right"/>
            </w:pPr>
            <w:r w:rsidRPr="000D544F">
              <w:t xml:space="preserve">2 </w:t>
            </w:r>
            <w:r w:rsidR="00456E57" w:rsidRPr="000D544F">
              <w:t>051</w:t>
            </w:r>
          </w:p>
          <w:p w:rsidR="005C47A4" w:rsidRPr="000D544F" w:rsidRDefault="007B7164" w:rsidP="00456E57">
            <w:pPr>
              <w:snapToGrid w:val="0"/>
              <w:jc w:val="right"/>
            </w:pPr>
            <w:r w:rsidRPr="000D544F">
              <w:t xml:space="preserve">2 </w:t>
            </w:r>
            <w:r w:rsidR="00456E57" w:rsidRPr="000D544F">
              <w:t>005</w:t>
            </w:r>
          </w:p>
        </w:tc>
        <w:tc>
          <w:tcPr>
            <w:tcW w:w="793" w:type="pct"/>
            <w:tcBorders>
              <w:left w:val="single" w:sz="4" w:space="0" w:color="000000"/>
              <w:bottom w:val="single" w:sz="4" w:space="0" w:color="000000"/>
            </w:tcBorders>
          </w:tcPr>
          <w:p w:rsidR="005C47A4" w:rsidRPr="000D544F" w:rsidRDefault="00456E57" w:rsidP="001C68BB">
            <w:pPr>
              <w:snapToGrid w:val="0"/>
              <w:jc w:val="right"/>
            </w:pPr>
            <w:r w:rsidRPr="000D544F">
              <w:t>257 781</w:t>
            </w:r>
          </w:p>
          <w:p w:rsidR="005C47A4" w:rsidRPr="000D544F" w:rsidRDefault="00456E57" w:rsidP="001C68BB">
            <w:pPr>
              <w:snapToGrid w:val="0"/>
              <w:jc w:val="right"/>
            </w:pPr>
            <w:r w:rsidRPr="000D544F">
              <w:t>179 990</w:t>
            </w:r>
          </w:p>
        </w:tc>
        <w:tc>
          <w:tcPr>
            <w:tcW w:w="1044" w:type="pct"/>
            <w:tcBorders>
              <w:left w:val="single" w:sz="4" w:space="0" w:color="000000"/>
              <w:bottom w:val="single" w:sz="4" w:space="0" w:color="000000"/>
              <w:right w:val="single" w:sz="4" w:space="0" w:color="000000"/>
            </w:tcBorders>
            <w:vAlign w:val="center"/>
          </w:tcPr>
          <w:p w:rsidR="005C47A4" w:rsidRPr="000D544F" w:rsidRDefault="003E7A93" w:rsidP="00DB067D">
            <w:pPr>
              <w:snapToGrid w:val="0"/>
              <w:jc w:val="right"/>
            </w:pPr>
            <w:r w:rsidRPr="000D544F">
              <w:t>61,97</w:t>
            </w:r>
          </w:p>
          <w:p w:rsidR="005C47A4" w:rsidRPr="000D544F" w:rsidRDefault="003E7A93" w:rsidP="00DB067D">
            <w:pPr>
              <w:snapToGrid w:val="0"/>
              <w:jc w:val="right"/>
            </w:pPr>
            <w:r w:rsidRPr="000D544F">
              <w:t>52,59</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4</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Usługi opiekuńcze**</w:t>
            </w:r>
          </w:p>
        </w:tc>
        <w:tc>
          <w:tcPr>
            <w:tcW w:w="768" w:type="pct"/>
            <w:tcBorders>
              <w:left w:val="single" w:sz="4" w:space="0" w:color="000000"/>
              <w:bottom w:val="single" w:sz="4" w:space="0" w:color="000000"/>
            </w:tcBorders>
          </w:tcPr>
          <w:p w:rsidR="005C47A4" w:rsidRPr="000D544F" w:rsidRDefault="003E7A93" w:rsidP="008B3F91">
            <w:pPr>
              <w:snapToGrid w:val="0"/>
              <w:jc w:val="right"/>
            </w:pPr>
            <w:r w:rsidRPr="000D544F">
              <w:t>232</w:t>
            </w:r>
          </w:p>
        </w:tc>
        <w:tc>
          <w:tcPr>
            <w:tcW w:w="740" w:type="pct"/>
            <w:tcBorders>
              <w:left w:val="single" w:sz="4" w:space="0" w:color="000000"/>
              <w:bottom w:val="single" w:sz="4" w:space="0" w:color="000000"/>
            </w:tcBorders>
          </w:tcPr>
          <w:p w:rsidR="005C47A4" w:rsidRPr="000D544F" w:rsidRDefault="003E7A93" w:rsidP="001C68BB">
            <w:pPr>
              <w:snapToGrid w:val="0"/>
              <w:jc w:val="right"/>
            </w:pPr>
            <w:r w:rsidRPr="000D544F">
              <w:t>263</w:t>
            </w:r>
          </w:p>
        </w:tc>
        <w:tc>
          <w:tcPr>
            <w:tcW w:w="793" w:type="pct"/>
            <w:tcBorders>
              <w:left w:val="single" w:sz="4" w:space="0" w:color="000000"/>
              <w:bottom w:val="single" w:sz="4" w:space="0" w:color="000000"/>
            </w:tcBorders>
          </w:tcPr>
          <w:p w:rsidR="005C47A4" w:rsidRPr="000D544F" w:rsidRDefault="003E7A93" w:rsidP="0000259F">
            <w:pPr>
              <w:snapToGrid w:val="0"/>
              <w:jc w:val="right"/>
            </w:pPr>
            <w:r w:rsidRPr="000D544F">
              <w:t>1 072 814</w:t>
            </w:r>
          </w:p>
        </w:tc>
        <w:tc>
          <w:tcPr>
            <w:tcW w:w="1044" w:type="pct"/>
            <w:tcBorders>
              <w:left w:val="single" w:sz="4" w:space="0" w:color="000000"/>
              <w:bottom w:val="single" w:sz="4" w:space="0" w:color="000000"/>
              <w:right w:val="single" w:sz="4" w:space="0" w:color="000000"/>
            </w:tcBorders>
            <w:vAlign w:val="center"/>
          </w:tcPr>
          <w:p w:rsidR="005C47A4" w:rsidRPr="000D544F" w:rsidRDefault="005501E8" w:rsidP="00DB067D">
            <w:pPr>
              <w:snapToGrid w:val="0"/>
              <w:jc w:val="right"/>
            </w:pPr>
            <w:r w:rsidRPr="000D544F">
              <w:t>108,28</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5</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Zasiłek celowy zdarzenie losowe</w:t>
            </w:r>
          </w:p>
        </w:tc>
        <w:tc>
          <w:tcPr>
            <w:tcW w:w="768" w:type="pct"/>
            <w:tcBorders>
              <w:left w:val="single" w:sz="4" w:space="0" w:color="000000"/>
              <w:bottom w:val="single" w:sz="4" w:space="0" w:color="000000"/>
            </w:tcBorders>
          </w:tcPr>
          <w:p w:rsidR="005C47A4" w:rsidRPr="000D544F" w:rsidRDefault="00CE673D" w:rsidP="001C68BB">
            <w:pPr>
              <w:snapToGrid w:val="0"/>
              <w:jc w:val="right"/>
            </w:pPr>
            <w:r w:rsidRPr="000D544F">
              <w:t>1</w:t>
            </w:r>
          </w:p>
        </w:tc>
        <w:tc>
          <w:tcPr>
            <w:tcW w:w="740" w:type="pct"/>
            <w:tcBorders>
              <w:left w:val="single" w:sz="4" w:space="0" w:color="000000"/>
              <w:bottom w:val="single" w:sz="4" w:space="0" w:color="000000"/>
            </w:tcBorders>
          </w:tcPr>
          <w:p w:rsidR="005C47A4" w:rsidRPr="000D544F" w:rsidRDefault="00CE673D" w:rsidP="001C68BB">
            <w:pPr>
              <w:snapToGrid w:val="0"/>
              <w:jc w:val="right"/>
            </w:pPr>
            <w:r w:rsidRPr="000D544F">
              <w:t>1</w:t>
            </w:r>
          </w:p>
        </w:tc>
        <w:tc>
          <w:tcPr>
            <w:tcW w:w="793" w:type="pct"/>
            <w:tcBorders>
              <w:left w:val="single" w:sz="4" w:space="0" w:color="000000"/>
              <w:bottom w:val="single" w:sz="4" w:space="0" w:color="000000"/>
            </w:tcBorders>
          </w:tcPr>
          <w:p w:rsidR="005C47A4" w:rsidRPr="000D544F" w:rsidRDefault="005501E8" w:rsidP="001C68BB">
            <w:pPr>
              <w:snapToGrid w:val="0"/>
              <w:jc w:val="right"/>
            </w:pPr>
            <w:r w:rsidRPr="000D544F">
              <w:t>2 5</w:t>
            </w:r>
            <w:r w:rsidR="008B3F91" w:rsidRPr="000D544F">
              <w:t>00</w:t>
            </w:r>
          </w:p>
        </w:tc>
        <w:tc>
          <w:tcPr>
            <w:tcW w:w="1044" w:type="pct"/>
            <w:tcBorders>
              <w:left w:val="single" w:sz="4" w:space="0" w:color="000000"/>
              <w:bottom w:val="single" w:sz="4" w:space="0" w:color="000000"/>
              <w:right w:val="single" w:sz="4" w:space="0" w:color="000000"/>
            </w:tcBorders>
          </w:tcPr>
          <w:p w:rsidR="005C47A4" w:rsidRPr="000D544F" w:rsidRDefault="005501E8" w:rsidP="00DB067D">
            <w:pPr>
              <w:snapToGrid w:val="0"/>
              <w:jc w:val="right"/>
            </w:pPr>
            <w:r w:rsidRPr="000D544F">
              <w:t>250</w:t>
            </w:r>
            <w:r w:rsidR="00CE673D" w:rsidRPr="000D544F">
              <w:t>,00</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6</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Sprawienie pogrzebu</w:t>
            </w:r>
          </w:p>
        </w:tc>
        <w:tc>
          <w:tcPr>
            <w:tcW w:w="768" w:type="pct"/>
            <w:tcBorders>
              <w:left w:val="single" w:sz="4" w:space="0" w:color="000000"/>
              <w:bottom w:val="single" w:sz="4" w:space="0" w:color="000000"/>
            </w:tcBorders>
          </w:tcPr>
          <w:p w:rsidR="005C47A4" w:rsidRPr="000D544F" w:rsidRDefault="005501E8" w:rsidP="001C68BB">
            <w:pPr>
              <w:snapToGrid w:val="0"/>
              <w:jc w:val="right"/>
            </w:pPr>
            <w:r w:rsidRPr="000D544F">
              <w:t>12</w:t>
            </w:r>
          </w:p>
        </w:tc>
        <w:tc>
          <w:tcPr>
            <w:tcW w:w="740" w:type="pct"/>
            <w:tcBorders>
              <w:left w:val="single" w:sz="4" w:space="0" w:color="000000"/>
              <w:bottom w:val="single" w:sz="4" w:space="0" w:color="000000"/>
            </w:tcBorders>
          </w:tcPr>
          <w:p w:rsidR="005C47A4" w:rsidRPr="000D544F" w:rsidRDefault="005501E8" w:rsidP="001C68BB">
            <w:pPr>
              <w:snapToGrid w:val="0"/>
              <w:jc w:val="right"/>
            </w:pPr>
            <w:r w:rsidRPr="000D544F">
              <w:t>19</w:t>
            </w:r>
          </w:p>
        </w:tc>
        <w:tc>
          <w:tcPr>
            <w:tcW w:w="793" w:type="pct"/>
            <w:tcBorders>
              <w:left w:val="single" w:sz="4" w:space="0" w:color="000000"/>
              <w:bottom w:val="single" w:sz="4" w:space="0" w:color="000000"/>
            </w:tcBorders>
          </w:tcPr>
          <w:p w:rsidR="008C716C" w:rsidRPr="000D544F" w:rsidRDefault="005501E8" w:rsidP="008C716C">
            <w:pPr>
              <w:snapToGrid w:val="0"/>
              <w:jc w:val="right"/>
            </w:pPr>
            <w:r w:rsidRPr="000D544F">
              <w:t>22 800</w:t>
            </w:r>
          </w:p>
          <w:p w:rsidR="008C716C" w:rsidRPr="000D544F" w:rsidRDefault="008C716C" w:rsidP="008C716C">
            <w:pPr>
              <w:snapToGrid w:val="0"/>
              <w:jc w:val="right"/>
            </w:pPr>
          </w:p>
        </w:tc>
        <w:tc>
          <w:tcPr>
            <w:tcW w:w="1044" w:type="pct"/>
            <w:tcBorders>
              <w:left w:val="single" w:sz="4" w:space="0" w:color="000000"/>
              <w:bottom w:val="single" w:sz="4" w:space="0" w:color="000000"/>
              <w:right w:val="single" w:sz="4" w:space="0" w:color="000000"/>
            </w:tcBorders>
          </w:tcPr>
          <w:p w:rsidR="005C47A4" w:rsidRPr="000D544F" w:rsidRDefault="005501E8" w:rsidP="00DB067D">
            <w:pPr>
              <w:snapToGrid w:val="0"/>
              <w:jc w:val="right"/>
            </w:pPr>
            <w:r w:rsidRPr="000D544F">
              <w:t>133,05</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7</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Zasiłek celowy, celowy specjalny,</w:t>
            </w:r>
            <w:r w:rsidR="00232C69" w:rsidRPr="000D544F">
              <w:rPr>
                <w:b/>
              </w:rPr>
              <w:t xml:space="preserve"> </w:t>
            </w:r>
            <w:r w:rsidRPr="000D544F">
              <w:rPr>
                <w:b/>
              </w:rPr>
              <w:t>celowy zwrotny***</w:t>
            </w:r>
          </w:p>
        </w:tc>
        <w:tc>
          <w:tcPr>
            <w:tcW w:w="768" w:type="pct"/>
            <w:tcBorders>
              <w:left w:val="single" w:sz="4" w:space="0" w:color="000000"/>
              <w:bottom w:val="single" w:sz="4" w:space="0" w:color="000000"/>
            </w:tcBorders>
          </w:tcPr>
          <w:p w:rsidR="005C47A4" w:rsidRPr="000D544F" w:rsidRDefault="00A7643F" w:rsidP="00F8429C">
            <w:pPr>
              <w:snapToGrid w:val="0"/>
              <w:jc w:val="right"/>
            </w:pPr>
            <w:r w:rsidRPr="000D544F">
              <w:t xml:space="preserve">1 </w:t>
            </w:r>
            <w:r w:rsidR="00F8429C" w:rsidRPr="000D544F">
              <w:t>435</w:t>
            </w:r>
          </w:p>
        </w:tc>
        <w:tc>
          <w:tcPr>
            <w:tcW w:w="740" w:type="pct"/>
            <w:tcBorders>
              <w:left w:val="single" w:sz="4" w:space="0" w:color="000000"/>
              <w:bottom w:val="single" w:sz="4" w:space="0" w:color="000000"/>
            </w:tcBorders>
          </w:tcPr>
          <w:p w:rsidR="005C47A4" w:rsidRPr="000D544F" w:rsidRDefault="00A7643F" w:rsidP="00F8429C">
            <w:pPr>
              <w:snapToGrid w:val="0"/>
              <w:jc w:val="right"/>
            </w:pPr>
            <w:r w:rsidRPr="000D544F">
              <w:t xml:space="preserve">3 </w:t>
            </w:r>
            <w:r w:rsidR="00F8429C" w:rsidRPr="000D544F">
              <w:t>500</w:t>
            </w:r>
          </w:p>
        </w:tc>
        <w:tc>
          <w:tcPr>
            <w:tcW w:w="793" w:type="pct"/>
            <w:tcBorders>
              <w:left w:val="single" w:sz="4" w:space="0" w:color="000000"/>
              <w:bottom w:val="single" w:sz="4" w:space="0" w:color="000000"/>
            </w:tcBorders>
          </w:tcPr>
          <w:p w:rsidR="008F61BB" w:rsidRPr="000D544F" w:rsidRDefault="00F8429C" w:rsidP="00DE33B0">
            <w:pPr>
              <w:snapToGrid w:val="0"/>
              <w:jc w:val="right"/>
            </w:pPr>
            <w:r w:rsidRPr="000D544F">
              <w:t>2 448 245</w:t>
            </w:r>
          </w:p>
        </w:tc>
        <w:tc>
          <w:tcPr>
            <w:tcW w:w="1044" w:type="pct"/>
            <w:tcBorders>
              <w:left w:val="single" w:sz="4" w:space="0" w:color="000000"/>
              <w:bottom w:val="single" w:sz="4" w:space="0" w:color="000000"/>
              <w:right w:val="single" w:sz="4" w:space="0" w:color="000000"/>
            </w:tcBorders>
          </w:tcPr>
          <w:p w:rsidR="005C47A4" w:rsidRPr="000D544F" w:rsidRDefault="00F8429C" w:rsidP="00EE458F">
            <w:pPr>
              <w:snapToGrid w:val="0"/>
              <w:jc w:val="right"/>
            </w:pPr>
            <w:r w:rsidRPr="000D544F">
              <w:t>123,31</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8</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Poradnictwo specjalistyczne</w:t>
            </w:r>
          </w:p>
          <w:p w:rsidR="005C47A4" w:rsidRPr="000D544F" w:rsidRDefault="005C47A4" w:rsidP="001C68BB">
            <w:pPr>
              <w:rPr>
                <w:b/>
              </w:rPr>
            </w:pPr>
            <w:r w:rsidRPr="000D544F">
              <w:rPr>
                <w:b/>
              </w:rPr>
              <w:t>Interwencja kryzysowa</w:t>
            </w:r>
          </w:p>
          <w:p w:rsidR="005C47A4" w:rsidRPr="000D544F" w:rsidRDefault="005C47A4" w:rsidP="001C68BB">
            <w:pPr>
              <w:rPr>
                <w:b/>
              </w:rPr>
            </w:pPr>
            <w:r w:rsidRPr="000D544F">
              <w:rPr>
                <w:b/>
              </w:rPr>
              <w:t>Praca socjalna</w:t>
            </w:r>
          </w:p>
        </w:tc>
        <w:tc>
          <w:tcPr>
            <w:tcW w:w="768" w:type="pct"/>
            <w:tcBorders>
              <w:left w:val="single" w:sz="4" w:space="0" w:color="000000"/>
              <w:bottom w:val="single" w:sz="4" w:space="0" w:color="000000"/>
            </w:tcBorders>
          </w:tcPr>
          <w:p w:rsidR="005C47A4" w:rsidRPr="000D544F" w:rsidRDefault="00F8429C" w:rsidP="001C68BB">
            <w:pPr>
              <w:snapToGrid w:val="0"/>
              <w:jc w:val="right"/>
            </w:pPr>
            <w:r w:rsidRPr="000D544F">
              <w:t>47</w:t>
            </w:r>
          </w:p>
          <w:p w:rsidR="005C47A4" w:rsidRPr="000D544F" w:rsidRDefault="005C47A4" w:rsidP="001C68BB">
            <w:pPr>
              <w:snapToGrid w:val="0"/>
              <w:jc w:val="right"/>
            </w:pPr>
          </w:p>
          <w:p w:rsidR="005C47A4" w:rsidRDefault="00F8429C" w:rsidP="001C68BB">
            <w:pPr>
              <w:snapToGrid w:val="0"/>
              <w:jc w:val="right"/>
            </w:pPr>
            <w:r w:rsidRPr="000D544F">
              <w:t>6</w:t>
            </w:r>
          </w:p>
          <w:p w:rsidR="00682D6A" w:rsidRPr="000D544F" w:rsidRDefault="00682D6A" w:rsidP="001C68BB">
            <w:pPr>
              <w:snapToGrid w:val="0"/>
              <w:jc w:val="right"/>
            </w:pPr>
          </w:p>
          <w:p w:rsidR="005C47A4" w:rsidRPr="000D544F" w:rsidRDefault="00F8429C" w:rsidP="001C68BB">
            <w:pPr>
              <w:snapToGrid w:val="0"/>
              <w:jc w:val="right"/>
            </w:pPr>
            <w:r w:rsidRPr="000D544F">
              <w:t>1 850</w:t>
            </w:r>
          </w:p>
        </w:tc>
        <w:tc>
          <w:tcPr>
            <w:tcW w:w="740" w:type="pct"/>
            <w:tcBorders>
              <w:left w:val="single" w:sz="4" w:space="0" w:color="000000"/>
              <w:bottom w:val="single" w:sz="4" w:space="0" w:color="000000"/>
            </w:tcBorders>
          </w:tcPr>
          <w:p w:rsidR="005C47A4" w:rsidRPr="000D544F" w:rsidRDefault="00F8429C" w:rsidP="001C68BB">
            <w:pPr>
              <w:snapToGrid w:val="0"/>
              <w:jc w:val="right"/>
            </w:pPr>
            <w:r w:rsidRPr="000D544F">
              <w:t>138</w:t>
            </w:r>
          </w:p>
          <w:p w:rsidR="005C47A4" w:rsidRPr="000D544F" w:rsidRDefault="005C47A4" w:rsidP="001C68BB">
            <w:pPr>
              <w:snapToGrid w:val="0"/>
              <w:jc w:val="right"/>
            </w:pPr>
          </w:p>
          <w:p w:rsidR="005C47A4" w:rsidRDefault="00F8429C" w:rsidP="001C68BB">
            <w:pPr>
              <w:snapToGrid w:val="0"/>
              <w:jc w:val="right"/>
            </w:pPr>
            <w:r w:rsidRPr="000D544F">
              <w:t>19</w:t>
            </w:r>
          </w:p>
          <w:p w:rsidR="00682D6A" w:rsidRPr="000D544F" w:rsidRDefault="00682D6A" w:rsidP="001C68BB">
            <w:pPr>
              <w:snapToGrid w:val="0"/>
              <w:jc w:val="right"/>
            </w:pPr>
          </w:p>
          <w:p w:rsidR="005C47A4" w:rsidRPr="000D544F" w:rsidRDefault="00F8429C" w:rsidP="001C68BB">
            <w:pPr>
              <w:snapToGrid w:val="0"/>
              <w:jc w:val="right"/>
            </w:pPr>
            <w:r w:rsidRPr="000D544F">
              <w:t>4 278</w:t>
            </w:r>
          </w:p>
        </w:tc>
        <w:tc>
          <w:tcPr>
            <w:tcW w:w="793" w:type="pct"/>
            <w:tcBorders>
              <w:left w:val="single" w:sz="4" w:space="0" w:color="000000"/>
              <w:bottom w:val="single" w:sz="4" w:space="0" w:color="000000"/>
            </w:tcBorders>
          </w:tcPr>
          <w:p w:rsidR="005C47A4" w:rsidRPr="000D544F" w:rsidRDefault="005C47A4" w:rsidP="001C68BB">
            <w:pPr>
              <w:snapToGrid w:val="0"/>
              <w:jc w:val="right"/>
            </w:pPr>
            <w:r w:rsidRPr="000D544F">
              <w:t>X</w:t>
            </w:r>
          </w:p>
          <w:p w:rsidR="005C47A4" w:rsidRPr="000D544F" w:rsidRDefault="005C47A4" w:rsidP="001C68BB">
            <w:pPr>
              <w:snapToGrid w:val="0"/>
              <w:jc w:val="right"/>
            </w:pPr>
          </w:p>
          <w:p w:rsidR="005C47A4" w:rsidRDefault="005C47A4" w:rsidP="001C68BB">
            <w:pPr>
              <w:snapToGrid w:val="0"/>
              <w:jc w:val="right"/>
            </w:pPr>
            <w:r w:rsidRPr="000D544F">
              <w:t>X</w:t>
            </w:r>
          </w:p>
          <w:p w:rsidR="00682D6A" w:rsidRPr="000D544F" w:rsidRDefault="00682D6A" w:rsidP="001C68BB">
            <w:pPr>
              <w:snapToGrid w:val="0"/>
              <w:jc w:val="right"/>
            </w:pPr>
          </w:p>
          <w:p w:rsidR="005C47A4" w:rsidRPr="000D544F" w:rsidRDefault="005C47A4" w:rsidP="001C68BB">
            <w:pPr>
              <w:snapToGrid w:val="0"/>
              <w:jc w:val="right"/>
            </w:pPr>
            <w:r w:rsidRPr="000D544F">
              <w:t>X</w:t>
            </w:r>
          </w:p>
        </w:tc>
        <w:tc>
          <w:tcPr>
            <w:tcW w:w="1044" w:type="pct"/>
            <w:tcBorders>
              <w:left w:val="single" w:sz="4" w:space="0" w:color="000000"/>
              <w:bottom w:val="single" w:sz="4" w:space="0" w:color="000000"/>
              <w:right w:val="single" w:sz="4" w:space="0" w:color="000000"/>
            </w:tcBorders>
            <w:vAlign w:val="center"/>
          </w:tcPr>
          <w:p w:rsidR="005C47A4" w:rsidRPr="000D544F" w:rsidRDefault="00F8429C" w:rsidP="00DB067D">
            <w:pPr>
              <w:snapToGrid w:val="0"/>
              <w:jc w:val="right"/>
            </w:pPr>
            <w:r w:rsidRPr="000D544F">
              <w:t>78,41</w:t>
            </w:r>
          </w:p>
          <w:p w:rsidR="005C47A4" w:rsidRPr="000D544F" w:rsidRDefault="005C47A4" w:rsidP="00DB067D">
            <w:pPr>
              <w:snapToGrid w:val="0"/>
              <w:jc w:val="right"/>
            </w:pPr>
          </w:p>
          <w:p w:rsidR="005C47A4" w:rsidRDefault="00F8429C" w:rsidP="00DB067D">
            <w:pPr>
              <w:snapToGrid w:val="0"/>
              <w:jc w:val="right"/>
            </w:pPr>
            <w:r w:rsidRPr="000D544F">
              <w:t>63,33</w:t>
            </w:r>
          </w:p>
          <w:p w:rsidR="00682D6A" w:rsidRPr="000D544F" w:rsidRDefault="00682D6A" w:rsidP="00DB067D">
            <w:pPr>
              <w:snapToGrid w:val="0"/>
              <w:jc w:val="right"/>
            </w:pPr>
          </w:p>
          <w:p w:rsidR="005C47A4" w:rsidRPr="000D544F" w:rsidRDefault="00F8429C" w:rsidP="00DB067D">
            <w:pPr>
              <w:snapToGrid w:val="0"/>
              <w:jc w:val="right"/>
            </w:pPr>
            <w:r w:rsidRPr="000D544F">
              <w:t>82,41</w:t>
            </w:r>
          </w:p>
        </w:tc>
      </w:tr>
    </w:tbl>
    <w:p w:rsidR="005C47A4" w:rsidRPr="000D544F" w:rsidRDefault="005C47A4" w:rsidP="005C47A4">
      <w:pPr>
        <w:jc w:val="both"/>
        <w:rPr>
          <w:bCs/>
        </w:rPr>
      </w:pPr>
      <w:r w:rsidRPr="000D544F">
        <w:rPr>
          <w:bCs/>
        </w:rPr>
        <w:t xml:space="preserve">* dane zawierają dożywianie w przedszkolach, szkołach, obiady dowożone, </w:t>
      </w:r>
    </w:p>
    <w:p w:rsidR="005C47A4" w:rsidRPr="000D544F" w:rsidRDefault="005C47A4" w:rsidP="005C47A4">
      <w:pPr>
        <w:jc w:val="both"/>
        <w:rPr>
          <w:bCs/>
        </w:rPr>
      </w:pPr>
      <w:r w:rsidRPr="000D544F">
        <w:rPr>
          <w:bCs/>
        </w:rPr>
        <w:t xml:space="preserve">** kwota nie uwzględniana w budżecie MOPS, pomniejszona o odpłatność </w:t>
      </w:r>
      <w:r w:rsidR="00AF2138" w:rsidRPr="000D544F">
        <w:rPr>
          <w:bCs/>
        </w:rPr>
        <w:t>–</w:t>
      </w:r>
      <w:r w:rsidR="003E7A93" w:rsidRPr="000D544F">
        <w:rPr>
          <w:bCs/>
        </w:rPr>
        <w:t>253</w:t>
      </w:r>
      <w:r w:rsidR="00232C69" w:rsidRPr="000D544F">
        <w:rPr>
          <w:bCs/>
        </w:rPr>
        <w:t> </w:t>
      </w:r>
      <w:r w:rsidR="003E7A93" w:rsidRPr="000D544F">
        <w:rPr>
          <w:bCs/>
        </w:rPr>
        <w:t>192</w:t>
      </w:r>
      <w:r w:rsidR="00232C69" w:rsidRPr="000D544F">
        <w:rPr>
          <w:bCs/>
        </w:rPr>
        <w:t xml:space="preserve"> </w:t>
      </w:r>
      <w:r w:rsidRPr="000D544F">
        <w:rPr>
          <w:bCs/>
        </w:rPr>
        <w:t>zł,</w:t>
      </w:r>
    </w:p>
    <w:p w:rsidR="009832AB" w:rsidRPr="000D544F" w:rsidRDefault="005C47A4" w:rsidP="005C47A4">
      <w:pPr>
        <w:jc w:val="both"/>
        <w:rPr>
          <w:bCs/>
        </w:rPr>
      </w:pPr>
      <w:r w:rsidRPr="000D544F">
        <w:rPr>
          <w:b/>
          <w:bCs/>
        </w:rPr>
        <w:t>***</w:t>
      </w:r>
      <w:r w:rsidRPr="000D544F">
        <w:rPr>
          <w:bCs/>
        </w:rPr>
        <w:t>dane</w:t>
      </w:r>
      <w:r w:rsidR="00232C69" w:rsidRPr="000D544F">
        <w:rPr>
          <w:bCs/>
        </w:rPr>
        <w:t xml:space="preserve"> </w:t>
      </w:r>
      <w:r w:rsidRPr="000D544F">
        <w:rPr>
          <w:bCs/>
        </w:rPr>
        <w:t>zawierają  pomoc formie zas</w:t>
      </w:r>
      <w:r w:rsidR="00085CA6" w:rsidRPr="000D544F">
        <w:rPr>
          <w:bCs/>
        </w:rPr>
        <w:t xml:space="preserve">iłków </w:t>
      </w:r>
      <w:r w:rsidRPr="000D544F">
        <w:rPr>
          <w:bCs/>
        </w:rPr>
        <w:t>celow</w:t>
      </w:r>
      <w:r w:rsidR="00085CA6" w:rsidRPr="000D544F">
        <w:rPr>
          <w:bCs/>
        </w:rPr>
        <w:t>ych</w:t>
      </w:r>
      <w:r w:rsidRPr="000D544F">
        <w:rPr>
          <w:bCs/>
        </w:rPr>
        <w:t xml:space="preserve"> na żywność z programu dożywiania.</w:t>
      </w:r>
    </w:p>
    <w:p w:rsidR="00BE097E" w:rsidRDefault="00BE097E" w:rsidP="001D3AA7">
      <w:pPr>
        <w:jc w:val="both"/>
        <w:rPr>
          <w:b/>
          <w:bCs/>
        </w:rPr>
      </w:pPr>
    </w:p>
    <w:p w:rsidR="00AF757E" w:rsidRDefault="00AF757E" w:rsidP="001D3AA7">
      <w:pPr>
        <w:jc w:val="both"/>
        <w:rPr>
          <w:b/>
          <w:bCs/>
        </w:rPr>
      </w:pPr>
    </w:p>
    <w:p w:rsidR="00E21F9A" w:rsidRPr="000D544F" w:rsidRDefault="00E21F9A" w:rsidP="001D3AA7">
      <w:pPr>
        <w:jc w:val="both"/>
        <w:rPr>
          <w:b/>
          <w:bCs/>
        </w:rPr>
      </w:pPr>
    </w:p>
    <w:p w:rsidR="004A0B1D" w:rsidRPr="000D544F" w:rsidRDefault="004A0B1D" w:rsidP="001D3AA7">
      <w:pPr>
        <w:jc w:val="both"/>
        <w:rPr>
          <w:b/>
          <w:bCs/>
        </w:rPr>
      </w:pPr>
      <w:r w:rsidRPr="000D544F">
        <w:rPr>
          <w:b/>
          <w:bCs/>
        </w:rPr>
        <w:lastRenderedPageBreak/>
        <w:t>1. Zasiłek stały.</w:t>
      </w:r>
    </w:p>
    <w:p w:rsidR="004A0B1D" w:rsidRPr="000D544F" w:rsidRDefault="004A0B1D" w:rsidP="001D3AA7">
      <w:pPr>
        <w:ind w:left="180"/>
        <w:jc w:val="both"/>
      </w:pPr>
    </w:p>
    <w:p w:rsidR="00E41569" w:rsidRPr="000D544F" w:rsidRDefault="00E41569" w:rsidP="00E41569">
      <w:pPr>
        <w:ind w:left="-15" w:firstLine="528"/>
        <w:jc w:val="both"/>
      </w:pPr>
      <w:r w:rsidRPr="000D544F">
        <w:t xml:space="preserve">Zasiłek stały przysługuje pełnoletniej osobie samotnie gospodarującej lub osobie w rodzinie, całkowicie niezdolnej do pracy z powodu wieku lub niepełnosprawności, jeśli jej dochód, jak również dochód na osobę w rodzinie jest niższy od kryterium dochodowego. Osobie otrzymującej zasiłek stały opłaca się składki na ubezpieczenie zdrowotne, jeżeli nie posiada </w:t>
      </w:r>
      <w:r w:rsidR="00970298" w:rsidRPr="000D544F">
        <w:t>do nich</w:t>
      </w:r>
      <w:r w:rsidR="00257723" w:rsidRPr="000D544F">
        <w:t xml:space="preserve"> prawa</w:t>
      </w:r>
      <w:r w:rsidR="00232C69" w:rsidRPr="000D544F">
        <w:t xml:space="preserve"> </w:t>
      </w:r>
      <w:r w:rsidRPr="000D544F">
        <w:t>z innych systemów. Kwota zasiłku</w:t>
      </w:r>
      <w:r w:rsidR="00232C69" w:rsidRPr="000D544F">
        <w:t xml:space="preserve"> </w:t>
      </w:r>
      <w:r w:rsidR="00DD719D" w:rsidRPr="000D544F">
        <w:t>od X</w:t>
      </w:r>
      <w:r w:rsidR="00154D72" w:rsidRPr="000D544F">
        <w:t xml:space="preserve"> 201</w:t>
      </w:r>
      <w:r w:rsidR="000E33BF" w:rsidRPr="000D544F">
        <w:t>8</w:t>
      </w:r>
      <w:r w:rsidR="00A21FCA">
        <w:t xml:space="preserve"> </w:t>
      </w:r>
      <w:r w:rsidR="00154D72" w:rsidRPr="000D544F">
        <w:t>r. nie może</w:t>
      </w:r>
      <w:r w:rsidR="00BF3174" w:rsidRPr="000D544F">
        <w:t xml:space="preserve"> być wyższa </w:t>
      </w:r>
      <w:r w:rsidR="00A76BDF" w:rsidRPr="000D544F">
        <w:t>niż</w:t>
      </w:r>
      <w:r w:rsidR="00232C69" w:rsidRPr="000D544F">
        <w:t xml:space="preserve"> </w:t>
      </w:r>
      <w:r w:rsidR="00170975" w:rsidRPr="000D544F">
        <w:t>6</w:t>
      </w:r>
      <w:r w:rsidR="000E33BF" w:rsidRPr="000D544F">
        <w:t>45</w:t>
      </w:r>
      <w:r w:rsidR="00170975" w:rsidRPr="000D544F">
        <w:t xml:space="preserve"> zł</w:t>
      </w:r>
      <w:r w:rsidR="00232C69" w:rsidRPr="000D544F">
        <w:t xml:space="preserve"> </w:t>
      </w:r>
      <w:r w:rsidR="00BF3174" w:rsidRPr="000D544F">
        <w:t xml:space="preserve">i </w:t>
      </w:r>
      <w:r w:rsidR="001428D3" w:rsidRPr="000D544F">
        <w:t>nie</w:t>
      </w:r>
      <w:r w:rsidR="00232C69" w:rsidRPr="000D544F">
        <w:t xml:space="preserve"> </w:t>
      </w:r>
      <w:r w:rsidRPr="000D544F">
        <w:t>niższa</w:t>
      </w:r>
      <w:r w:rsidR="00232C69" w:rsidRPr="000D544F">
        <w:t xml:space="preserve"> </w:t>
      </w:r>
      <w:r w:rsidRPr="000D544F">
        <w:t>niż 30 zł, co stanowi różnicę pomiędzy kryterium dochodowym</w:t>
      </w:r>
      <w:r w:rsidR="00B37B9B" w:rsidRPr="000D544F">
        <w:t>,</w:t>
      </w:r>
      <w:r w:rsidRPr="000D544F">
        <w:t xml:space="preserve"> a posiadanym dochodem. </w:t>
      </w:r>
    </w:p>
    <w:p w:rsidR="00546F98" w:rsidRPr="000D544F" w:rsidRDefault="00546F98" w:rsidP="00F257D5">
      <w:pPr>
        <w:jc w:val="both"/>
        <w:rPr>
          <w:b/>
        </w:rPr>
      </w:pPr>
    </w:p>
    <w:p w:rsidR="00F257D5" w:rsidRPr="000D544F" w:rsidRDefault="00F257D5" w:rsidP="00F257D5">
      <w:pPr>
        <w:jc w:val="both"/>
        <w:rPr>
          <w:b/>
        </w:rPr>
      </w:pPr>
      <w:r w:rsidRPr="000D544F">
        <w:rPr>
          <w:b/>
        </w:rPr>
        <w:t xml:space="preserve">Tabela Nr 8.  Realizacja zasiłków  stałych w </w:t>
      </w:r>
      <w:r w:rsidR="00682CF4" w:rsidRPr="000D544F">
        <w:rPr>
          <w:b/>
        </w:rPr>
        <w:t>latach  201</w:t>
      </w:r>
      <w:r w:rsidR="00DA576C" w:rsidRPr="000D544F">
        <w:rPr>
          <w:b/>
        </w:rPr>
        <w:t>7</w:t>
      </w:r>
      <w:r w:rsidRPr="000D544F">
        <w:rPr>
          <w:b/>
        </w:rPr>
        <w:t xml:space="preserve"> – 20</w:t>
      </w:r>
      <w:r w:rsidR="00DA576C" w:rsidRPr="000D544F">
        <w:rPr>
          <w:b/>
        </w:rPr>
        <w:t>20</w:t>
      </w:r>
      <w:r w:rsidR="0065342D" w:rsidRPr="000D544F">
        <w:rPr>
          <w:b/>
        </w:rPr>
        <w:t>.</w:t>
      </w:r>
    </w:p>
    <w:tbl>
      <w:tblPr>
        <w:tblW w:w="5000" w:type="pct"/>
        <w:tblLook w:val="0000" w:firstRow="0" w:lastRow="0" w:firstColumn="0" w:lastColumn="0" w:noHBand="0" w:noVBand="0"/>
      </w:tblPr>
      <w:tblGrid>
        <w:gridCol w:w="799"/>
        <w:gridCol w:w="2091"/>
        <w:gridCol w:w="3733"/>
        <w:gridCol w:w="3004"/>
      </w:tblGrid>
      <w:tr w:rsidR="000D544F" w:rsidRPr="000D544F" w:rsidTr="009E0F1B">
        <w:trPr>
          <w:trHeight w:val="361"/>
        </w:trPr>
        <w:tc>
          <w:tcPr>
            <w:tcW w:w="415"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Lp.</w:t>
            </w:r>
          </w:p>
        </w:tc>
        <w:tc>
          <w:tcPr>
            <w:tcW w:w="1086"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Lata</w:t>
            </w:r>
          </w:p>
        </w:tc>
        <w:tc>
          <w:tcPr>
            <w:tcW w:w="1939"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Liczba osób objętych pomocą</w:t>
            </w:r>
          </w:p>
        </w:tc>
        <w:tc>
          <w:tcPr>
            <w:tcW w:w="1560" w:type="pct"/>
            <w:tcBorders>
              <w:top w:val="single" w:sz="4" w:space="0" w:color="000000"/>
              <w:left w:val="single" w:sz="4" w:space="0" w:color="000000"/>
              <w:bottom w:val="single" w:sz="4" w:space="0" w:color="000000"/>
              <w:right w:val="single" w:sz="4" w:space="0" w:color="000000"/>
            </w:tcBorders>
          </w:tcPr>
          <w:p w:rsidR="00F257D5" w:rsidRPr="000D544F" w:rsidRDefault="00F257D5" w:rsidP="009E0F1B">
            <w:pPr>
              <w:snapToGrid w:val="0"/>
              <w:spacing w:line="276" w:lineRule="auto"/>
              <w:jc w:val="center"/>
              <w:rPr>
                <w:b/>
              </w:rPr>
            </w:pPr>
            <w:r w:rsidRPr="000D544F">
              <w:rPr>
                <w:b/>
              </w:rPr>
              <w:t>Wydatkowana kwota</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pPr>
            <w:r w:rsidRPr="000D544F">
              <w:t>2017</w:t>
            </w:r>
          </w:p>
        </w:tc>
        <w:tc>
          <w:tcPr>
            <w:tcW w:w="1939" w:type="pct"/>
            <w:tcBorders>
              <w:top w:val="single" w:sz="4" w:space="0" w:color="000000"/>
              <w:left w:val="single" w:sz="4" w:space="0" w:color="000000"/>
              <w:bottom w:val="single" w:sz="4" w:space="0" w:color="000000"/>
            </w:tcBorders>
          </w:tcPr>
          <w:p w:rsidR="00DA576C" w:rsidRPr="000D544F" w:rsidRDefault="00DA576C" w:rsidP="00DA576C">
            <w:pPr>
              <w:snapToGrid w:val="0"/>
              <w:spacing w:line="276" w:lineRule="auto"/>
              <w:jc w:val="center"/>
            </w:pPr>
            <w:r w:rsidRPr="000D544F">
              <w:t>497</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DA576C" w:rsidP="00DA576C">
            <w:pPr>
              <w:snapToGrid w:val="0"/>
              <w:spacing w:line="276" w:lineRule="auto"/>
              <w:jc w:val="center"/>
            </w:pPr>
            <w:r w:rsidRPr="000D544F">
              <w:t>2 329 093</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pPr>
            <w:r w:rsidRPr="000D544F">
              <w:t>2018</w:t>
            </w:r>
          </w:p>
        </w:tc>
        <w:tc>
          <w:tcPr>
            <w:tcW w:w="1939" w:type="pct"/>
            <w:tcBorders>
              <w:top w:val="single" w:sz="4" w:space="0" w:color="000000"/>
              <w:left w:val="single" w:sz="4" w:space="0" w:color="000000"/>
              <w:bottom w:val="single" w:sz="4" w:space="0" w:color="000000"/>
            </w:tcBorders>
          </w:tcPr>
          <w:p w:rsidR="00DA576C" w:rsidRPr="000D544F" w:rsidRDefault="00DA576C" w:rsidP="00DA576C">
            <w:pPr>
              <w:snapToGrid w:val="0"/>
              <w:spacing w:line="276" w:lineRule="auto"/>
              <w:jc w:val="center"/>
            </w:pPr>
            <w:r w:rsidRPr="000D544F">
              <w:t>458</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DA576C" w:rsidP="00DA576C">
            <w:pPr>
              <w:snapToGrid w:val="0"/>
              <w:spacing w:line="276" w:lineRule="auto"/>
              <w:jc w:val="center"/>
            </w:pPr>
            <w:r w:rsidRPr="000D544F">
              <w:t>2 219 461</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pPr>
            <w:r w:rsidRPr="000D544F">
              <w:t>2019</w:t>
            </w:r>
          </w:p>
        </w:tc>
        <w:tc>
          <w:tcPr>
            <w:tcW w:w="1939" w:type="pct"/>
            <w:tcBorders>
              <w:top w:val="single" w:sz="4" w:space="0" w:color="000000"/>
              <w:left w:val="single" w:sz="4" w:space="0" w:color="000000"/>
              <w:bottom w:val="single" w:sz="4" w:space="0" w:color="000000"/>
            </w:tcBorders>
          </w:tcPr>
          <w:p w:rsidR="00DA576C" w:rsidRPr="000D544F" w:rsidRDefault="00DA576C" w:rsidP="00DA576C">
            <w:pPr>
              <w:snapToGrid w:val="0"/>
              <w:spacing w:line="276" w:lineRule="auto"/>
              <w:jc w:val="center"/>
            </w:pPr>
            <w:r w:rsidRPr="000D544F">
              <w:t>458</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DA576C" w:rsidP="00DA576C">
            <w:pPr>
              <w:snapToGrid w:val="0"/>
              <w:jc w:val="center"/>
            </w:pPr>
            <w:r w:rsidRPr="000D544F">
              <w:t>2 420 207</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rPr>
                <w:b/>
              </w:rP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rPr>
                <w:b/>
              </w:rPr>
            </w:pPr>
            <w:r w:rsidRPr="000D544F">
              <w:rPr>
                <w:b/>
              </w:rPr>
              <w:t>2020</w:t>
            </w:r>
          </w:p>
        </w:tc>
        <w:tc>
          <w:tcPr>
            <w:tcW w:w="1939" w:type="pct"/>
            <w:tcBorders>
              <w:top w:val="single" w:sz="4" w:space="0" w:color="000000"/>
              <w:left w:val="single" w:sz="4" w:space="0" w:color="000000"/>
              <w:bottom w:val="single" w:sz="4" w:space="0" w:color="000000"/>
            </w:tcBorders>
          </w:tcPr>
          <w:p w:rsidR="00DA576C" w:rsidRPr="000D544F" w:rsidRDefault="009D0FE8" w:rsidP="00DA576C">
            <w:pPr>
              <w:snapToGrid w:val="0"/>
              <w:spacing w:line="276" w:lineRule="auto"/>
              <w:jc w:val="center"/>
              <w:rPr>
                <w:b/>
              </w:rPr>
            </w:pPr>
            <w:r w:rsidRPr="000D544F">
              <w:rPr>
                <w:b/>
              </w:rPr>
              <w:t>432</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AD1E0D" w:rsidP="00DA576C">
            <w:pPr>
              <w:snapToGrid w:val="0"/>
              <w:jc w:val="center"/>
              <w:rPr>
                <w:b/>
              </w:rPr>
            </w:pPr>
            <w:r w:rsidRPr="000D544F">
              <w:rPr>
                <w:b/>
              </w:rPr>
              <w:t>2 350 173</w:t>
            </w:r>
          </w:p>
        </w:tc>
      </w:tr>
    </w:tbl>
    <w:p w:rsidR="00F257D5" w:rsidRPr="000D544F" w:rsidRDefault="00F257D5" w:rsidP="00F257D5">
      <w:pPr>
        <w:ind w:left="180"/>
        <w:jc w:val="both"/>
        <w:rPr>
          <w:b/>
          <w:bCs/>
        </w:rPr>
      </w:pPr>
    </w:p>
    <w:p w:rsidR="004A0B1D" w:rsidRPr="000D544F" w:rsidRDefault="004A0B1D" w:rsidP="00DC740F">
      <w:pPr>
        <w:ind w:left="180" w:hanging="180"/>
        <w:jc w:val="both"/>
        <w:rPr>
          <w:b/>
          <w:bCs/>
        </w:rPr>
      </w:pPr>
      <w:r w:rsidRPr="000D544F">
        <w:rPr>
          <w:b/>
          <w:bCs/>
        </w:rPr>
        <w:t>2.  Zasiłek  okresowy.</w:t>
      </w:r>
    </w:p>
    <w:p w:rsidR="00B84561" w:rsidRPr="000D544F" w:rsidRDefault="00B84561" w:rsidP="00B84561">
      <w:pPr>
        <w:ind w:left="180"/>
        <w:jc w:val="both"/>
        <w:rPr>
          <w:b/>
          <w:bCs/>
        </w:rPr>
      </w:pPr>
    </w:p>
    <w:p w:rsidR="007D4848" w:rsidRPr="000D544F" w:rsidRDefault="004A0B1D" w:rsidP="00AD7837">
      <w:pPr>
        <w:jc w:val="both"/>
      </w:pPr>
      <w:r w:rsidRPr="000D544F">
        <w:tab/>
      </w:r>
      <w:r w:rsidR="007D4848" w:rsidRPr="000D544F">
        <w:t xml:space="preserve">Zasiłek okresowy przysługuje w szczególności ze </w:t>
      </w:r>
      <w:r w:rsidR="00AD7837" w:rsidRPr="000D544F">
        <w:t xml:space="preserve">względu na długotrwałą chorobę, </w:t>
      </w:r>
      <w:r w:rsidR="007D4848" w:rsidRPr="000D544F">
        <w:t xml:space="preserve">niepełnosprawność, bezrobocie, możliwość utrzymania lub nabycia uprawnień do świadczeń                   z innych systemów zabezpieczenia społecznego. </w:t>
      </w:r>
    </w:p>
    <w:p w:rsidR="007D4848" w:rsidRPr="000D544F" w:rsidRDefault="00170975" w:rsidP="007D4848">
      <w:pPr>
        <w:jc w:val="both"/>
      </w:pPr>
      <w:r w:rsidRPr="000D544F">
        <w:tab/>
      </w:r>
      <w:r w:rsidR="007D4848" w:rsidRPr="000D544F">
        <w:t>Kwota zasiłku okresowego stanowi różnicę między kryterium dochodowym, a posiadanym dochodem, z tym że zasiłek nie może być niższy od 50 % tej różnicy, jednak nie mniej niż 20,00 zł.</w:t>
      </w:r>
    </w:p>
    <w:p w:rsidR="007D4848" w:rsidRPr="000D544F" w:rsidRDefault="007D4848" w:rsidP="007D4848">
      <w:pPr>
        <w:jc w:val="both"/>
      </w:pPr>
      <w:r w:rsidRPr="000D544F">
        <w:t xml:space="preserve">Gmina </w:t>
      </w:r>
      <w:r w:rsidR="00AF636E" w:rsidRPr="000D544F">
        <w:t xml:space="preserve">Miejska </w:t>
      </w:r>
      <w:r w:rsidRPr="000D544F">
        <w:t>Przemyśl w 20</w:t>
      </w:r>
      <w:r w:rsidR="00BD2E3A">
        <w:t>20</w:t>
      </w:r>
      <w:r w:rsidRPr="000D544F">
        <w:t xml:space="preserve"> r. otrzymała dotację celową na realizację tego zadania z  budżetu  państwa, a uzupełnienie zasiłku nastąpiło ze środków własnych gminy. </w:t>
      </w:r>
    </w:p>
    <w:p w:rsidR="00546F98" w:rsidRPr="000D544F" w:rsidRDefault="00546F98" w:rsidP="00F257D5">
      <w:pPr>
        <w:jc w:val="both"/>
        <w:rPr>
          <w:b/>
        </w:rPr>
      </w:pPr>
    </w:p>
    <w:p w:rsidR="00F257D5" w:rsidRPr="000D544F" w:rsidRDefault="00F257D5" w:rsidP="0065342D">
      <w:pPr>
        <w:jc w:val="both"/>
        <w:rPr>
          <w:b/>
        </w:rPr>
      </w:pPr>
      <w:r w:rsidRPr="000D544F">
        <w:rPr>
          <w:b/>
        </w:rPr>
        <w:t>Tabela Nr 9. Realizacja zasiłków okresowych</w:t>
      </w:r>
      <w:r w:rsidR="00BE097E" w:rsidRPr="000D544F">
        <w:rPr>
          <w:b/>
        </w:rPr>
        <w:t xml:space="preserve"> w latach 201</w:t>
      </w:r>
      <w:r w:rsidR="00BB5279" w:rsidRPr="000D544F">
        <w:rPr>
          <w:b/>
        </w:rPr>
        <w:t>7</w:t>
      </w:r>
      <w:r w:rsidR="00BE097E" w:rsidRPr="000D544F">
        <w:rPr>
          <w:b/>
        </w:rPr>
        <w:t>-20</w:t>
      </w:r>
      <w:r w:rsidR="00BB5279" w:rsidRPr="000D544F">
        <w:rPr>
          <w:b/>
        </w:rPr>
        <w:t>20</w:t>
      </w:r>
      <w:r w:rsidR="00BE097E" w:rsidRPr="000D544F">
        <w:rPr>
          <w:b/>
        </w:rPr>
        <w:t>.</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5"/>
        <w:gridCol w:w="1656"/>
        <w:gridCol w:w="1656"/>
        <w:gridCol w:w="1656"/>
        <w:gridCol w:w="1656"/>
      </w:tblGrid>
      <w:tr w:rsidR="000D544F" w:rsidRPr="000D544F" w:rsidTr="00BB5279">
        <w:trPr>
          <w:trHeight w:val="295"/>
        </w:trPr>
        <w:tc>
          <w:tcPr>
            <w:tcW w:w="1560" w:type="pct"/>
          </w:tcPr>
          <w:p w:rsidR="00BB5279" w:rsidRPr="000D544F" w:rsidRDefault="00BB5279" w:rsidP="00BB5279">
            <w:pPr>
              <w:snapToGrid w:val="0"/>
              <w:jc w:val="center"/>
              <w:rPr>
                <w:b/>
              </w:rPr>
            </w:pPr>
            <w:r w:rsidRPr="000D544F">
              <w:rPr>
                <w:b/>
              </w:rPr>
              <w:t>Wyszczególnienie</w:t>
            </w:r>
          </w:p>
        </w:tc>
        <w:tc>
          <w:tcPr>
            <w:tcW w:w="860" w:type="pct"/>
          </w:tcPr>
          <w:p w:rsidR="00BB5279" w:rsidRPr="000D544F" w:rsidRDefault="00BB5279" w:rsidP="00BB5279">
            <w:pPr>
              <w:snapToGrid w:val="0"/>
              <w:jc w:val="center"/>
              <w:rPr>
                <w:b/>
              </w:rPr>
            </w:pPr>
            <w:r w:rsidRPr="000D544F">
              <w:rPr>
                <w:b/>
              </w:rPr>
              <w:t>2017</w:t>
            </w:r>
          </w:p>
        </w:tc>
        <w:tc>
          <w:tcPr>
            <w:tcW w:w="860" w:type="pct"/>
          </w:tcPr>
          <w:p w:rsidR="00BB5279" w:rsidRPr="000D544F" w:rsidRDefault="00BB5279" w:rsidP="00BB5279">
            <w:pPr>
              <w:snapToGrid w:val="0"/>
              <w:jc w:val="center"/>
              <w:rPr>
                <w:b/>
              </w:rPr>
            </w:pPr>
            <w:r w:rsidRPr="000D544F">
              <w:rPr>
                <w:b/>
              </w:rPr>
              <w:t>2018</w:t>
            </w:r>
          </w:p>
        </w:tc>
        <w:tc>
          <w:tcPr>
            <w:tcW w:w="860" w:type="pct"/>
          </w:tcPr>
          <w:p w:rsidR="00BB5279" w:rsidRPr="000D544F" w:rsidRDefault="00BB5279" w:rsidP="00BB5279">
            <w:pPr>
              <w:snapToGrid w:val="0"/>
              <w:jc w:val="center"/>
              <w:rPr>
                <w:b/>
              </w:rPr>
            </w:pPr>
            <w:r w:rsidRPr="000D544F">
              <w:rPr>
                <w:b/>
              </w:rPr>
              <w:t>2019</w:t>
            </w:r>
          </w:p>
        </w:tc>
        <w:tc>
          <w:tcPr>
            <w:tcW w:w="860" w:type="pct"/>
          </w:tcPr>
          <w:p w:rsidR="00BB5279" w:rsidRPr="000D544F" w:rsidRDefault="00BB5279" w:rsidP="00BB5279">
            <w:pPr>
              <w:snapToGrid w:val="0"/>
              <w:jc w:val="center"/>
              <w:rPr>
                <w:b/>
              </w:rPr>
            </w:pPr>
            <w:r w:rsidRPr="000D544F">
              <w:rPr>
                <w:b/>
              </w:rPr>
              <w:t>2020</w:t>
            </w:r>
          </w:p>
        </w:tc>
      </w:tr>
      <w:tr w:rsidR="000D544F" w:rsidRPr="000D544F" w:rsidTr="00BB5279">
        <w:trPr>
          <w:trHeight w:val="591"/>
        </w:trPr>
        <w:tc>
          <w:tcPr>
            <w:tcW w:w="1560" w:type="pct"/>
          </w:tcPr>
          <w:p w:rsidR="00BB5279" w:rsidRPr="000D544F" w:rsidRDefault="00BB5279" w:rsidP="00BB5279">
            <w:pPr>
              <w:snapToGrid w:val="0"/>
            </w:pPr>
            <w:r w:rsidRPr="000D544F">
              <w:t xml:space="preserve">Wydatkowana kwota </w:t>
            </w:r>
          </w:p>
        </w:tc>
        <w:tc>
          <w:tcPr>
            <w:tcW w:w="860" w:type="pct"/>
            <w:vAlign w:val="center"/>
          </w:tcPr>
          <w:p w:rsidR="00BB5279" w:rsidRPr="000D544F" w:rsidRDefault="00BB5279" w:rsidP="00BB5279">
            <w:pPr>
              <w:snapToGrid w:val="0"/>
              <w:jc w:val="right"/>
            </w:pPr>
            <w:r w:rsidRPr="000D544F">
              <w:t>2 469 337</w:t>
            </w:r>
          </w:p>
        </w:tc>
        <w:tc>
          <w:tcPr>
            <w:tcW w:w="860" w:type="pct"/>
            <w:vAlign w:val="center"/>
          </w:tcPr>
          <w:p w:rsidR="00BB5279" w:rsidRPr="000D544F" w:rsidRDefault="00BB5279" w:rsidP="00BB5279">
            <w:pPr>
              <w:snapToGrid w:val="0"/>
              <w:jc w:val="right"/>
            </w:pPr>
            <w:r w:rsidRPr="000D544F">
              <w:t>2 004 886</w:t>
            </w:r>
          </w:p>
        </w:tc>
        <w:tc>
          <w:tcPr>
            <w:tcW w:w="860" w:type="pct"/>
            <w:vAlign w:val="center"/>
          </w:tcPr>
          <w:p w:rsidR="00BB5279" w:rsidRPr="000D544F" w:rsidRDefault="00BB5279" w:rsidP="00BB5279">
            <w:pPr>
              <w:snapToGrid w:val="0"/>
              <w:jc w:val="right"/>
            </w:pPr>
            <w:r w:rsidRPr="000D544F">
              <w:t>1 813 887</w:t>
            </w:r>
          </w:p>
        </w:tc>
        <w:tc>
          <w:tcPr>
            <w:tcW w:w="860" w:type="pct"/>
            <w:vAlign w:val="center"/>
          </w:tcPr>
          <w:p w:rsidR="00BB5279" w:rsidRPr="000D544F" w:rsidRDefault="00CF21BA" w:rsidP="00BB5279">
            <w:pPr>
              <w:snapToGrid w:val="0"/>
              <w:jc w:val="right"/>
            </w:pPr>
            <w:r w:rsidRPr="000D544F">
              <w:t>1 905 037</w:t>
            </w:r>
          </w:p>
        </w:tc>
      </w:tr>
      <w:tr w:rsidR="000D544F" w:rsidRPr="000D544F" w:rsidTr="00BB5279">
        <w:trPr>
          <w:trHeight w:val="578"/>
        </w:trPr>
        <w:tc>
          <w:tcPr>
            <w:tcW w:w="1560" w:type="pct"/>
          </w:tcPr>
          <w:p w:rsidR="00BB5279" w:rsidRPr="000D544F" w:rsidRDefault="00BB5279" w:rsidP="00BB5279">
            <w:pPr>
              <w:snapToGrid w:val="0"/>
            </w:pPr>
            <w:r w:rsidRPr="000D544F">
              <w:t>Wzrost do roku poprzedniego</w:t>
            </w:r>
          </w:p>
        </w:tc>
        <w:tc>
          <w:tcPr>
            <w:tcW w:w="860" w:type="pct"/>
            <w:vAlign w:val="center"/>
          </w:tcPr>
          <w:p w:rsidR="00BB5279" w:rsidRPr="000D544F" w:rsidRDefault="00BB5279" w:rsidP="004224D8">
            <w:pPr>
              <w:snapToGrid w:val="0"/>
              <w:jc w:val="right"/>
            </w:pPr>
            <w:r w:rsidRPr="000D544F">
              <w:t>83,16%</w:t>
            </w:r>
          </w:p>
        </w:tc>
        <w:tc>
          <w:tcPr>
            <w:tcW w:w="860" w:type="pct"/>
            <w:vAlign w:val="center"/>
          </w:tcPr>
          <w:p w:rsidR="00BB5279" w:rsidRPr="000D544F" w:rsidRDefault="00BB5279" w:rsidP="004224D8">
            <w:pPr>
              <w:snapToGrid w:val="0"/>
              <w:jc w:val="right"/>
            </w:pPr>
            <w:r w:rsidRPr="000D544F">
              <w:t>81,19 %</w:t>
            </w:r>
          </w:p>
        </w:tc>
        <w:tc>
          <w:tcPr>
            <w:tcW w:w="860" w:type="pct"/>
            <w:vAlign w:val="center"/>
          </w:tcPr>
          <w:p w:rsidR="00BB5279" w:rsidRPr="000D544F" w:rsidRDefault="00BB5279" w:rsidP="004224D8">
            <w:pPr>
              <w:snapToGrid w:val="0"/>
              <w:jc w:val="right"/>
            </w:pPr>
            <w:r w:rsidRPr="000D544F">
              <w:t>90,47</w:t>
            </w:r>
            <w:r w:rsidR="004224D8">
              <w:t xml:space="preserve"> %</w:t>
            </w:r>
          </w:p>
        </w:tc>
        <w:tc>
          <w:tcPr>
            <w:tcW w:w="860" w:type="pct"/>
            <w:vAlign w:val="center"/>
          </w:tcPr>
          <w:p w:rsidR="00BB5279" w:rsidRPr="000D544F" w:rsidRDefault="00CF21BA" w:rsidP="004224D8">
            <w:pPr>
              <w:snapToGrid w:val="0"/>
              <w:jc w:val="right"/>
            </w:pPr>
            <w:r w:rsidRPr="000D544F">
              <w:t>105,03</w:t>
            </w:r>
            <w:r w:rsidR="004224D8">
              <w:t>%</w:t>
            </w:r>
          </w:p>
        </w:tc>
      </w:tr>
      <w:tr w:rsidR="000D544F" w:rsidRPr="000D544F" w:rsidTr="00BB5279">
        <w:trPr>
          <w:trHeight w:val="295"/>
        </w:trPr>
        <w:tc>
          <w:tcPr>
            <w:tcW w:w="1560" w:type="pct"/>
          </w:tcPr>
          <w:p w:rsidR="00BB5279" w:rsidRPr="000D544F" w:rsidRDefault="00BB5279" w:rsidP="00BB5279">
            <w:pPr>
              <w:snapToGrid w:val="0"/>
            </w:pPr>
            <w:r w:rsidRPr="000D544F">
              <w:t>Liczba rodzin</w:t>
            </w:r>
          </w:p>
        </w:tc>
        <w:tc>
          <w:tcPr>
            <w:tcW w:w="860" w:type="pct"/>
            <w:vAlign w:val="center"/>
          </w:tcPr>
          <w:p w:rsidR="00BB5279" w:rsidRPr="000D544F" w:rsidRDefault="00BB5279" w:rsidP="00BB5279">
            <w:pPr>
              <w:snapToGrid w:val="0"/>
              <w:jc w:val="center"/>
            </w:pPr>
            <w:r w:rsidRPr="000D544F">
              <w:t>977</w:t>
            </w:r>
          </w:p>
        </w:tc>
        <w:tc>
          <w:tcPr>
            <w:tcW w:w="860" w:type="pct"/>
            <w:vAlign w:val="center"/>
          </w:tcPr>
          <w:p w:rsidR="00BB5279" w:rsidRPr="000D544F" w:rsidRDefault="00BB5279" w:rsidP="00BB5279">
            <w:pPr>
              <w:snapToGrid w:val="0"/>
              <w:jc w:val="center"/>
            </w:pPr>
            <w:r w:rsidRPr="000D544F">
              <w:t>822</w:t>
            </w:r>
          </w:p>
        </w:tc>
        <w:tc>
          <w:tcPr>
            <w:tcW w:w="860" w:type="pct"/>
            <w:vAlign w:val="center"/>
          </w:tcPr>
          <w:p w:rsidR="00BB5279" w:rsidRPr="000D544F" w:rsidRDefault="00BB5279" w:rsidP="00BB5279">
            <w:pPr>
              <w:snapToGrid w:val="0"/>
              <w:jc w:val="center"/>
            </w:pPr>
            <w:r w:rsidRPr="000D544F">
              <w:t>840</w:t>
            </w:r>
          </w:p>
        </w:tc>
        <w:tc>
          <w:tcPr>
            <w:tcW w:w="860" w:type="pct"/>
            <w:vAlign w:val="center"/>
          </w:tcPr>
          <w:p w:rsidR="00BB5279" w:rsidRPr="000D544F" w:rsidRDefault="00EB22D2" w:rsidP="00BB5279">
            <w:pPr>
              <w:snapToGrid w:val="0"/>
              <w:jc w:val="center"/>
            </w:pPr>
            <w:r>
              <w:t>705</w:t>
            </w:r>
          </w:p>
        </w:tc>
      </w:tr>
    </w:tbl>
    <w:p w:rsidR="00F257D5" w:rsidRPr="000D544F" w:rsidRDefault="00F257D5" w:rsidP="00F257D5">
      <w:pPr>
        <w:ind w:left="180"/>
        <w:jc w:val="both"/>
      </w:pPr>
    </w:p>
    <w:p w:rsidR="004A0B1D" w:rsidRPr="000D544F" w:rsidRDefault="004A0B1D" w:rsidP="001D3AA7">
      <w:pPr>
        <w:jc w:val="both"/>
        <w:rPr>
          <w:b/>
          <w:bCs/>
          <w:iCs/>
        </w:rPr>
      </w:pPr>
      <w:r w:rsidRPr="000D544F">
        <w:rPr>
          <w:b/>
          <w:bCs/>
          <w:iCs/>
        </w:rPr>
        <w:t>3.</w:t>
      </w:r>
      <w:r w:rsidR="00F121B4">
        <w:rPr>
          <w:b/>
          <w:bCs/>
          <w:iCs/>
        </w:rPr>
        <w:t xml:space="preserve"> </w:t>
      </w:r>
      <w:r w:rsidRPr="000D544F">
        <w:rPr>
          <w:b/>
          <w:bCs/>
          <w:iCs/>
        </w:rPr>
        <w:t xml:space="preserve">Wieloletni </w:t>
      </w:r>
      <w:r w:rsidR="00650517" w:rsidRPr="000D544F">
        <w:rPr>
          <w:b/>
          <w:bCs/>
          <w:iCs/>
        </w:rPr>
        <w:t>p</w:t>
      </w:r>
      <w:r w:rsidRPr="000D544F">
        <w:rPr>
          <w:b/>
          <w:bCs/>
          <w:iCs/>
        </w:rPr>
        <w:t>rogram „</w:t>
      </w:r>
      <w:r w:rsidR="006A4674" w:rsidRPr="000D544F">
        <w:rPr>
          <w:b/>
          <w:bCs/>
          <w:iCs/>
        </w:rPr>
        <w:t>Posiłek w szkole i w domu</w:t>
      </w:r>
      <w:r w:rsidRPr="000D544F">
        <w:rPr>
          <w:b/>
          <w:bCs/>
          <w:iCs/>
        </w:rPr>
        <w:t>”.</w:t>
      </w:r>
    </w:p>
    <w:p w:rsidR="004A0B1D" w:rsidRPr="000D544F" w:rsidRDefault="004A0B1D" w:rsidP="001D3AA7">
      <w:pPr>
        <w:jc w:val="both"/>
        <w:rPr>
          <w:iCs/>
        </w:rPr>
      </w:pPr>
    </w:p>
    <w:p w:rsidR="00C57C9B" w:rsidRPr="000D544F" w:rsidRDefault="004A0B1D" w:rsidP="00717CDF">
      <w:pPr>
        <w:jc w:val="both"/>
      </w:pPr>
      <w:r w:rsidRPr="000D544F">
        <w:rPr>
          <w:b/>
          <w:bCs/>
          <w:iCs/>
        </w:rPr>
        <w:tab/>
      </w:r>
      <w:r w:rsidR="00015C38" w:rsidRPr="000D544F">
        <w:rPr>
          <w:iCs/>
        </w:rPr>
        <w:t>20</w:t>
      </w:r>
      <w:r w:rsidR="00CF21BA" w:rsidRPr="000D544F">
        <w:rPr>
          <w:iCs/>
        </w:rPr>
        <w:t>20</w:t>
      </w:r>
      <w:r w:rsidR="00015C38" w:rsidRPr="000D544F">
        <w:rPr>
          <w:iCs/>
        </w:rPr>
        <w:t xml:space="preserve"> rok był </w:t>
      </w:r>
      <w:r w:rsidR="00CF21BA" w:rsidRPr="000D544F">
        <w:rPr>
          <w:iCs/>
        </w:rPr>
        <w:t>drugim</w:t>
      </w:r>
      <w:r w:rsidR="00015C38" w:rsidRPr="000D544F">
        <w:rPr>
          <w:iCs/>
        </w:rPr>
        <w:t xml:space="preserve"> rokiem </w:t>
      </w:r>
      <w:r w:rsidR="008F6BA7" w:rsidRPr="000D544F">
        <w:rPr>
          <w:iCs/>
        </w:rPr>
        <w:t>obowiązywania</w:t>
      </w:r>
      <w:r w:rsidR="00232C69" w:rsidRPr="000D544F">
        <w:rPr>
          <w:iCs/>
        </w:rPr>
        <w:t xml:space="preserve"> </w:t>
      </w:r>
      <w:r w:rsidR="00C66348" w:rsidRPr="000D544F">
        <w:rPr>
          <w:iCs/>
        </w:rPr>
        <w:t xml:space="preserve">nowego </w:t>
      </w:r>
      <w:r w:rsidR="00015C38" w:rsidRPr="000D544F">
        <w:rPr>
          <w:iCs/>
        </w:rPr>
        <w:t xml:space="preserve">wieloletniego </w:t>
      </w:r>
      <w:r w:rsidR="00650517" w:rsidRPr="000D544F">
        <w:rPr>
          <w:iCs/>
        </w:rPr>
        <w:t>p</w:t>
      </w:r>
      <w:r w:rsidR="00015C38" w:rsidRPr="000D544F">
        <w:rPr>
          <w:iCs/>
        </w:rPr>
        <w:t>rogramu „Posił</w:t>
      </w:r>
      <w:r w:rsidR="008F72D3" w:rsidRPr="000D544F">
        <w:rPr>
          <w:iCs/>
        </w:rPr>
        <w:t>ek w </w:t>
      </w:r>
      <w:r w:rsidR="00015C38" w:rsidRPr="000D544F">
        <w:rPr>
          <w:iCs/>
        </w:rPr>
        <w:t>szkole i</w:t>
      </w:r>
      <w:r w:rsidR="00253BB7" w:rsidRPr="000D544F">
        <w:rPr>
          <w:iCs/>
        </w:rPr>
        <w:t> </w:t>
      </w:r>
      <w:r w:rsidR="00015C38" w:rsidRPr="000D544F">
        <w:rPr>
          <w:iCs/>
        </w:rPr>
        <w:t>w domu”</w:t>
      </w:r>
      <w:r w:rsidR="00C66348" w:rsidRPr="000D544F">
        <w:rPr>
          <w:iCs/>
        </w:rPr>
        <w:t xml:space="preserve"> na lata 2019 - 2023</w:t>
      </w:r>
      <w:r w:rsidR="00015C38" w:rsidRPr="000D544F">
        <w:rPr>
          <w:iCs/>
        </w:rPr>
        <w:t xml:space="preserve"> ustanowionego </w:t>
      </w:r>
      <w:r w:rsidR="00717CDF" w:rsidRPr="000D544F">
        <w:t xml:space="preserve">Uchwałą Nr </w:t>
      </w:r>
      <w:r w:rsidR="00015C38" w:rsidRPr="000D544F">
        <w:t>140</w:t>
      </w:r>
      <w:r w:rsidR="00717CDF" w:rsidRPr="000D544F">
        <w:t xml:space="preserve"> Rady Ministrów z </w:t>
      </w:r>
      <w:r w:rsidR="008F72D3" w:rsidRPr="000D544F">
        <w:t xml:space="preserve">dnia </w:t>
      </w:r>
      <w:r w:rsidR="00717CDF" w:rsidRPr="000D544F">
        <w:t>1</w:t>
      </w:r>
      <w:r w:rsidR="00015C38" w:rsidRPr="000D544F">
        <w:t>5</w:t>
      </w:r>
      <w:r w:rsidR="008F72D3" w:rsidRPr="000D544F">
        <w:t> </w:t>
      </w:r>
      <w:r w:rsidR="00015C38" w:rsidRPr="000D544F">
        <w:t>października</w:t>
      </w:r>
      <w:r w:rsidR="00717CDF" w:rsidRPr="000D544F">
        <w:t xml:space="preserve"> 201</w:t>
      </w:r>
      <w:r w:rsidR="00015C38" w:rsidRPr="000D544F">
        <w:t>8</w:t>
      </w:r>
      <w:r w:rsidR="00717CDF" w:rsidRPr="000D544F">
        <w:t xml:space="preserve"> r. </w:t>
      </w:r>
    </w:p>
    <w:p w:rsidR="00F257D5" w:rsidRPr="000D544F" w:rsidRDefault="00253BB7" w:rsidP="008F6BA7">
      <w:pPr>
        <w:ind w:firstLine="708"/>
        <w:jc w:val="both"/>
        <w:rPr>
          <w:iCs/>
        </w:rPr>
      </w:pPr>
      <w:r w:rsidRPr="000D544F">
        <w:rPr>
          <w:iCs/>
        </w:rPr>
        <w:t>W </w:t>
      </w:r>
      <w:r w:rsidR="008F72D3" w:rsidRPr="000D544F">
        <w:rPr>
          <w:iCs/>
        </w:rPr>
        <w:t xml:space="preserve">ubiegłym roku </w:t>
      </w:r>
      <w:r w:rsidR="00F257D5" w:rsidRPr="000D544F">
        <w:rPr>
          <w:iCs/>
        </w:rPr>
        <w:t xml:space="preserve"> na realizację tego programu wydatkowano </w:t>
      </w:r>
      <w:r w:rsidRPr="000D544F">
        <w:rPr>
          <w:iCs/>
        </w:rPr>
        <w:t xml:space="preserve">kwotę </w:t>
      </w:r>
      <w:r w:rsidR="007B3A7D" w:rsidRPr="000D544F">
        <w:rPr>
          <w:iCs/>
        </w:rPr>
        <w:t>2</w:t>
      </w:r>
      <w:r w:rsidR="00CF21BA" w:rsidRPr="000D544F">
        <w:rPr>
          <w:iCs/>
        </w:rPr>
        <w:t> 401 070</w:t>
      </w:r>
      <w:r w:rsidR="00F257D5" w:rsidRPr="000D544F">
        <w:rPr>
          <w:iCs/>
        </w:rPr>
        <w:t xml:space="preserve"> zł</w:t>
      </w:r>
      <w:r w:rsidR="00AC15C2" w:rsidRPr="000D544F">
        <w:rPr>
          <w:iCs/>
        </w:rPr>
        <w:t>,</w:t>
      </w:r>
      <w:r w:rsidR="008F72D3" w:rsidRPr="000D544F">
        <w:rPr>
          <w:iCs/>
        </w:rPr>
        <w:t xml:space="preserve"> w </w:t>
      </w:r>
      <w:r w:rsidRPr="000D544F">
        <w:rPr>
          <w:iCs/>
        </w:rPr>
        <w:t>tym środki z </w:t>
      </w:r>
      <w:r w:rsidR="00F257D5" w:rsidRPr="000D544F">
        <w:rPr>
          <w:iCs/>
        </w:rPr>
        <w:t xml:space="preserve">budżetu gminy </w:t>
      </w:r>
      <w:r w:rsidR="007B3A7D" w:rsidRPr="000D544F">
        <w:rPr>
          <w:iCs/>
        </w:rPr>
        <w:t xml:space="preserve">481 </w:t>
      </w:r>
      <w:r w:rsidR="00CF21BA" w:rsidRPr="000D544F">
        <w:rPr>
          <w:iCs/>
        </w:rPr>
        <w:t>070</w:t>
      </w:r>
      <w:r w:rsidR="00AF636E" w:rsidRPr="000D544F">
        <w:rPr>
          <w:iCs/>
        </w:rPr>
        <w:t xml:space="preserve"> zł. Dożywianie jest realizowan</w:t>
      </w:r>
      <w:r w:rsidR="00F257D5" w:rsidRPr="000D544F">
        <w:rPr>
          <w:iCs/>
        </w:rPr>
        <w:t xml:space="preserve">e </w:t>
      </w:r>
      <w:r w:rsidR="00F15E32" w:rsidRPr="000D544F">
        <w:rPr>
          <w:iCs/>
        </w:rPr>
        <w:t>głównie w </w:t>
      </w:r>
      <w:r w:rsidR="00F257D5" w:rsidRPr="000D544F">
        <w:rPr>
          <w:iCs/>
        </w:rPr>
        <w:t>formie świadczenia pieniężnego na z</w:t>
      </w:r>
      <w:r w:rsidR="007B3A7D" w:rsidRPr="000D544F">
        <w:rPr>
          <w:iCs/>
        </w:rPr>
        <w:t xml:space="preserve">akup żywności, gorącego posiłku </w:t>
      </w:r>
      <w:r w:rsidR="00F257D5" w:rsidRPr="000D544F">
        <w:rPr>
          <w:iCs/>
        </w:rPr>
        <w:t xml:space="preserve">w przedszkolach, żłobkach, świetlicach szkolnych, środowiskowych, bursach szkolnych i internatach, kuchniach prowadzonych przez organizacje pozarządowe itp. </w:t>
      </w:r>
    </w:p>
    <w:p w:rsidR="00842DBA" w:rsidRDefault="00842DBA" w:rsidP="008F6BA7">
      <w:pPr>
        <w:ind w:firstLine="708"/>
        <w:jc w:val="both"/>
        <w:rPr>
          <w:iCs/>
        </w:rPr>
      </w:pPr>
    </w:p>
    <w:p w:rsidR="00E21F9A" w:rsidRDefault="00E21F9A" w:rsidP="008F6BA7">
      <w:pPr>
        <w:ind w:firstLine="708"/>
        <w:jc w:val="both"/>
        <w:rPr>
          <w:iCs/>
        </w:rPr>
      </w:pPr>
    </w:p>
    <w:p w:rsidR="00E21F9A" w:rsidRDefault="00E21F9A" w:rsidP="008F6BA7">
      <w:pPr>
        <w:ind w:firstLine="708"/>
        <w:jc w:val="both"/>
        <w:rPr>
          <w:iCs/>
        </w:rPr>
      </w:pPr>
    </w:p>
    <w:p w:rsidR="00E21F9A" w:rsidRPr="000D544F" w:rsidRDefault="00E21F9A" w:rsidP="008F6BA7">
      <w:pPr>
        <w:ind w:firstLine="708"/>
        <w:jc w:val="both"/>
        <w:rPr>
          <w:iCs/>
        </w:rPr>
      </w:pPr>
    </w:p>
    <w:p w:rsidR="00F257D5" w:rsidRPr="000D544F" w:rsidRDefault="00F257D5" w:rsidP="00F257D5">
      <w:pPr>
        <w:pStyle w:val="Nagwek4"/>
        <w:tabs>
          <w:tab w:val="left" w:pos="0"/>
        </w:tabs>
        <w:suppressAutoHyphens w:val="0"/>
        <w:overflowPunct/>
        <w:autoSpaceDE/>
        <w:ind w:left="0"/>
        <w:rPr>
          <w:bCs/>
          <w:sz w:val="24"/>
          <w:szCs w:val="24"/>
        </w:rPr>
      </w:pPr>
      <w:r w:rsidRPr="000D544F">
        <w:rPr>
          <w:bCs/>
          <w:sz w:val="24"/>
          <w:szCs w:val="24"/>
        </w:rPr>
        <w:lastRenderedPageBreak/>
        <w:t>Tabela Nr 10. Realizacja programu "</w:t>
      </w:r>
      <w:r w:rsidR="00015C38" w:rsidRPr="000D544F">
        <w:rPr>
          <w:bCs/>
          <w:sz w:val="24"/>
          <w:szCs w:val="24"/>
        </w:rPr>
        <w:t>Posiłek w szkole i w domu</w:t>
      </w:r>
      <w:r w:rsidRPr="000D544F">
        <w:rPr>
          <w:bCs/>
          <w:sz w:val="24"/>
          <w:szCs w:val="24"/>
        </w:rPr>
        <w:t>" w 20</w:t>
      </w:r>
      <w:r w:rsidR="00CF21BA" w:rsidRPr="000D544F">
        <w:rPr>
          <w:bCs/>
          <w:sz w:val="24"/>
          <w:szCs w:val="24"/>
        </w:rPr>
        <w:t>20</w:t>
      </w:r>
      <w:r w:rsidRPr="000D544F">
        <w:rPr>
          <w:bCs/>
          <w:sz w:val="24"/>
          <w:szCs w:val="24"/>
        </w:rPr>
        <w:t xml:space="preserve"> roku.</w:t>
      </w:r>
    </w:p>
    <w:tbl>
      <w:tblPr>
        <w:tblW w:w="5000" w:type="pct"/>
        <w:tblLook w:val="0000" w:firstRow="0" w:lastRow="0" w:firstColumn="0" w:lastColumn="0" w:noHBand="0" w:noVBand="0"/>
      </w:tblPr>
      <w:tblGrid>
        <w:gridCol w:w="2098"/>
        <w:gridCol w:w="1095"/>
        <w:gridCol w:w="1637"/>
        <w:gridCol w:w="2207"/>
        <w:gridCol w:w="1246"/>
        <w:gridCol w:w="1344"/>
      </w:tblGrid>
      <w:tr w:rsidR="000D544F" w:rsidRPr="000D544F" w:rsidTr="00154D72">
        <w:tc>
          <w:tcPr>
            <w:tcW w:w="1090" w:type="pct"/>
            <w:tcBorders>
              <w:top w:val="single" w:sz="4" w:space="0" w:color="000000"/>
              <w:left w:val="single" w:sz="4" w:space="0" w:color="000000"/>
              <w:bottom w:val="single" w:sz="4" w:space="0" w:color="000000"/>
            </w:tcBorders>
          </w:tcPr>
          <w:p w:rsidR="00F257D5" w:rsidRPr="000D544F" w:rsidRDefault="00F257D5" w:rsidP="001C68BB">
            <w:pPr>
              <w:snapToGrid w:val="0"/>
              <w:jc w:val="both"/>
              <w:rPr>
                <w:b/>
                <w:bCs/>
                <w:u w:val="single"/>
              </w:rPr>
            </w:pPr>
          </w:p>
          <w:p w:rsidR="00F257D5" w:rsidRPr="000D544F" w:rsidRDefault="00F257D5" w:rsidP="001C68BB">
            <w:pPr>
              <w:jc w:val="both"/>
              <w:rPr>
                <w:b/>
                <w:bCs/>
                <w:u w:val="single"/>
              </w:rPr>
            </w:pPr>
          </w:p>
          <w:p w:rsidR="00F257D5" w:rsidRPr="000D544F" w:rsidRDefault="00F257D5" w:rsidP="001C68BB">
            <w:pPr>
              <w:jc w:val="both"/>
              <w:rPr>
                <w:b/>
                <w:bCs/>
              </w:rPr>
            </w:pPr>
            <w:r w:rsidRPr="000D544F">
              <w:rPr>
                <w:b/>
                <w:bCs/>
              </w:rPr>
              <w:t>Wyszczególnienie</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Dzieci   0-7</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Uczniowie  do czasu ukończenia szkoły ponad gimnazjalnej</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Pozostałe osoby otrzymujące pomoc na podst. art. 7 ustawy o pomocy  społecznej</w:t>
            </w:r>
          </w:p>
        </w:tc>
        <w:tc>
          <w:tcPr>
            <w:tcW w:w="647" w:type="pct"/>
            <w:tcBorders>
              <w:top w:val="single" w:sz="4" w:space="0" w:color="000000"/>
              <w:left w:val="single" w:sz="4" w:space="0" w:color="000000"/>
              <w:bottom w:val="single" w:sz="4" w:space="0" w:color="000000"/>
            </w:tcBorders>
            <w:vAlign w:val="center"/>
          </w:tcPr>
          <w:p w:rsidR="00F257D5" w:rsidRPr="000D544F" w:rsidRDefault="00F257D5" w:rsidP="00D41769">
            <w:pPr>
              <w:snapToGrid w:val="0"/>
              <w:jc w:val="center"/>
              <w:rPr>
                <w:b/>
                <w:bCs/>
              </w:rPr>
            </w:pPr>
            <w:r w:rsidRPr="000D544F">
              <w:rPr>
                <w:b/>
                <w:bCs/>
              </w:rPr>
              <w:t>Razem 20</w:t>
            </w:r>
            <w:r w:rsidR="00D41769" w:rsidRPr="000D544F">
              <w:rPr>
                <w:b/>
                <w:bCs/>
              </w:rPr>
              <w:t>20</w:t>
            </w:r>
            <w:r w:rsidRPr="000D544F">
              <w:rPr>
                <w:b/>
                <w:bCs/>
              </w:rPr>
              <w:t xml:space="preserve"> r.</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F257D5" w:rsidP="00D41769">
            <w:pPr>
              <w:snapToGrid w:val="0"/>
              <w:jc w:val="center"/>
              <w:rPr>
                <w:b/>
                <w:bCs/>
              </w:rPr>
            </w:pPr>
            <w:r w:rsidRPr="000D544F">
              <w:rPr>
                <w:b/>
                <w:bCs/>
              </w:rPr>
              <w:t xml:space="preserve">% </w:t>
            </w:r>
            <w:r w:rsidRPr="000D544F">
              <w:rPr>
                <w:b/>
                <w:bCs/>
              </w:rPr>
              <w:br/>
              <w:t>w stosunku do 201</w:t>
            </w:r>
            <w:r w:rsidR="00D41769" w:rsidRPr="000D544F">
              <w:rPr>
                <w:b/>
                <w:bCs/>
              </w:rPr>
              <w:t>9</w:t>
            </w:r>
            <w:r w:rsidRPr="000D544F">
              <w:rPr>
                <w:b/>
                <w:bCs/>
              </w:rPr>
              <w:t xml:space="preserve"> r.</w:t>
            </w:r>
          </w:p>
        </w:tc>
      </w:tr>
      <w:tr w:rsidR="000D544F" w:rsidRPr="000D544F" w:rsidTr="009E0E07">
        <w:tc>
          <w:tcPr>
            <w:tcW w:w="1090" w:type="pct"/>
            <w:tcBorders>
              <w:left w:val="single" w:sz="4" w:space="0" w:color="000000"/>
              <w:bottom w:val="single" w:sz="4" w:space="0" w:color="000000"/>
            </w:tcBorders>
            <w:vAlign w:val="center"/>
          </w:tcPr>
          <w:p w:rsidR="00F257D5" w:rsidRPr="000D544F" w:rsidRDefault="00F257D5" w:rsidP="009E0E07">
            <w:pPr>
              <w:snapToGrid w:val="0"/>
              <w:rPr>
                <w:b/>
              </w:rPr>
            </w:pPr>
            <w:r w:rsidRPr="000D544F">
              <w:rPr>
                <w:b/>
              </w:rPr>
              <w:t>Liczba osób objęta programem</w:t>
            </w:r>
          </w:p>
        </w:tc>
        <w:tc>
          <w:tcPr>
            <w:tcW w:w="569" w:type="pct"/>
            <w:tcBorders>
              <w:left w:val="single" w:sz="4" w:space="0" w:color="000000"/>
              <w:bottom w:val="single" w:sz="4" w:space="0" w:color="000000"/>
            </w:tcBorders>
            <w:vAlign w:val="center"/>
          </w:tcPr>
          <w:p w:rsidR="00F257D5" w:rsidRPr="000D544F" w:rsidRDefault="00F15E32" w:rsidP="00776DF1">
            <w:pPr>
              <w:snapToGrid w:val="0"/>
              <w:jc w:val="right"/>
              <w:rPr>
                <w:bCs/>
              </w:rPr>
            </w:pPr>
            <w:r w:rsidRPr="000D544F">
              <w:rPr>
                <w:bCs/>
              </w:rPr>
              <w:t>66</w:t>
            </w:r>
            <w:r w:rsidR="00776DF1" w:rsidRPr="000D544F">
              <w:rPr>
                <w:bCs/>
              </w:rPr>
              <w:t>8</w:t>
            </w:r>
          </w:p>
        </w:tc>
        <w:tc>
          <w:tcPr>
            <w:tcW w:w="850" w:type="pct"/>
            <w:tcBorders>
              <w:left w:val="single" w:sz="4" w:space="0" w:color="000000"/>
              <w:bottom w:val="single" w:sz="4" w:space="0" w:color="000000"/>
            </w:tcBorders>
            <w:vAlign w:val="center"/>
          </w:tcPr>
          <w:p w:rsidR="00F257D5" w:rsidRPr="000D544F" w:rsidRDefault="00776DF1" w:rsidP="009E0E07">
            <w:pPr>
              <w:snapToGrid w:val="0"/>
              <w:jc w:val="right"/>
              <w:rPr>
                <w:bCs/>
              </w:rPr>
            </w:pPr>
            <w:r w:rsidRPr="000D544F">
              <w:rPr>
                <w:bCs/>
              </w:rPr>
              <w:t>891</w:t>
            </w:r>
          </w:p>
        </w:tc>
        <w:tc>
          <w:tcPr>
            <w:tcW w:w="1146" w:type="pct"/>
            <w:tcBorders>
              <w:left w:val="single" w:sz="4" w:space="0" w:color="000000"/>
              <w:bottom w:val="single" w:sz="4" w:space="0" w:color="000000"/>
            </w:tcBorders>
          </w:tcPr>
          <w:p w:rsidR="00F257D5" w:rsidRPr="000D544F" w:rsidRDefault="00F257D5" w:rsidP="001C68BB">
            <w:pPr>
              <w:snapToGrid w:val="0"/>
              <w:jc w:val="right"/>
              <w:rPr>
                <w:bCs/>
              </w:rPr>
            </w:pPr>
          </w:p>
          <w:p w:rsidR="00F257D5" w:rsidRPr="000D544F" w:rsidRDefault="00F15E32" w:rsidP="00776DF1">
            <w:pPr>
              <w:snapToGrid w:val="0"/>
              <w:jc w:val="right"/>
              <w:rPr>
                <w:bCs/>
              </w:rPr>
            </w:pPr>
            <w:r w:rsidRPr="000D544F">
              <w:rPr>
                <w:bCs/>
              </w:rPr>
              <w:t xml:space="preserve">2 </w:t>
            </w:r>
            <w:r w:rsidR="00776DF1" w:rsidRPr="000D544F">
              <w:rPr>
                <w:bCs/>
              </w:rPr>
              <w:t>056</w:t>
            </w:r>
          </w:p>
        </w:tc>
        <w:tc>
          <w:tcPr>
            <w:tcW w:w="647" w:type="pct"/>
            <w:tcBorders>
              <w:left w:val="single" w:sz="4" w:space="0" w:color="000000"/>
              <w:bottom w:val="single" w:sz="4" w:space="0" w:color="000000"/>
            </w:tcBorders>
            <w:vAlign w:val="center"/>
          </w:tcPr>
          <w:p w:rsidR="00F257D5" w:rsidRPr="000D544F" w:rsidRDefault="00535822" w:rsidP="00776DF1">
            <w:pPr>
              <w:snapToGrid w:val="0"/>
              <w:jc w:val="right"/>
              <w:rPr>
                <w:b/>
              </w:rPr>
            </w:pPr>
            <w:r w:rsidRPr="000D544F">
              <w:rPr>
                <w:b/>
              </w:rPr>
              <w:t xml:space="preserve">3 </w:t>
            </w:r>
            <w:r w:rsidR="00776DF1" w:rsidRPr="000D544F">
              <w:rPr>
                <w:b/>
              </w:rPr>
              <w:t>529</w:t>
            </w:r>
          </w:p>
        </w:tc>
        <w:tc>
          <w:tcPr>
            <w:tcW w:w="699" w:type="pct"/>
            <w:tcBorders>
              <w:left w:val="single" w:sz="4" w:space="0" w:color="000000"/>
              <w:bottom w:val="single" w:sz="4" w:space="0" w:color="000000"/>
              <w:right w:val="single" w:sz="4" w:space="0" w:color="000000"/>
            </w:tcBorders>
            <w:vAlign w:val="center"/>
          </w:tcPr>
          <w:p w:rsidR="00F257D5" w:rsidRPr="000D544F" w:rsidRDefault="00776DF1" w:rsidP="009E0E07">
            <w:pPr>
              <w:snapToGrid w:val="0"/>
              <w:jc w:val="right"/>
            </w:pPr>
            <w:r w:rsidRPr="000D544F">
              <w:t>90,00</w:t>
            </w:r>
          </w:p>
        </w:tc>
      </w:tr>
      <w:tr w:rsidR="000D544F" w:rsidRPr="000D544F" w:rsidTr="009E0E07">
        <w:tc>
          <w:tcPr>
            <w:tcW w:w="1090"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rPr>
                <w:b/>
              </w:rPr>
            </w:pPr>
            <w:r w:rsidRPr="000D544F">
              <w:rPr>
                <w:b/>
              </w:rPr>
              <w:t xml:space="preserve">Koszt programu </w:t>
            </w:r>
            <w:r w:rsidRPr="000D544F">
              <w:rPr>
                <w:b/>
              </w:rPr>
              <w:br/>
              <w:t>w złotych</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647" w:type="pct"/>
            <w:tcBorders>
              <w:top w:val="single" w:sz="4" w:space="0" w:color="000000"/>
              <w:left w:val="single" w:sz="4" w:space="0" w:color="000000"/>
              <w:bottom w:val="single" w:sz="4" w:space="0" w:color="000000"/>
            </w:tcBorders>
            <w:vAlign w:val="center"/>
          </w:tcPr>
          <w:p w:rsidR="00F257D5" w:rsidRPr="000D544F" w:rsidRDefault="00776DF1" w:rsidP="009E0E07">
            <w:pPr>
              <w:snapToGrid w:val="0"/>
              <w:jc w:val="right"/>
              <w:rPr>
                <w:b/>
                <w:bCs/>
              </w:rPr>
            </w:pPr>
            <w:r w:rsidRPr="000D544F">
              <w:rPr>
                <w:b/>
                <w:bCs/>
              </w:rPr>
              <w:t>2 401 070</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776DF1" w:rsidP="009E0E07">
            <w:pPr>
              <w:snapToGrid w:val="0"/>
              <w:jc w:val="right"/>
            </w:pPr>
            <w:r w:rsidRPr="000D544F">
              <w:t>111,25</w:t>
            </w:r>
          </w:p>
        </w:tc>
      </w:tr>
      <w:tr w:rsidR="000D544F" w:rsidRPr="000D544F" w:rsidTr="009E0E07">
        <w:tc>
          <w:tcPr>
            <w:tcW w:w="1090" w:type="pct"/>
            <w:tcBorders>
              <w:top w:val="single" w:sz="4" w:space="0" w:color="000000"/>
              <w:left w:val="single" w:sz="4" w:space="0" w:color="000000"/>
              <w:bottom w:val="single" w:sz="4" w:space="0" w:color="000000"/>
            </w:tcBorders>
            <w:vAlign w:val="center"/>
          </w:tcPr>
          <w:p w:rsidR="00F257D5" w:rsidRPr="000D544F" w:rsidRDefault="00525828" w:rsidP="009E0E07">
            <w:pPr>
              <w:snapToGrid w:val="0"/>
              <w:rPr>
                <w:b/>
              </w:rPr>
            </w:pPr>
            <w:r w:rsidRPr="000D544F">
              <w:rPr>
                <w:b/>
              </w:rPr>
              <w:t>w</w:t>
            </w:r>
            <w:r w:rsidR="00F257D5" w:rsidRPr="000D544F">
              <w:rPr>
                <w:b/>
              </w:rPr>
              <w:t xml:space="preserve"> tym budżet gminy</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9E0E07">
            <w:pPr>
              <w:pStyle w:val="Nagwek9"/>
              <w:snapToGrid w:val="0"/>
              <w:rPr>
                <w:sz w:val="24"/>
                <w:szCs w:val="24"/>
              </w:rPr>
            </w:pPr>
            <w:r w:rsidRPr="000D544F">
              <w:rPr>
                <w:sz w:val="24"/>
                <w:szCs w:val="24"/>
              </w:rPr>
              <w:t>X</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9E0E07">
            <w:pPr>
              <w:pStyle w:val="Nagwek9"/>
              <w:snapToGrid w:val="0"/>
              <w:rPr>
                <w:sz w:val="24"/>
                <w:szCs w:val="24"/>
              </w:rPr>
            </w:pPr>
            <w:r w:rsidRPr="000D544F">
              <w:rPr>
                <w:sz w:val="24"/>
                <w:szCs w:val="24"/>
              </w:rPr>
              <w:t>X</w:t>
            </w:r>
          </w:p>
        </w:tc>
        <w:tc>
          <w:tcPr>
            <w:tcW w:w="647" w:type="pct"/>
            <w:tcBorders>
              <w:top w:val="single" w:sz="4" w:space="0" w:color="000000"/>
              <w:left w:val="single" w:sz="4" w:space="0" w:color="000000"/>
              <w:bottom w:val="single" w:sz="4" w:space="0" w:color="000000"/>
            </w:tcBorders>
            <w:vAlign w:val="center"/>
          </w:tcPr>
          <w:p w:rsidR="00F257D5" w:rsidRPr="000D544F" w:rsidRDefault="00F15E32" w:rsidP="00776DF1">
            <w:pPr>
              <w:snapToGrid w:val="0"/>
              <w:jc w:val="right"/>
              <w:rPr>
                <w:b/>
                <w:bCs/>
              </w:rPr>
            </w:pPr>
            <w:r w:rsidRPr="000D544F">
              <w:rPr>
                <w:b/>
                <w:bCs/>
              </w:rPr>
              <w:t xml:space="preserve">481 </w:t>
            </w:r>
            <w:r w:rsidR="00776DF1" w:rsidRPr="000D544F">
              <w:rPr>
                <w:b/>
                <w:bCs/>
              </w:rPr>
              <w:t>070</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B802F4" w:rsidP="009E0E07">
            <w:pPr>
              <w:snapToGrid w:val="0"/>
              <w:jc w:val="right"/>
            </w:pPr>
            <w:r>
              <w:t>99,86</w:t>
            </w:r>
          </w:p>
        </w:tc>
      </w:tr>
      <w:tr w:rsidR="000D544F" w:rsidRPr="000D544F" w:rsidTr="009E0E07">
        <w:trPr>
          <w:trHeight w:val="449"/>
        </w:trPr>
        <w:tc>
          <w:tcPr>
            <w:tcW w:w="1090" w:type="pct"/>
            <w:tcBorders>
              <w:left w:val="single" w:sz="4" w:space="0" w:color="000000"/>
              <w:bottom w:val="single" w:sz="4" w:space="0" w:color="000000"/>
            </w:tcBorders>
            <w:vAlign w:val="center"/>
          </w:tcPr>
          <w:p w:rsidR="00F257D5" w:rsidRPr="000D544F" w:rsidRDefault="00F257D5" w:rsidP="009E0E07">
            <w:pPr>
              <w:snapToGrid w:val="0"/>
              <w:rPr>
                <w:b/>
              </w:rPr>
            </w:pPr>
            <w:r w:rsidRPr="000D544F">
              <w:rPr>
                <w:b/>
              </w:rPr>
              <w:t>Liczba posiłków</w:t>
            </w:r>
          </w:p>
        </w:tc>
        <w:tc>
          <w:tcPr>
            <w:tcW w:w="569" w:type="pct"/>
            <w:tcBorders>
              <w:left w:val="single" w:sz="4" w:space="0" w:color="000000"/>
              <w:bottom w:val="single" w:sz="4" w:space="0" w:color="000000"/>
            </w:tcBorders>
            <w:vAlign w:val="center"/>
          </w:tcPr>
          <w:p w:rsidR="00F257D5" w:rsidRPr="000D544F" w:rsidRDefault="00164D3A" w:rsidP="009E0E07">
            <w:pPr>
              <w:snapToGrid w:val="0"/>
              <w:jc w:val="right"/>
              <w:rPr>
                <w:bCs/>
              </w:rPr>
            </w:pPr>
            <w:r w:rsidRPr="000D544F">
              <w:rPr>
                <w:bCs/>
              </w:rPr>
              <w:t>20 438</w:t>
            </w:r>
          </w:p>
        </w:tc>
        <w:tc>
          <w:tcPr>
            <w:tcW w:w="850" w:type="pct"/>
            <w:tcBorders>
              <w:left w:val="single" w:sz="4" w:space="0" w:color="000000"/>
              <w:bottom w:val="single" w:sz="4" w:space="0" w:color="000000"/>
            </w:tcBorders>
            <w:vAlign w:val="center"/>
          </w:tcPr>
          <w:p w:rsidR="00F257D5" w:rsidRPr="000D544F" w:rsidRDefault="00164D3A" w:rsidP="009E0E07">
            <w:pPr>
              <w:snapToGrid w:val="0"/>
              <w:jc w:val="right"/>
              <w:rPr>
                <w:bCs/>
              </w:rPr>
            </w:pPr>
            <w:r w:rsidRPr="000D544F">
              <w:rPr>
                <w:bCs/>
              </w:rPr>
              <w:t>19 355</w:t>
            </w:r>
          </w:p>
        </w:tc>
        <w:tc>
          <w:tcPr>
            <w:tcW w:w="1146" w:type="pct"/>
            <w:tcBorders>
              <w:left w:val="single" w:sz="4" w:space="0" w:color="000000"/>
              <w:bottom w:val="single" w:sz="4" w:space="0" w:color="000000"/>
            </w:tcBorders>
            <w:vAlign w:val="center"/>
          </w:tcPr>
          <w:p w:rsidR="00F257D5" w:rsidRPr="000D544F" w:rsidRDefault="00164D3A" w:rsidP="009E0E07">
            <w:pPr>
              <w:snapToGrid w:val="0"/>
              <w:jc w:val="right"/>
              <w:rPr>
                <w:bCs/>
              </w:rPr>
            </w:pPr>
            <w:r w:rsidRPr="000D544F">
              <w:rPr>
                <w:bCs/>
              </w:rPr>
              <w:t>2 716</w:t>
            </w:r>
          </w:p>
        </w:tc>
        <w:tc>
          <w:tcPr>
            <w:tcW w:w="647" w:type="pct"/>
            <w:tcBorders>
              <w:left w:val="single" w:sz="4" w:space="0" w:color="000000"/>
              <w:bottom w:val="single" w:sz="4" w:space="0" w:color="000000"/>
            </w:tcBorders>
            <w:vAlign w:val="center"/>
          </w:tcPr>
          <w:p w:rsidR="00F257D5" w:rsidRPr="000D544F" w:rsidRDefault="00776DF1" w:rsidP="009E0E07">
            <w:pPr>
              <w:snapToGrid w:val="0"/>
              <w:jc w:val="right"/>
              <w:rPr>
                <w:b/>
              </w:rPr>
            </w:pPr>
            <w:r w:rsidRPr="000D544F">
              <w:rPr>
                <w:b/>
              </w:rPr>
              <w:t>42 509</w:t>
            </w:r>
          </w:p>
        </w:tc>
        <w:tc>
          <w:tcPr>
            <w:tcW w:w="699" w:type="pct"/>
            <w:tcBorders>
              <w:left w:val="single" w:sz="4" w:space="0" w:color="000000"/>
              <w:bottom w:val="single" w:sz="4" w:space="0" w:color="000000"/>
              <w:right w:val="single" w:sz="4" w:space="0" w:color="000000"/>
            </w:tcBorders>
            <w:vAlign w:val="center"/>
          </w:tcPr>
          <w:p w:rsidR="00F257D5" w:rsidRPr="000D544F" w:rsidRDefault="00776DF1" w:rsidP="009E0E07">
            <w:pPr>
              <w:snapToGrid w:val="0"/>
              <w:jc w:val="right"/>
            </w:pPr>
            <w:r w:rsidRPr="000D544F">
              <w:t>49,13</w:t>
            </w:r>
          </w:p>
        </w:tc>
      </w:tr>
    </w:tbl>
    <w:p w:rsidR="005565EF" w:rsidRPr="000D544F" w:rsidRDefault="00F257D5" w:rsidP="00F257D5">
      <w:pPr>
        <w:jc w:val="both"/>
      </w:pPr>
      <w:r w:rsidRPr="000D544F">
        <w:tab/>
      </w:r>
    </w:p>
    <w:p w:rsidR="00F257D5" w:rsidRPr="000D544F" w:rsidRDefault="0093208E" w:rsidP="005565EF">
      <w:pPr>
        <w:ind w:firstLine="708"/>
        <w:jc w:val="both"/>
      </w:pPr>
      <w:r w:rsidRPr="000D544F">
        <w:t>Z tabeli Nr 10 wynika</w:t>
      </w:r>
      <w:r w:rsidR="00F257D5" w:rsidRPr="000D544F">
        <w:t>, że liczba osób objętych Programem „P</w:t>
      </w:r>
      <w:r w:rsidR="005565EF" w:rsidRPr="000D544F">
        <w:t>osiłek w szk</w:t>
      </w:r>
      <w:r w:rsidR="003C03B2" w:rsidRPr="000D544F">
        <w:t>o</w:t>
      </w:r>
      <w:r w:rsidR="005565EF" w:rsidRPr="000D544F">
        <w:t>le i w domu</w:t>
      </w:r>
      <w:r w:rsidR="00F257D5" w:rsidRPr="000D544F">
        <w:t xml:space="preserve">” </w:t>
      </w:r>
      <w:r w:rsidR="003C03B2" w:rsidRPr="000D544F">
        <w:t xml:space="preserve">jest </w:t>
      </w:r>
      <w:r w:rsidR="00F00C3B" w:rsidRPr="000D544F">
        <w:t>niższa niż w roku poprzednim.</w:t>
      </w:r>
      <w:r w:rsidR="00232C69" w:rsidRPr="000D544F">
        <w:t xml:space="preserve"> </w:t>
      </w:r>
      <w:r w:rsidR="00F00C3B" w:rsidRPr="000D544F">
        <w:t>Wzrosła</w:t>
      </w:r>
      <w:r w:rsidR="00ED1428" w:rsidRPr="000D544F">
        <w:t xml:space="preserve"> natomiast </w:t>
      </w:r>
      <w:r w:rsidR="00F257D5" w:rsidRPr="000D544F">
        <w:t xml:space="preserve">kwota środków przeznaczonych na dożywianie  </w:t>
      </w:r>
      <w:r w:rsidR="003C03B2" w:rsidRPr="000D544F">
        <w:t>o 2</w:t>
      </w:r>
      <w:r w:rsidR="00F00C3B" w:rsidRPr="000D544F">
        <w:t>42</w:t>
      </w:r>
      <w:r w:rsidR="003C03B2" w:rsidRPr="000D544F">
        <w:t> </w:t>
      </w:r>
      <w:r w:rsidR="00F00C3B" w:rsidRPr="000D544F">
        <w:t>834</w:t>
      </w:r>
      <w:r w:rsidR="003C03B2" w:rsidRPr="000D544F">
        <w:t>,00</w:t>
      </w:r>
      <w:r w:rsidR="00F257D5" w:rsidRPr="000D544F">
        <w:t xml:space="preserve"> zł.</w:t>
      </w:r>
    </w:p>
    <w:p w:rsidR="00601FCB" w:rsidRPr="000D544F" w:rsidRDefault="00F257D5" w:rsidP="00F257D5">
      <w:pPr>
        <w:jc w:val="both"/>
      </w:pPr>
      <w:r w:rsidRPr="000D544F">
        <w:tab/>
        <w:t>Pomoc doraźna lub okresowa w postaci gorącego posiłku dziennie przysługuje osobie, która własnym staraniem nie może go sobie zapewnić. W   20</w:t>
      </w:r>
      <w:r w:rsidR="00CC2FD3" w:rsidRPr="000D544F">
        <w:t>20</w:t>
      </w:r>
      <w:r w:rsidRPr="000D544F">
        <w:t xml:space="preserve"> roku  dożywianiem  objęto </w:t>
      </w:r>
      <w:r w:rsidR="00601FCB" w:rsidRPr="000D544F">
        <w:t>–</w:t>
      </w:r>
      <w:r w:rsidR="00F121B4">
        <w:t xml:space="preserve"> </w:t>
      </w:r>
      <w:r w:rsidR="003F74D7" w:rsidRPr="000D544F">
        <w:t>8</w:t>
      </w:r>
      <w:r w:rsidR="00CC2FD3" w:rsidRPr="000D544F">
        <w:t>22</w:t>
      </w:r>
      <w:r w:rsidR="0030288A">
        <w:t xml:space="preserve"> dzieci w </w:t>
      </w:r>
      <w:r w:rsidRPr="000D544F">
        <w:t xml:space="preserve">wieku od 0 do ukończenia szkoły różnego typu. Dożywianie dzieci było prowadzone w systemie zbiorowym  w  żłobkach,  przedszkolach,  szkołach różnego typu,  bursach,  internatach   szkolnych i poprzez organizacje pozarządowe. </w:t>
      </w:r>
      <w:r w:rsidR="00B802F4">
        <w:t xml:space="preserve">Niestety w związku z epidemią koronawirusa i </w:t>
      </w:r>
      <w:r w:rsidR="00506DDE">
        <w:t>o</w:t>
      </w:r>
      <w:r w:rsidR="00B802F4">
        <w:t>kresowym zamknięciem szkó</w:t>
      </w:r>
      <w:r w:rsidR="00506DDE">
        <w:t xml:space="preserve">ł oraz </w:t>
      </w:r>
      <w:r w:rsidR="00B802F4">
        <w:t xml:space="preserve"> przedszkoli znacząco spadła </w:t>
      </w:r>
      <w:r w:rsidR="00506DDE">
        <w:t>realizacja posiłków w 2020 roku.</w:t>
      </w:r>
      <w:r w:rsidR="00B802F4">
        <w:t xml:space="preserve"> </w:t>
      </w:r>
    </w:p>
    <w:p w:rsidR="00F257D5" w:rsidRPr="000D544F" w:rsidRDefault="00F257D5" w:rsidP="00601FCB">
      <w:pPr>
        <w:ind w:firstLine="708"/>
        <w:jc w:val="both"/>
      </w:pPr>
      <w:r w:rsidRPr="000D544F">
        <w:t>Pomoc w formie dożywiania przyznawano w 20</w:t>
      </w:r>
      <w:r w:rsidR="00CC2FD3" w:rsidRPr="000D544F">
        <w:t>20</w:t>
      </w:r>
      <w:r w:rsidRPr="000D544F">
        <w:t xml:space="preserve"> roku bezpłatnie, jeżeli dochód nie  przekraczał 150 %  kryterium  dochodowego</w:t>
      </w:r>
      <w:r w:rsidR="00E036AE" w:rsidRPr="000D544F">
        <w:t>,</w:t>
      </w:r>
      <w:r w:rsidRPr="000D544F">
        <w:t xml:space="preserve">  czyli dla osoby samotnie gospodarującej </w:t>
      </w:r>
      <w:r w:rsidR="00BF4524" w:rsidRPr="000D544F">
        <w:t>1 051,50 zł netto</w:t>
      </w:r>
      <w:r w:rsidR="00873D6F" w:rsidRPr="000D544F">
        <w:t>,</w:t>
      </w:r>
      <w:r w:rsidR="00232C69" w:rsidRPr="000D544F">
        <w:t xml:space="preserve"> </w:t>
      </w:r>
      <w:r w:rsidR="00F668E3" w:rsidRPr="000D544F">
        <w:t>natomiast na</w:t>
      </w:r>
      <w:r w:rsidRPr="000D544F">
        <w:t xml:space="preserve">  osobę w rodzinie</w:t>
      </w:r>
      <w:r w:rsidR="00D6082E" w:rsidRPr="000D544F">
        <w:t>–</w:t>
      </w:r>
      <w:r w:rsidR="00BF4524" w:rsidRPr="000D544F">
        <w:t xml:space="preserve"> 792</w:t>
      </w:r>
      <w:r w:rsidR="00D6082E" w:rsidRPr="000D544F">
        <w:t>,00</w:t>
      </w:r>
      <w:r w:rsidR="00BF4524" w:rsidRPr="000D544F">
        <w:t xml:space="preserve"> zł netto.</w:t>
      </w:r>
      <w:r w:rsidRPr="000D544F">
        <w:t xml:space="preserve"> Przy dochodzie rodziny wyższym stosowano częściową odpłatność na podstawie Uchwały Nr </w:t>
      </w:r>
      <w:r w:rsidR="006544EF" w:rsidRPr="000D544F">
        <w:t>41</w:t>
      </w:r>
      <w:r w:rsidRPr="000D544F">
        <w:t>/20</w:t>
      </w:r>
      <w:r w:rsidR="003D5CE0" w:rsidRPr="000D544F">
        <w:t>1</w:t>
      </w:r>
      <w:r w:rsidR="006544EF" w:rsidRPr="000D544F">
        <w:t>8</w:t>
      </w:r>
      <w:r w:rsidRPr="000D544F">
        <w:t xml:space="preserve"> Ra</w:t>
      </w:r>
      <w:r w:rsidR="00913BC5" w:rsidRPr="000D544F">
        <w:t xml:space="preserve">dy Miejskiej w Przemyślu z dnia </w:t>
      </w:r>
      <w:r w:rsidR="006544EF" w:rsidRPr="000D544F">
        <w:t xml:space="preserve">11stycznia </w:t>
      </w:r>
      <w:r w:rsidR="003D5CE0" w:rsidRPr="000D544F">
        <w:t>201</w:t>
      </w:r>
      <w:r w:rsidR="006544EF" w:rsidRPr="000D544F">
        <w:t>9</w:t>
      </w:r>
      <w:r w:rsidRPr="000D544F">
        <w:t xml:space="preserve"> r. w sprawie</w:t>
      </w:r>
      <w:r w:rsidR="00232C69" w:rsidRPr="000D544F">
        <w:t xml:space="preserve"> </w:t>
      </w:r>
      <w:r w:rsidR="00707284" w:rsidRPr="000D544F">
        <w:t>podwyższenia kryterium dochodowego uprawniającego do przyznania nieodpłatnie pomocy w ramach wieloletniego rządowego programu „Posiłek w szkole i w domu”</w:t>
      </w:r>
      <w:r w:rsidR="000968B8" w:rsidRPr="000D544F">
        <w:t xml:space="preserve"> na </w:t>
      </w:r>
      <w:r w:rsidR="00707284" w:rsidRPr="000D544F">
        <w:t>lata 2019-2023 oraz określenia zasad zwrotu poniesionych na ten cel wydatków i określenia warunków odpłatności za udzieloną pomoc.</w:t>
      </w:r>
      <w:r w:rsidRPr="000D544F">
        <w:t xml:space="preserve"> W tej sprawie wszystkie wnioski o przyznanie pomocy </w:t>
      </w:r>
      <w:r w:rsidR="000249FB" w:rsidRPr="000D544F">
        <w:t>w </w:t>
      </w:r>
      <w:r w:rsidRPr="000D544F">
        <w:t>formie posiłku dla dzieci i młodzieży zostały rozpatrzone pozytywnie.</w:t>
      </w:r>
    </w:p>
    <w:p w:rsidR="004A0B1D" w:rsidRPr="000D544F" w:rsidRDefault="00F257D5" w:rsidP="00F257D5">
      <w:pPr>
        <w:jc w:val="both"/>
        <w:rPr>
          <w:b/>
          <w:bCs/>
          <w:u w:val="single"/>
        </w:rPr>
      </w:pPr>
      <w:r w:rsidRPr="000D544F">
        <w:tab/>
        <w:t xml:space="preserve">W ramach posiłków (poza dożywianiem dzieci w szkołach) kontynuowane jest dowożenie pełnych obiadów do miejsca zamieszkania dla </w:t>
      </w:r>
      <w:r w:rsidR="00B23611" w:rsidRPr="000D544F">
        <w:t>3</w:t>
      </w:r>
      <w:r w:rsidR="00CC2FD3" w:rsidRPr="000D544F">
        <w:t>3</w:t>
      </w:r>
      <w:r w:rsidRPr="000D544F">
        <w:t xml:space="preserve"> osób</w:t>
      </w:r>
      <w:r w:rsidR="0067464E" w:rsidRPr="000D544F">
        <w:t xml:space="preserve"> w 20</w:t>
      </w:r>
      <w:r w:rsidR="00CC2FD3" w:rsidRPr="000D544F">
        <w:t>20</w:t>
      </w:r>
      <w:r w:rsidR="0030288A">
        <w:t xml:space="preserve"> </w:t>
      </w:r>
      <w:r w:rsidR="0067464E" w:rsidRPr="000D544F">
        <w:t>r.</w:t>
      </w:r>
    </w:p>
    <w:p w:rsidR="004A0B1D" w:rsidRPr="000D544F" w:rsidRDefault="004A0B1D" w:rsidP="001D3AA7">
      <w:pPr>
        <w:ind w:left="180"/>
        <w:jc w:val="both"/>
        <w:rPr>
          <w:b/>
          <w:bCs/>
          <w:u w:val="single"/>
        </w:rPr>
      </w:pPr>
    </w:p>
    <w:p w:rsidR="00F257D5" w:rsidRPr="000D544F" w:rsidRDefault="00F257D5" w:rsidP="00F257D5">
      <w:pPr>
        <w:jc w:val="both"/>
        <w:rPr>
          <w:b/>
        </w:rPr>
      </w:pPr>
      <w:r w:rsidRPr="000D544F">
        <w:rPr>
          <w:b/>
        </w:rPr>
        <w:t xml:space="preserve">Tabela Nr 11. Realizacja </w:t>
      </w:r>
      <w:r w:rsidR="00C972FF" w:rsidRPr="000D544F">
        <w:rPr>
          <w:b/>
        </w:rPr>
        <w:t>p</w:t>
      </w:r>
      <w:r w:rsidRPr="000D544F">
        <w:rPr>
          <w:b/>
        </w:rPr>
        <w:t>rogramu „</w:t>
      </w:r>
      <w:r w:rsidR="00C972FF" w:rsidRPr="000D544F">
        <w:rPr>
          <w:b/>
        </w:rPr>
        <w:t>Posiłek w szkole i w domu</w:t>
      </w:r>
      <w:r w:rsidR="00B13E53" w:rsidRPr="000D544F">
        <w:rPr>
          <w:b/>
        </w:rPr>
        <w:t xml:space="preserve">” </w:t>
      </w:r>
      <w:r w:rsidR="00AF757E">
        <w:rPr>
          <w:b/>
        </w:rPr>
        <w:t>latach 2019 - 2020</w:t>
      </w:r>
      <w:r w:rsidR="00E036AE" w:rsidRPr="000D544F">
        <w:rPr>
          <w:b/>
        </w:rPr>
        <w:t>.</w:t>
      </w:r>
    </w:p>
    <w:tbl>
      <w:tblPr>
        <w:tblW w:w="5000" w:type="pct"/>
        <w:tblLook w:val="0000" w:firstRow="0" w:lastRow="0" w:firstColumn="0" w:lastColumn="0" w:noHBand="0" w:noVBand="0"/>
      </w:tblPr>
      <w:tblGrid>
        <w:gridCol w:w="1301"/>
        <w:gridCol w:w="1677"/>
        <w:gridCol w:w="2842"/>
        <w:gridCol w:w="1808"/>
        <w:gridCol w:w="1999"/>
      </w:tblGrid>
      <w:tr w:rsidR="000D544F" w:rsidRPr="000D544F" w:rsidTr="009E0E07">
        <w:tc>
          <w:tcPr>
            <w:tcW w:w="676"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Lata</w:t>
            </w:r>
          </w:p>
        </w:tc>
        <w:tc>
          <w:tcPr>
            <w:tcW w:w="871"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Liczba osób objętych pomocą</w:t>
            </w:r>
          </w:p>
        </w:tc>
        <w:tc>
          <w:tcPr>
            <w:tcW w:w="1476" w:type="pct"/>
            <w:tcBorders>
              <w:top w:val="single" w:sz="4" w:space="0" w:color="000000"/>
              <w:left w:val="single" w:sz="4" w:space="0" w:color="000000"/>
              <w:bottom w:val="single" w:sz="4" w:space="0" w:color="000000"/>
            </w:tcBorders>
            <w:vAlign w:val="center"/>
          </w:tcPr>
          <w:p w:rsidR="00154D72" w:rsidRPr="000D544F" w:rsidRDefault="00F257D5" w:rsidP="009E0E07">
            <w:pPr>
              <w:snapToGrid w:val="0"/>
              <w:jc w:val="center"/>
              <w:rPr>
                <w:b/>
              </w:rPr>
            </w:pPr>
            <w:r w:rsidRPr="000D544F">
              <w:rPr>
                <w:b/>
              </w:rPr>
              <w:t>Kwota dotacji</w:t>
            </w:r>
          </w:p>
          <w:p w:rsidR="00154D72" w:rsidRPr="000D544F" w:rsidRDefault="00F257D5" w:rsidP="009E0E07">
            <w:pPr>
              <w:snapToGrid w:val="0"/>
              <w:jc w:val="center"/>
              <w:rPr>
                <w:b/>
              </w:rPr>
            </w:pPr>
            <w:r w:rsidRPr="000D544F">
              <w:rPr>
                <w:b/>
              </w:rPr>
              <w:t>(bez środków na doposażenie</w:t>
            </w:r>
          </w:p>
          <w:p w:rsidR="00F257D5" w:rsidRPr="000D544F" w:rsidRDefault="00F257D5" w:rsidP="009E0E07">
            <w:pPr>
              <w:snapToGrid w:val="0"/>
              <w:jc w:val="center"/>
              <w:rPr>
                <w:b/>
              </w:rPr>
            </w:pPr>
            <w:r w:rsidRPr="000D544F">
              <w:rPr>
                <w:b/>
              </w:rPr>
              <w:t>i dowóz posiłków)</w:t>
            </w:r>
          </w:p>
        </w:tc>
        <w:tc>
          <w:tcPr>
            <w:tcW w:w="93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Udział własny gminy</w:t>
            </w:r>
          </w:p>
        </w:tc>
        <w:tc>
          <w:tcPr>
            <w:tcW w:w="1038"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F257D5" w:rsidP="009E0E07">
            <w:pPr>
              <w:snapToGrid w:val="0"/>
              <w:jc w:val="center"/>
              <w:rPr>
                <w:b/>
              </w:rPr>
            </w:pPr>
            <w:r w:rsidRPr="000D544F">
              <w:rPr>
                <w:b/>
              </w:rPr>
              <w:t>Ogółem środki na dożywianie</w:t>
            </w:r>
          </w:p>
        </w:tc>
      </w:tr>
      <w:tr w:rsidR="000D544F" w:rsidRPr="000D544F" w:rsidTr="009E0E07">
        <w:tc>
          <w:tcPr>
            <w:tcW w:w="676" w:type="pct"/>
            <w:tcBorders>
              <w:top w:val="single" w:sz="4" w:space="0" w:color="000000"/>
              <w:left w:val="single" w:sz="4" w:space="0" w:color="000000"/>
              <w:bottom w:val="single" w:sz="4" w:space="0" w:color="000000"/>
            </w:tcBorders>
            <w:vAlign w:val="center"/>
          </w:tcPr>
          <w:p w:rsidR="00C972FF" w:rsidRPr="000D544F" w:rsidRDefault="00C972FF" w:rsidP="009E0E07">
            <w:pPr>
              <w:snapToGrid w:val="0"/>
              <w:spacing w:line="276" w:lineRule="auto"/>
              <w:jc w:val="center"/>
            </w:pPr>
            <w:r w:rsidRPr="000D544F">
              <w:t>2019</w:t>
            </w:r>
          </w:p>
        </w:tc>
        <w:tc>
          <w:tcPr>
            <w:tcW w:w="871"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3 921</w:t>
            </w:r>
          </w:p>
        </w:tc>
        <w:tc>
          <w:tcPr>
            <w:tcW w:w="1476"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1 676 500</w:t>
            </w:r>
          </w:p>
        </w:tc>
        <w:tc>
          <w:tcPr>
            <w:tcW w:w="939"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481 736</w:t>
            </w:r>
          </w:p>
        </w:tc>
        <w:tc>
          <w:tcPr>
            <w:tcW w:w="1038" w:type="pct"/>
            <w:tcBorders>
              <w:top w:val="single" w:sz="4" w:space="0" w:color="000000"/>
              <w:left w:val="single" w:sz="4" w:space="0" w:color="000000"/>
              <w:bottom w:val="single" w:sz="4" w:space="0" w:color="000000"/>
              <w:right w:val="single" w:sz="4" w:space="0" w:color="000000"/>
            </w:tcBorders>
          </w:tcPr>
          <w:p w:rsidR="00C972FF" w:rsidRPr="000D544F" w:rsidRDefault="00C972FF" w:rsidP="00154D72">
            <w:pPr>
              <w:snapToGrid w:val="0"/>
              <w:spacing w:line="276" w:lineRule="auto"/>
              <w:jc w:val="right"/>
            </w:pPr>
            <w:r w:rsidRPr="000D544F">
              <w:t>2 158 236</w:t>
            </w:r>
          </w:p>
        </w:tc>
      </w:tr>
      <w:tr w:rsidR="000D544F" w:rsidRPr="000D544F" w:rsidTr="009E0E07">
        <w:tc>
          <w:tcPr>
            <w:tcW w:w="676" w:type="pct"/>
            <w:tcBorders>
              <w:top w:val="single" w:sz="4" w:space="0" w:color="000000"/>
              <w:left w:val="single" w:sz="4" w:space="0" w:color="000000"/>
              <w:bottom w:val="single" w:sz="4" w:space="0" w:color="000000"/>
            </w:tcBorders>
            <w:vAlign w:val="center"/>
          </w:tcPr>
          <w:p w:rsidR="00CC2FD3" w:rsidRPr="000D544F" w:rsidRDefault="00CC2FD3" w:rsidP="009E0E07">
            <w:pPr>
              <w:snapToGrid w:val="0"/>
              <w:spacing w:line="276" w:lineRule="auto"/>
              <w:jc w:val="center"/>
              <w:rPr>
                <w:b/>
              </w:rPr>
            </w:pPr>
            <w:r w:rsidRPr="000D544F">
              <w:rPr>
                <w:b/>
              </w:rPr>
              <w:t>2020</w:t>
            </w:r>
          </w:p>
        </w:tc>
        <w:tc>
          <w:tcPr>
            <w:tcW w:w="871" w:type="pct"/>
            <w:tcBorders>
              <w:top w:val="single" w:sz="4" w:space="0" w:color="000000"/>
              <w:left w:val="single" w:sz="4" w:space="0" w:color="000000"/>
              <w:bottom w:val="single" w:sz="4" w:space="0" w:color="000000"/>
            </w:tcBorders>
          </w:tcPr>
          <w:p w:rsidR="00CC2FD3" w:rsidRPr="000D544F" w:rsidRDefault="009942BF" w:rsidP="00154D72">
            <w:pPr>
              <w:snapToGrid w:val="0"/>
              <w:spacing w:line="276" w:lineRule="auto"/>
              <w:jc w:val="right"/>
              <w:rPr>
                <w:b/>
              </w:rPr>
            </w:pPr>
            <w:r w:rsidRPr="000D544F">
              <w:rPr>
                <w:b/>
              </w:rPr>
              <w:t>3 529</w:t>
            </w:r>
          </w:p>
        </w:tc>
        <w:tc>
          <w:tcPr>
            <w:tcW w:w="1476" w:type="pct"/>
            <w:tcBorders>
              <w:top w:val="single" w:sz="4" w:space="0" w:color="000000"/>
              <w:left w:val="single" w:sz="4" w:space="0" w:color="000000"/>
              <w:bottom w:val="single" w:sz="4" w:space="0" w:color="000000"/>
            </w:tcBorders>
          </w:tcPr>
          <w:p w:rsidR="00CC2FD3" w:rsidRPr="000D544F" w:rsidRDefault="009942BF" w:rsidP="00154D72">
            <w:pPr>
              <w:snapToGrid w:val="0"/>
              <w:spacing w:line="276" w:lineRule="auto"/>
              <w:jc w:val="right"/>
              <w:rPr>
                <w:b/>
              </w:rPr>
            </w:pPr>
            <w:r w:rsidRPr="000D544F">
              <w:rPr>
                <w:b/>
              </w:rPr>
              <w:t>1 920 000</w:t>
            </w:r>
          </w:p>
        </w:tc>
        <w:tc>
          <w:tcPr>
            <w:tcW w:w="939" w:type="pct"/>
            <w:tcBorders>
              <w:top w:val="single" w:sz="4" w:space="0" w:color="000000"/>
              <w:left w:val="single" w:sz="4" w:space="0" w:color="000000"/>
              <w:bottom w:val="single" w:sz="4" w:space="0" w:color="000000"/>
            </w:tcBorders>
          </w:tcPr>
          <w:p w:rsidR="00CC2FD3" w:rsidRPr="000D544F" w:rsidRDefault="009942BF" w:rsidP="00154D72">
            <w:pPr>
              <w:snapToGrid w:val="0"/>
              <w:spacing w:line="276" w:lineRule="auto"/>
              <w:jc w:val="right"/>
              <w:rPr>
                <w:b/>
              </w:rPr>
            </w:pPr>
            <w:r w:rsidRPr="000D544F">
              <w:rPr>
                <w:b/>
              </w:rPr>
              <w:t>481 070</w:t>
            </w:r>
          </w:p>
        </w:tc>
        <w:tc>
          <w:tcPr>
            <w:tcW w:w="1038" w:type="pct"/>
            <w:tcBorders>
              <w:top w:val="single" w:sz="4" w:space="0" w:color="000000"/>
              <w:left w:val="single" w:sz="4" w:space="0" w:color="000000"/>
              <w:bottom w:val="single" w:sz="4" w:space="0" w:color="000000"/>
              <w:right w:val="single" w:sz="4" w:space="0" w:color="000000"/>
            </w:tcBorders>
          </w:tcPr>
          <w:p w:rsidR="00CC2FD3" w:rsidRPr="000D544F" w:rsidRDefault="009942BF" w:rsidP="00154D72">
            <w:pPr>
              <w:snapToGrid w:val="0"/>
              <w:spacing w:line="276" w:lineRule="auto"/>
              <w:jc w:val="right"/>
              <w:rPr>
                <w:b/>
              </w:rPr>
            </w:pPr>
            <w:r w:rsidRPr="000D544F">
              <w:rPr>
                <w:b/>
              </w:rPr>
              <w:t>2 401 070</w:t>
            </w:r>
          </w:p>
        </w:tc>
      </w:tr>
    </w:tbl>
    <w:p w:rsidR="00F257D5" w:rsidRPr="000D544F" w:rsidRDefault="00F257D5" w:rsidP="00F257D5">
      <w:pPr>
        <w:ind w:left="180"/>
        <w:jc w:val="both"/>
      </w:pPr>
    </w:p>
    <w:p w:rsidR="004A0B1D" w:rsidRPr="000D544F" w:rsidRDefault="00CC583B" w:rsidP="00DC740F">
      <w:pPr>
        <w:ind w:left="180" w:hanging="180"/>
        <w:jc w:val="both"/>
        <w:rPr>
          <w:b/>
          <w:bCs/>
        </w:rPr>
      </w:pPr>
      <w:r w:rsidRPr="000D544F">
        <w:rPr>
          <w:b/>
          <w:bCs/>
        </w:rPr>
        <w:t>4</w:t>
      </w:r>
      <w:r w:rsidR="004A0B1D" w:rsidRPr="000D544F">
        <w:rPr>
          <w:b/>
          <w:bCs/>
        </w:rPr>
        <w:t>. Usługi  opiekuńcze.</w:t>
      </w:r>
    </w:p>
    <w:p w:rsidR="004A0B1D" w:rsidRPr="000D544F" w:rsidRDefault="004A0B1D" w:rsidP="001D3AA7">
      <w:pPr>
        <w:ind w:left="180"/>
        <w:jc w:val="both"/>
      </w:pPr>
    </w:p>
    <w:p w:rsidR="00441621" w:rsidRPr="000D544F" w:rsidRDefault="0055417B" w:rsidP="00665490">
      <w:pPr>
        <w:ind w:left="-15"/>
        <w:jc w:val="both"/>
        <w:rPr>
          <w:b/>
        </w:rPr>
      </w:pPr>
      <w:r w:rsidRPr="000D544F">
        <w:tab/>
      </w:r>
      <w:r w:rsidRPr="000D544F">
        <w:tab/>
      </w:r>
      <w:r w:rsidR="004C2489" w:rsidRPr="000D544F">
        <w:t>Osobie samotnej, która z powodu wieku, choroby lub innych przyczyn wymaga pomocy innych osób</w:t>
      </w:r>
      <w:r w:rsidR="00E642A2" w:rsidRPr="000D544F">
        <w:t>,</w:t>
      </w:r>
      <w:r w:rsidR="004C2489" w:rsidRPr="000D544F">
        <w:t xml:space="preserve"> a jest jej pozbawiona, przysługuje pomoc w formie</w:t>
      </w:r>
      <w:r w:rsidR="004D01AC" w:rsidRPr="000D544F">
        <w:t xml:space="preserve"> </w:t>
      </w:r>
      <w:r w:rsidR="0061191C" w:rsidRPr="000D544F">
        <w:t xml:space="preserve">usług </w:t>
      </w:r>
      <w:r w:rsidR="002C4B5C" w:rsidRPr="000D544F">
        <w:t xml:space="preserve"> opiekuńczych świadczonych</w:t>
      </w:r>
      <w:r w:rsidR="004D01AC" w:rsidRPr="000D544F">
        <w:t xml:space="preserve"> </w:t>
      </w:r>
      <w:r w:rsidR="004C2489" w:rsidRPr="000D544F">
        <w:t xml:space="preserve">w miejscu zamieszkania. Zakres usług musi być dostosowany do indywidualnych potrzeb osoby, obejmuje pomoc w zaspokajaniu codziennych potrzeb życiowych, opiekę higieniczną, zaleconą przez </w:t>
      </w:r>
      <w:r w:rsidR="004C2489" w:rsidRPr="000D544F">
        <w:lastRenderedPageBreak/>
        <w:t>lekarza pielęgnację oraz w miarę możliwości zapewnienie</w:t>
      </w:r>
      <w:r w:rsidR="009C43E6" w:rsidRPr="000D544F">
        <w:t xml:space="preserve"> kontaktów z otoczeniem. W 2011 </w:t>
      </w:r>
      <w:r w:rsidR="004C2489" w:rsidRPr="000D544F">
        <w:t xml:space="preserve">roku Prezydent Miasta powierzył realizację tego zadania w drodze otwartego konkursu ofert organizacjom pozarządowym: Polskiemu Komitetowi Pomocy Społecznej oraz Polskiemu Czerwonemu Krzyżowi. Umowy zawarte były do </w:t>
      </w:r>
      <w:r w:rsidR="00EE4390" w:rsidRPr="000D544F">
        <w:t xml:space="preserve">końca </w:t>
      </w:r>
      <w:r w:rsidR="004C2489" w:rsidRPr="000D544F">
        <w:t>2015 roku.</w:t>
      </w:r>
      <w:r w:rsidR="00396DC4" w:rsidRPr="000D544F">
        <w:t xml:space="preserve"> Z początkiem roku 2016 zawarto </w:t>
      </w:r>
      <w:r w:rsidR="00EE4390" w:rsidRPr="000D544F">
        <w:t xml:space="preserve">z w/w placówkami </w:t>
      </w:r>
      <w:r w:rsidR="00396DC4" w:rsidRPr="000D544F">
        <w:t xml:space="preserve">nowe umowy na świadczenie usług, które </w:t>
      </w:r>
      <w:r w:rsidR="00561D11">
        <w:t>obowiązywały</w:t>
      </w:r>
      <w:r w:rsidR="005C2E84" w:rsidRPr="000D544F">
        <w:t xml:space="preserve">  do końca 2020 </w:t>
      </w:r>
      <w:r w:rsidR="00396DC4" w:rsidRPr="000D544F">
        <w:t>roku.</w:t>
      </w:r>
      <w:r w:rsidR="004D01AC" w:rsidRPr="000D544F">
        <w:t xml:space="preserve"> </w:t>
      </w:r>
      <w:r w:rsidR="004C2489" w:rsidRPr="000D544F">
        <w:t>Pomoc przyznawana jest nieodpłatnie</w:t>
      </w:r>
      <w:r w:rsidR="004D01AC" w:rsidRPr="000D544F">
        <w:t xml:space="preserve"> </w:t>
      </w:r>
      <w:r w:rsidR="004C2489" w:rsidRPr="000D544F">
        <w:t>osobom samotnym posiadającym dochód do</w:t>
      </w:r>
      <w:r w:rsidR="00561D11">
        <w:t xml:space="preserve"> </w:t>
      </w:r>
      <w:r w:rsidR="005D019D" w:rsidRPr="000D544F">
        <w:t>1</w:t>
      </w:r>
      <w:r w:rsidR="00561D11">
        <w:t xml:space="preserve"> </w:t>
      </w:r>
      <w:r w:rsidR="005D019D" w:rsidRPr="000D544F">
        <w:t>051,50</w:t>
      </w:r>
      <w:r w:rsidR="006D768B" w:rsidRPr="000D544F">
        <w:t xml:space="preserve"> zł netto,</w:t>
      </w:r>
      <w:r w:rsidR="004D01AC" w:rsidRPr="000D544F">
        <w:t xml:space="preserve"> </w:t>
      </w:r>
      <w:r w:rsidR="00396DC4" w:rsidRPr="000D544F">
        <w:t xml:space="preserve">zaś </w:t>
      </w:r>
      <w:r w:rsidR="004C2489" w:rsidRPr="000D544F">
        <w:t>osobom w ro</w:t>
      </w:r>
      <w:r w:rsidR="006D768B" w:rsidRPr="000D544F">
        <w:t xml:space="preserve">dzinie </w:t>
      </w:r>
      <w:r w:rsidR="005D019D" w:rsidRPr="000D544F">
        <w:t>792</w:t>
      </w:r>
      <w:r w:rsidR="00D6082E" w:rsidRPr="000D544F">
        <w:t>,00</w:t>
      </w:r>
      <w:r w:rsidR="006D768B" w:rsidRPr="000D544F">
        <w:t xml:space="preserve"> zł netto</w:t>
      </w:r>
      <w:r w:rsidR="0011795F" w:rsidRPr="000D544F">
        <w:t>.</w:t>
      </w:r>
      <w:r w:rsidR="004D01AC" w:rsidRPr="000D544F">
        <w:t xml:space="preserve"> </w:t>
      </w:r>
      <w:r w:rsidR="004C2489" w:rsidRPr="000D544F">
        <w:t xml:space="preserve">Osoby o wyższym dochodzie   ponoszą   częściową   </w:t>
      </w:r>
      <w:r w:rsidR="00561D11">
        <w:t>odpłatność    za    usługi   na </w:t>
      </w:r>
      <w:r w:rsidR="004C2489" w:rsidRPr="000D544F">
        <w:t>podstawie Uchwały Nr 268/2008 Rady Miejskiej w Przemyśl</w:t>
      </w:r>
      <w:r w:rsidR="00561D11">
        <w:t>u z dnia 27 listopada 2008 r. w </w:t>
      </w:r>
      <w:r w:rsidR="004C2489" w:rsidRPr="000D544F">
        <w:t>sprawie zasad zwrotu wydatków na usługi opiekuńcze, pomoc w naturze lub pieniężną przy</w:t>
      </w:r>
      <w:r w:rsidR="0079226E" w:rsidRPr="000D544F">
        <w:t>znaną pod warunkiem zwrotu oraz</w:t>
      </w:r>
      <w:r w:rsidR="004D01AC" w:rsidRPr="000D544F">
        <w:t xml:space="preserve"> </w:t>
      </w:r>
      <w:r w:rsidR="004C2489" w:rsidRPr="000D544F">
        <w:t xml:space="preserve">pomoc na ekonomiczne usamodzielnienie oraz uchwały Nr 102/2012 Rady Miejskiej w Przemyślu z dnia 26 kwietnia 2012 r. zmieniającej </w:t>
      </w:r>
      <w:r w:rsidR="0079226E" w:rsidRPr="000D544F">
        <w:t>w</w:t>
      </w:r>
      <w:r w:rsidR="004C2489" w:rsidRPr="000D544F">
        <w:t>w. cyt. uchwałę, która określiła szczegółowe warunki przyznawania i</w:t>
      </w:r>
      <w:r w:rsidR="0079226E" w:rsidRPr="000D544F">
        <w:t> </w:t>
      </w:r>
      <w:r w:rsidR="004C2489" w:rsidRPr="000D544F">
        <w:t>odpłatności za świadczone usługi na terenie miasta. Ustalenie zakresu usług oraz odpłatności za ich świadczenie w formie decyzji administracyjnej jest zadaniem MOPS.</w:t>
      </w:r>
    </w:p>
    <w:p w:rsidR="004A0B1D" w:rsidRPr="000D544F" w:rsidRDefault="004A0B1D" w:rsidP="001D3AA7">
      <w:pPr>
        <w:ind w:left="15"/>
        <w:jc w:val="both"/>
        <w:rPr>
          <w:iCs/>
        </w:rPr>
      </w:pPr>
      <w:r w:rsidRPr="000D544F">
        <w:t xml:space="preserve">         W</w:t>
      </w:r>
      <w:r w:rsidRPr="000D544F">
        <w:rPr>
          <w:iCs/>
        </w:rPr>
        <w:t xml:space="preserve"> trakcie roku pracownicy socjalni wizytują środowiska osób, którym świadczone są usługi opiekuńcze zwracając uwagę na zgodność zakresu usług z potrzebami i wydaną decyzją szczególnie w okresie jesienno-zimowym.</w:t>
      </w:r>
    </w:p>
    <w:p w:rsidR="00546F98" w:rsidRPr="000D544F" w:rsidRDefault="00546F98" w:rsidP="001D3AA7">
      <w:pPr>
        <w:ind w:left="15"/>
        <w:jc w:val="both"/>
        <w:rPr>
          <w:iCs/>
        </w:rPr>
      </w:pPr>
    </w:p>
    <w:p w:rsidR="00665490" w:rsidRPr="000D544F" w:rsidRDefault="000F20F6" w:rsidP="001D3AA7">
      <w:pPr>
        <w:ind w:left="15"/>
        <w:jc w:val="both"/>
        <w:rPr>
          <w:b/>
          <w:bCs/>
        </w:rPr>
      </w:pPr>
      <w:r w:rsidRPr="000D544F">
        <w:rPr>
          <w:b/>
          <w:bCs/>
        </w:rPr>
        <w:t>5</w:t>
      </w:r>
      <w:r w:rsidR="004A0B1D" w:rsidRPr="000D544F">
        <w:rPr>
          <w:b/>
          <w:bCs/>
        </w:rPr>
        <w:t>. Zasiłek celowy.</w:t>
      </w:r>
    </w:p>
    <w:p w:rsidR="00431AF5" w:rsidRPr="000D544F" w:rsidRDefault="00431AF5" w:rsidP="001D3AA7">
      <w:pPr>
        <w:ind w:left="15"/>
        <w:jc w:val="both"/>
        <w:rPr>
          <w:b/>
          <w:bCs/>
        </w:rPr>
      </w:pPr>
    </w:p>
    <w:p w:rsidR="004A0B1D" w:rsidRPr="000D544F" w:rsidRDefault="004A0B1D" w:rsidP="001D3AA7">
      <w:pPr>
        <w:ind w:left="15"/>
        <w:jc w:val="both"/>
      </w:pPr>
      <w:r w:rsidRPr="000D544F">
        <w:tab/>
        <w:t>W celu zaspokojenia niezbędnej potrzeby bytowej może być przyznany zasiłek celowy. Może on być przyznany w szczególności na pokrycie części lub całości kosztów zakupu żywności, le</w:t>
      </w:r>
      <w:r w:rsidR="00C9366B" w:rsidRPr="000D544F">
        <w:t>ków i leczenia, opału, odzieży,</w:t>
      </w:r>
      <w:r w:rsidR="004D01AC" w:rsidRPr="000D544F">
        <w:t xml:space="preserve"> </w:t>
      </w:r>
      <w:r w:rsidRPr="000D544F">
        <w:t>niezbędnych przedmiotów</w:t>
      </w:r>
      <w:r w:rsidR="004D01AC" w:rsidRPr="000D544F">
        <w:t xml:space="preserve"> </w:t>
      </w:r>
      <w:r w:rsidRPr="000D544F">
        <w:t>użytku</w:t>
      </w:r>
      <w:r w:rsidR="004D01AC" w:rsidRPr="000D544F">
        <w:t xml:space="preserve"> </w:t>
      </w:r>
      <w:r w:rsidRPr="000D544F">
        <w:t xml:space="preserve">domowego, </w:t>
      </w:r>
      <w:r w:rsidR="00C9366B" w:rsidRPr="000D544F">
        <w:t>drobnych remontów i </w:t>
      </w:r>
      <w:r w:rsidRPr="000D544F">
        <w:t xml:space="preserve">napraw sprzętu użytku domowego, a także kosztów pogrzebu. </w:t>
      </w:r>
    </w:p>
    <w:p w:rsidR="00E642A2" w:rsidRPr="000D544F" w:rsidRDefault="00E642A2" w:rsidP="001D3AA7">
      <w:pPr>
        <w:ind w:left="15"/>
        <w:jc w:val="both"/>
        <w:rPr>
          <w:b/>
        </w:rPr>
      </w:pPr>
    </w:p>
    <w:p w:rsidR="00571EEF" w:rsidRPr="000D544F" w:rsidRDefault="005700AB" w:rsidP="00310CEA">
      <w:pPr>
        <w:ind w:left="15"/>
        <w:jc w:val="both"/>
        <w:rPr>
          <w:b/>
        </w:rPr>
      </w:pPr>
      <w:r w:rsidRPr="000D544F">
        <w:rPr>
          <w:b/>
        </w:rPr>
        <w:t>Tabela Nr 12</w:t>
      </w:r>
      <w:r w:rsidR="00571EEF" w:rsidRPr="000D544F">
        <w:rPr>
          <w:b/>
        </w:rPr>
        <w:t xml:space="preserve">. Realizacja zasiłków celowych w latach </w:t>
      </w:r>
      <w:r w:rsidR="00682CF4" w:rsidRPr="000D544F">
        <w:rPr>
          <w:b/>
        </w:rPr>
        <w:t>201</w:t>
      </w:r>
      <w:r w:rsidR="00526A5B" w:rsidRPr="000D544F">
        <w:rPr>
          <w:b/>
        </w:rPr>
        <w:t>7</w:t>
      </w:r>
      <w:r w:rsidR="002724B7" w:rsidRPr="000D544F">
        <w:rPr>
          <w:b/>
        </w:rPr>
        <w:t>–</w:t>
      </w:r>
      <w:r w:rsidR="00571EEF" w:rsidRPr="000D544F">
        <w:rPr>
          <w:b/>
        </w:rPr>
        <w:t xml:space="preserve"> 20</w:t>
      </w:r>
      <w:r w:rsidR="00526A5B" w:rsidRPr="000D544F">
        <w:rPr>
          <w:b/>
        </w:rPr>
        <w:t>20</w:t>
      </w:r>
      <w:r w:rsidR="002724B7" w:rsidRPr="000D544F">
        <w:rPr>
          <w:b/>
        </w:rPr>
        <w:t>.</w:t>
      </w:r>
    </w:p>
    <w:tbl>
      <w:tblPr>
        <w:tblW w:w="5076" w:type="pct"/>
        <w:tblCellMar>
          <w:left w:w="70" w:type="dxa"/>
          <w:right w:w="70" w:type="dxa"/>
        </w:tblCellMar>
        <w:tblLook w:val="0000" w:firstRow="0" w:lastRow="0" w:firstColumn="0" w:lastColumn="0" w:noHBand="0" w:noVBand="0"/>
      </w:tblPr>
      <w:tblGrid>
        <w:gridCol w:w="917"/>
        <w:gridCol w:w="2650"/>
        <w:gridCol w:w="2496"/>
        <w:gridCol w:w="1466"/>
        <w:gridCol w:w="2244"/>
      </w:tblGrid>
      <w:tr w:rsidR="000D544F" w:rsidRPr="000D544F" w:rsidTr="003F2165">
        <w:trPr>
          <w:cantSplit/>
          <w:trHeight w:val="1022"/>
        </w:trPr>
        <w:tc>
          <w:tcPr>
            <w:tcW w:w="469"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jc w:val="center"/>
              <w:rPr>
                <w:b/>
                <w:bCs/>
              </w:rPr>
            </w:pPr>
            <w:r w:rsidRPr="000D544F">
              <w:rPr>
                <w:b/>
                <w:bCs/>
              </w:rPr>
              <w:t>Lata</w:t>
            </w:r>
          </w:p>
        </w:tc>
        <w:tc>
          <w:tcPr>
            <w:tcW w:w="1356"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 xml:space="preserve">Kwota świadczenia </w:t>
            </w:r>
            <w:r w:rsidRPr="000D544F">
              <w:rPr>
                <w:b/>
                <w:bCs/>
              </w:rPr>
              <w:br/>
              <w:t>w   złotych</w:t>
            </w:r>
          </w:p>
        </w:tc>
        <w:tc>
          <w:tcPr>
            <w:tcW w:w="1277"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jc w:val="center"/>
              <w:rPr>
                <w:b/>
                <w:bCs/>
              </w:rPr>
            </w:pPr>
            <w:r w:rsidRPr="000D544F">
              <w:rPr>
                <w:b/>
                <w:bCs/>
              </w:rPr>
              <w:t>Liczba osób którym  przyznano pomoc</w:t>
            </w:r>
          </w:p>
        </w:tc>
        <w:tc>
          <w:tcPr>
            <w:tcW w:w="750"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Liczba  świadczeń</w:t>
            </w:r>
          </w:p>
        </w:tc>
        <w:tc>
          <w:tcPr>
            <w:tcW w:w="1148"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Średnia wysokość zasiłku w  złotych</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pPr>
            <w:r w:rsidRPr="000D544F">
              <w:t>2017</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171 679</w:t>
            </w:r>
          </w:p>
        </w:tc>
        <w:tc>
          <w:tcPr>
            <w:tcW w:w="1277"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877</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1 161</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148</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pPr>
            <w:r w:rsidRPr="000D544F">
              <w:t>2018</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138 431</w:t>
            </w:r>
          </w:p>
        </w:tc>
        <w:tc>
          <w:tcPr>
            <w:tcW w:w="1277"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868</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832</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166</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pPr>
            <w:r w:rsidRPr="000D544F">
              <w:t>2019</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85 146</w:t>
            </w:r>
          </w:p>
        </w:tc>
        <w:tc>
          <w:tcPr>
            <w:tcW w:w="1277"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589</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501</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170</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rPr>
                <w:b/>
              </w:rPr>
            </w:pPr>
            <w:r w:rsidRPr="000D544F">
              <w:rPr>
                <w:b/>
              </w:rPr>
              <w:t>2020</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rPr>
                <w:b/>
              </w:rPr>
            </w:pPr>
            <w:r w:rsidRPr="000D544F">
              <w:rPr>
                <w:b/>
              </w:rPr>
              <w:t>165 642</w:t>
            </w:r>
          </w:p>
        </w:tc>
        <w:tc>
          <w:tcPr>
            <w:tcW w:w="1277" w:type="pct"/>
            <w:tcBorders>
              <w:top w:val="single" w:sz="4" w:space="0" w:color="000000"/>
              <w:left w:val="single" w:sz="4" w:space="0" w:color="000000"/>
              <w:bottom w:val="single" w:sz="4" w:space="0" w:color="000000"/>
            </w:tcBorders>
            <w:vAlign w:val="center"/>
          </w:tcPr>
          <w:p w:rsidR="00526A5B" w:rsidRPr="000D544F" w:rsidRDefault="005019AE" w:rsidP="00526A5B">
            <w:pPr>
              <w:overflowPunct w:val="0"/>
              <w:autoSpaceDE w:val="0"/>
              <w:snapToGrid w:val="0"/>
              <w:spacing w:line="480" w:lineRule="auto"/>
              <w:jc w:val="right"/>
              <w:rPr>
                <w:b/>
              </w:rPr>
            </w:pPr>
            <w:r>
              <w:rPr>
                <w:b/>
              </w:rPr>
              <w:t>706</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rPr>
                <w:b/>
              </w:rPr>
            </w:pPr>
            <w:r w:rsidRPr="000D544F">
              <w:rPr>
                <w:b/>
              </w:rPr>
              <w:t>722</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rPr>
                <w:b/>
              </w:rPr>
            </w:pPr>
            <w:r w:rsidRPr="000D544F">
              <w:rPr>
                <w:b/>
              </w:rPr>
              <w:t>229</w:t>
            </w:r>
          </w:p>
        </w:tc>
      </w:tr>
    </w:tbl>
    <w:p w:rsidR="004E7DEA" w:rsidRPr="000D544F" w:rsidRDefault="004E7DEA" w:rsidP="001D3AA7">
      <w:pPr>
        <w:jc w:val="both"/>
      </w:pPr>
    </w:p>
    <w:p w:rsidR="004A0B1D" w:rsidRPr="000D544F" w:rsidRDefault="000F20F6" w:rsidP="001D3AA7">
      <w:pPr>
        <w:jc w:val="both"/>
        <w:rPr>
          <w:b/>
          <w:bCs/>
        </w:rPr>
      </w:pPr>
      <w:r w:rsidRPr="000D544F">
        <w:rPr>
          <w:b/>
          <w:bCs/>
        </w:rPr>
        <w:t>6</w:t>
      </w:r>
      <w:r w:rsidR="004A0B1D" w:rsidRPr="000D544F">
        <w:rPr>
          <w:b/>
          <w:bCs/>
        </w:rPr>
        <w:t>. Pomoc rzeczowa.</w:t>
      </w:r>
    </w:p>
    <w:p w:rsidR="004A0B1D" w:rsidRPr="000D544F" w:rsidRDefault="004A0B1D" w:rsidP="001D3AA7">
      <w:pPr>
        <w:ind w:left="15"/>
        <w:jc w:val="both"/>
        <w:rPr>
          <w:u w:val="single"/>
        </w:rPr>
      </w:pPr>
    </w:p>
    <w:p w:rsidR="00FA154B" w:rsidRPr="000D544F" w:rsidRDefault="004A0B1D" w:rsidP="00FA154B">
      <w:pPr>
        <w:ind w:left="15"/>
        <w:jc w:val="both"/>
      </w:pPr>
      <w:r w:rsidRPr="000D544F">
        <w:tab/>
      </w:r>
      <w:r w:rsidR="00FA154B" w:rsidRPr="000D544F">
        <w:t>Pomoc w formie rzeczowej realizowana jest po uzyskaniu darów od indywidualnych darczyńców przekazywanych do MOPS, organizacji  pozarządowych, z Unijnego Programu  Operacyjnego Pomoc Żywnościowa 2014-2020.</w:t>
      </w:r>
    </w:p>
    <w:p w:rsidR="00FA154B" w:rsidRPr="000D544F" w:rsidRDefault="00FA154B" w:rsidP="00FA154B">
      <w:pPr>
        <w:ind w:left="15"/>
        <w:jc w:val="both"/>
        <w:rPr>
          <w:strike/>
        </w:rPr>
      </w:pPr>
      <w:r w:rsidRPr="000D544F">
        <w:rPr>
          <w:shd w:val="clear" w:color="auto" w:fill="FFFFFF"/>
        </w:rPr>
        <w:t xml:space="preserve">           Celem Programu Operacyjnego Pomoc Żywnościowa 2014 – 2020 jest dotarcie z pomocą żywnościową do grup osób najbardziej potrzebujących. Głównym celem programu jest udzielenie wsparcia osobom potrzebującym poprzez cykliczne przekazywanie paczek żywnościowych oraz umożliwienie udziału  w warsztatach kulinarno – żywieniowych oraz edukacyjnych dotyczących wzmocnienia samodzielności i kompetencji w zakresie prowadzenia gospodarstwa domowego. Od sierpnia 2020 roku rozpoczęła się realizacja Podprogramu 2020, w ramach którego osoby najbardziej potrzebujące w całej Polsce mogły skorzystać ze  wsparcia  w  postaci  żywności,   jak   również    możliwości   uczestniczenia    w różnych działaniach wspierających, edukacyjnych </w:t>
      </w:r>
      <w:r w:rsidRPr="000D544F">
        <w:rPr>
          <w:shd w:val="clear" w:color="auto" w:fill="FFFFFF"/>
        </w:rPr>
        <w:lastRenderedPageBreak/>
        <w:t>i włączających. Program Operacyjny Pomoc Żywnościowa 2014 – 2020 jest współfinansowany z Europejskiego Funduszu Pomocy Najbardziej Potrzebującym.</w:t>
      </w:r>
      <w:r w:rsidRPr="000D544F">
        <w:rPr>
          <w:rStyle w:val="apple-converted-space"/>
          <w:shd w:val="clear" w:color="auto" w:fill="FFFFFF"/>
        </w:rPr>
        <w:t> </w:t>
      </w:r>
    </w:p>
    <w:p w:rsidR="00FA154B" w:rsidRPr="000D544F" w:rsidRDefault="00FA154B" w:rsidP="00FA154B">
      <w:pPr>
        <w:ind w:left="15"/>
        <w:jc w:val="both"/>
        <w:rPr>
          <w:shd w:val="clear" w:color="auto" w:fill="FFFFFF"/>
        </w:rPr>
      </w:pPr>
      <w:r w:rsidRPr="000D544F">
        <w:rPr>
          <w:lang w:eastAsia="pl-PL"/>
        </w:rPr>
        <w:t xml:space="preserve">             Na terenie Przemyśla dystrybucją żywności dla mieszkańców Przemyśla w ramach Programu zajmuje się Polski Komitet Pomocy Społecznej oraz CARITAS Archidiecezji Przemyskiej – natomiast   Miejski  Ośrodek  Pomocy  Społecznej  w  Przemyślu    kwalifikuje    osoby  i rodziny, do tej formy pomocy zgodnie z   kryteriami    zawartymi w art. 5   oraz  art.    7   ustawy o pomocy społecznej. </w:t>
      </w:r>
      <w:r w:rsidRPr="000D544F">
        <w:rPr>
          <w:shd w:val="clear" w:color="auto" w:fill="FFFFFF"/>
        </w:rPr>
        <w:t>Do końca 2020 roku osoby,   które   otrzymały   skierowanie z  Miejskiego Ośrodka Pomocy Społecznej w ramach Podprogramu 2019,  mogły skorzystać ze wsparcia  w postaci żywności, która cyklicznie była dystrybuowana w formie   paczek   żywnościowych.   Od stycznia 2020 r. do grudnia 2020 r. Miejski Ośrodek Pomocy Społecznej w Przemyślu wydał skierowania 452  rodz</w:t>
      </w:r>
      <w:r w:rsidR="0005549F">
        <w:rPr>
          <w:shd w:val="clear" w:color="auto" w:fill="FFFFFF"/>
        </w:rPr>
        <w:t xml:space="preserve">inom, w których zamieszkiwało 1 </w:t>
      </w:r>
      <w:r w:rsidRPr="000D544F">
        <w:rPr>
          <w:shd w:val="clear" w:color="auto" w:fill="FFFFFF"/>
        </w:rPr>
        <w:t>123 osoby. Prócz wsparcia żywnościowego, Polski Komitet Pomocy Społecznej w Przemyślu oraz Caritas Archidiecezji Przemyskiej  realizował cykliczne działania współfinansowane ze środków Unii Europejskiej w ramach Europejskiego Funduszu   Pomocy Najbardziej Potrzebującym w formie:</w:t>
      </w:r>
      <w:r w:rsidRPr="000D544F">
        <w:br/>
      </w:r>
      <w:r w:rsidRPr="000D544F">
        <w:rPr>
          <w:shd w:val="clear" w:color="auto" w:fill="FFFFFF"/>
        </w:rPr>
        <w:t>-  warsztatów dietetycznych i dotyczących zdrowego żywienia,</w:t>
      </w:r>
      <w:r w:rsidRPr="000D544F">
        <w:br/>
      </w:r>
      <w:r w:rsidRPr="000D544F">
        <w:rPr>
          <w:shd w:val="clear" w:color="auto" w:fill="FFFFFF"/>
        </w:rPr>
        <w:t>- warsztatów edukacji ekonomicznej (nauka tworzenia, realizacji i kontroli realizacji budżetu domowego, ekonomicznego prowadzenia gospodarstwa domowego, z uwzględnieniem wszystkich finansowych i rzeczowych dochodów rodziny, w tym darów żywnościowych).</w:t>
      </w:r>
    </w:p>
    <w:p w:rsidR="00620E77" w:rsidRPr="000D544F" w:rsidRDefault="00FA154B" w:rsidP="00FA154B">
      <w:pPr>
        <w:ind w:left="15"/>
        <w:jc w:val="both"/>
        <w:rPr>
          <w:b/>
          <w:iCs/>
        </w:rPr>
      </w:pPr>
      <w:r w:rsidRPr="000D544F">
        <w:rPr>
          <w:shd w:val="clear" w:color="auto" w:fill="FFFFFF"/>
        </w:rPr>
        <w:t>Wsparcie działaniami towarzyszącymi, pozwoli na zwiększenie wymiaru pomocy żywnościowej, która realizowana jest w ramach Programu.</w:t>
      </w:r>
      <w:r w:rsidRPr="000D544F">
        <w:rPr>
          <w:rStyle w:val="apple-converted-space"/>
          <w:shd w:val="clear" w:color="auto" w:fill="FFFFFF"/>
        </w:rPr>
        <w:t> </w:t>
      </w:r>
      <w:r w:rsidRPr="000D544F">
        <w:br/>
      </w:r>
      <w:r w:rsidR="008C74C3" w:rsidRPr="000D544F">
        <w:rPr>
          <w:rStyle w:val="apple-converted-space"/>
          <w:shd w:val="clear" w:color="auto" w:fill="FFFFFF"/>
        </w:rPr>
        <w:t> </w:t>
      </w:r>
      <w:r w:rsidR="008C74C3" w:rsidRPr="000D544F">
        <w:br/>
      </w:r>
      <w:r w:rsidR="00620E77" w:rsidRPr="000D544F">
        <w:rPr>
          <w:b/>
          <w:iCs/>
        </w:rPr>
        <w:t>Tabela  Nr 1</w:t>
      </w:r>
      <w:r w:rsidR="0028352D" w:rsidRPr="000D544F">
        <w:rPr>
          <w:b/>
          <w:iCs/>
        </w:rPr>
        <w:t>3</w:t>
      </w:r>
      <w:r w:rsidR="00620E77" w:rsidRPr="000D544F">
        <w:rPr>
          <w:b/>
          <w:iCs/>
        </w:rPr>
        <w:t>. Powody  przyznawania  pomocy społecznej w 20</w:t>
      </w:r>
      <w:r w:rsidR="006A1B1F" w:rsidRPr="000D544F">
        <w:rPr>
          <w:b/>
          <w:iCs/>
        </w:rPr>
        <w:t>1</w:t>
      </w:r>
      <w:r w:rsidR="00526A5B" w:rsidRPr="000D544F">
        <w:rPr>
          <w:b/>
          <w:iCs/>
        </w:rPr>
        <w:t>7</w:t>
      </w:r>
      <w:r w:rsidR="00620E77" w:rsidRPr="000D544F">
        <w:rPr>
          <w:b/>
          <w:iCs/>
        </w:rPr>
        <w:t xml:space="preserve"> -20</w:t>
      </w:r>
      <w:r w:rsidR="00526A5B" w:rsidRPr="000D544F">
        <w:rPr>
          <w:b/>
          <w:iCs/>
        </w:rPr>
        <w:t>20</w:t>
      </w:r>
      <w:r w:rsidR="00620E77" w:rsidRPr="000D544F">
        <w:rPr>
          <w:b/>
          <w:iCs/>
        </w:rPr>
        <w:t xml:space="preserve"> r.</w:t>
      </w:r>
    </w:p>
    <w:tbl>
      <w:tblPr>
        <w:tblW w:w="4927" w:type="pct"/>
        <w:jc w:val="center"/>
        <w:tblCellMar>
          <w:left w:w="70" w:type="dxa"/>
          <w:right w:w="70" w:type="dxa"/>
        </w:tblCellMar>
        <w:tblLook w:val="0000" w:firstRow="0" w:lastRow="0" w:firstColumn="0" w:lastColumn="0" w:noHBand="0" w:noVBand="0"/>
      </w:tblPr>
      <w:tblGrid>
        <w:gridCol w:w="642"/>
        <w:gridCol w:w="2071"/>
        <w:gridCol w:w="847"/>
        <w:gridCol w:w="847"/>
        <w:gridCol w:w="847"/>
        <w:gridCol w:w="847"/>
        <w:gridCol w:w="847"/>
        <w:gridCol w:w="847"/>
        <w:gridCol w:w="847"/>
        <w:gridCol w:w="848"/>
      </w:tblGrid>
      <w:tr w:rsidR="000D544F" w:rsidRPr="000D544F" w:rsidTr="00526A5B">
        <w:trPr>
          <w:cantSplit/>
          <w:trHeight w:val="833"/>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snapToGrid w:val="0"/>
              <w:ind w:firstLine="180"/>
              <w:jc w:val="center"/>
              <w:rPr>
                <w:b/>
                <w:iCs/>
                <w:sz w:val="18"/>
                <w:szCs w:val="18"/>
              </w:rPr>
            </w:pPr>
          </w:p>
          <w:p w:rsidR="00526A5B" w:rsidRPr="000D544F" w:rsidRDefault="00526A5B" w:rsidP="00526A5B">
            <w:pPr>
              <w:jc w:val="center"/>
              <w:rPr>
                <w:b/>
                <w:iCs/>
                <w:sz w:val="18"/>
                <w:szCs w:val="18"/>
              </w:rPr>
            </w:pPr>
            <w:r w:rsidRPr="000D544F">
              <w:rPr>
                <w:b/>
                <w:iCs/>
                <w:sz w:val="18"/>
                <w:szCs w:val="18"/>
              </w:rPr>
              <w:t>Lp.</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ind w:firstLine="180"/>
              <w:jc w:val="center"/>
              <w:rPr>
                <w:b/>
                <w:iCs/>
                <w:sz w:val="18"/>
                <w:szCs w:val="18"/>
              </w:rPr>
            </w:pPr>
            <w:r w:rsidRPr="000D544F">
              <w:rPr>
                <w:b/>
                <w:iCs/>
                <w:sz w:val="18"/>
                <w:szCs w:val="18"/>
              </w:rPr>
              <w:t>Rodzaj  sytuacji  życiowej</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rodzin </w:t>
            </w:r>
            <w:r w:rsidRPr="000D544F">
              <w:rPr>
                <w:b/>
                <w:iCs/>
                <w:sz w:val="16"/>
                <w:szCs w:val="16"/>
              </w:rPr>
              <w:br/>
              <w:t>w 2017</w:t>
            </w:r>
            <w:r w:rsidR="00845FCB">
              <w:rPr>
                <w:b/>
                <w:iCs/>
                <w:sz w:val="16"/>
                <w:szCs w:val="16"/>
              </w:rPr>
              <w:t xml:space="preserve"> </w:t>
            </w:r>
            <w:r w:rsidRPr="000D544F">
              <w:rPr>
                <w:b/>
                <w:iCs/>
                <w:sz w:val="16"/>
                <w:szCs w:val="16"/>
              </w:rPr>
              <w:t>r</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rodzin </w:t>
            </w:r>
            <w:r w:rsidRPr="000D544F">
              <w:rPr>
                <w:b/>
                <w:iCs/>
                <w:sz w:val="16"/>
                <w:szCs w:val="16"/>
              </w:rPr>
              <w:br/>
              <w:t>w 2018</w:t>
            </w:r>
            <w:r w:rsidR="00845FCB">
              <w:rPr>
                <w:b/>
                <w:iCs/>
                <w:sz w:val="16"/>
                <w:szCs w:val="16"/>
              </w:rPr>
              <w:t xml:space="preserve"> </w:t>
            </w:r>
            <w:r w:rsidRPr="000D544F">
              <w:rPr>
                <w:b/>
                <w:iCs/>
                <w:sz w:val="16"/>
                <w:szCs w:val="16"/>
              </w:rPr>
              <w:t>r</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rodzin </w:t>
            </w:r>
            <w:r w:rsidRPr="000D544F">
              <w:rPr>
                <w:b/>
                <w:iCs/>
                <w:sz w:val="16"/>
                <w:szCs w:val="16"/>
              </w:rPr>
              <w:br/>
              <w:t>w 2019 r</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rodzin </w:t>
            </w:r>
            <w:r w:rsidRPr="000D544F">
              <w:rPr>
                <w:b/>
                <w:iCs/>
                <w:sz w:val="16"/>
                <w:szCs w:val="16"/>
              </w:rPr>
              <w:br/>
              <w:t>w 2020 r</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jc w:val="center"/>
              <w:rPr>
                <w:b/>
                <w:iCs/>
                <w:sz w:val="16"/>
                <w:szCs w:val="16"/>
              </w:rPr>
            </w:pPr>
            <w:r w:rsidRPr="000D544F">
              <w:rPr>
                <w:b/>
                <w:iCs/>
                <w:sz w:val="16"/>
                <w:szCs w:val="16"/>
              </w:rPr>
              <w:t xml:space="preserve">Liczba  osób </w:t>
            </w:r>
            <w:r w:rsidRPr="000D544F">
              <w:rPr>
                <w:b/>
                <w:iCs/>
                <w:sz w:val="16"/>
                <w:szCs w:val="16"/>
              </w:rPr>
              <w:br/>
              <w:t>w rodzinie</w:t>
            </w:r>
          </w:p>
        </w:tc>
      </w:tr>
      <w:tr w:rsidR="000D544F" w:rsidRPr="000D544F" w:rsidTr="00526A5B">
        <w:trPr>
          <w:cantSplit/>
          <w:trHeight w:val="307"/>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1.</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Ubóstwo</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1 370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3 511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1 074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2 672</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850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1 914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jc w:val="right"/>
              <w:rPr>
                <w:iCs/>
                <w:sz w:val="18"/>
                <w:szCs w:val="18"/>
              </w:rPr>
            </w:pPr>
            <w:r w:rsidRPr="000D544F">
              <w:rPr>
                <w:iCs/>
                <w:sz w:val="18"/>
                <w:szCs w:val="18"/>
              </w:rPr>
              <w:t>787</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jc w:val="right"/>
              <w:rPr>
                <w:iCs/>
                <w:sz w:val="18"/>
                <w:szCs w:val="18"/>
              </w:rPr>
            </w:pPr>
            <w:r w:rsidRPr="000D544F">
              <w:rPr>
                <w:iCs/>
                <w:sz w:val="18"/>
                <w:szCs w:val="18"/>
              </w:rPr>
              <w:t>1 671</w:t>
            </w:r>
          </w:p>
        </w:tc>
      </w:tr>
      <w:tr w:rsidR="000D544F" w:rsidRPr="000D544F" w:rsidTr="00526A5B">
        <w:trPr>
          <w:cantSplit/>
          <w:trHeight w:val="313"/>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2.</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Sieroctwo</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4</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16</w:t>
            </w:r>
          </w:p>
        </w:tc>
      </w:tr>
      <w:tr w:rsidR="000D544F" w:rsidRPr="000D544F" w:rsidTr="00526A5B">
        <w:trPr>
          <w:cantSplit/>
          <w:trHeight w:val="313"/>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3.</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Bezdomność</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38</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38</w:t>
            </w:r>
          </w:p>
        </w:tc>
      </w:tr>
      <w:tr w:rsidR="000D544F" w:rsidRPr="000D544F" w:rsidTr="00526A5B">
        <w:trPr>
          <w:cantSplit/>
          <w:trHeight w:val="622"/>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4.</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Ochrona      macierzyństwa</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193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889</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218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996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250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1 117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253</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1 134</w:t>
            </w:r>
          </w:p>
        </w:tc>
      </w:tr>
      <w:tr w:rsidR="000D544F" w:rsidRPr="000D544F" w:rsidTr="00526A5B">
        <w:trPr>
          <w:cantSplit/>
          <w:trHeight w:val="307"/>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5.</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Bezrobocie</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1 467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4 135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1 261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3 598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1 149</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3 248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jc w:val="right"/>
              <w:rPr>
                <w:iCs/>
                <w:sz w:val="18"/>
                <w:szCs w:val="18"/>
              </w:rPr>
            </w:pPr>
            <w:r w:rsidRPr="000D544F">
              <w:rPr>
                <w:iCs/>
                <w:sz w:val="18"/>
                <w:szCs w:val="18"/>
              </w:rPr>
              <w:t>1 063</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jc w:val="right"/>
              <w:rPr>
                <w:iCs/>
                <w:sz w:val="18"/>
                <w:szCs w:val="18"/>
              </w:rPr>
            </w:pPr>
            <w:r w:rsidRPr="000D544F">
              <w:rPr>
                <w:iCs/>
                <w:sz w:val="18"/>
                <w:szCs w:val="18"/>
              </w:rPr>
              <w:t>2 982</w:t>
            </w:r>
          </w:p>
        </w:tc>
      </w:tr>
      <w:tr w:rsidR="000D544F" w:rsidRPr="000D544F" w:rsidTr="00526A5B">
        <w:trPr>
          <w:cantSplit/>
          <w:trHeight w:val="436"/>
          <w:jc w:val="center"/>
        </w:trPr>
        <w:tc>
          <w:tcPr>
            <w:tcW w:w="338"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6.</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Niepełnosprawność</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707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1 443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668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1 344</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698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1 368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689</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1 339</w:t>
            </w:r>
          </w:p>
        </w:tc>
      </w:tr>
      <w:tr w:rsidR="000D544F" w:rsidRPr="000D544F" w:rsidTr="00526A5B">
        <w:trPr>
          <w:cantSplit/>
          <w:trHeight w:val="628"/>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7.</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Długotrwała  choroba</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798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1 580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746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1 513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752</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1 468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695</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1 311</w:t>
            </w:r>
          </w:p>
        </w:tc>
      </w:tr>
      <w:tr w:rsidR="000D544F" w:rsidRPr="000D544F" w:rsidTr="00526A5B">
        <w:trPr>
          <w:cantSplit/>
          <w:trHeight w:val="2426"/>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8.</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snapToGrid w:val="0"/>
              <w:spacing w:line="360" w:lineRule="auto"/>
              <w:jc w:val="center"/>
              <w:rPr>
                <w:iCs/>
                <w:sz w:val="18"/>
                <w:szCs w:val="18"/>
              </w:rPr>
            </w:pPr>
            <w:r w:rsidRPr="000D544F">
              <w:rPr>
                <w:iCs/>
                <w:sz w:val="18"/>
                <w:szCs w:val="18"/>
              </w:rPr>
              <w:t>Bezradność  socjalna     i  ekonom.</w:t>
            </w:r>
          </w:p>
          <w:p w:rsidR="00526A5B" w:rsidRPr="000D544F" w:rsidRDefault="00526A5B" w:rsidP="00526A5B">
            <w:pPr>
              <w:spacing w:line="360" w:lineRule="auto"/>
              <w:jc w:val="center"/>
              <w:rPr>
                <w:iCs/>
                <w:sz w:val="18"/>
                <w:szCs w:val="18"/>
              </w:rPr>
            </w:pPr>
            <w:r w:rsidRPr="000D544F">
              <w:rPr>
                <w:iCs/>
                <w:sz w:val="18"/>
                <w:szCs w:val="18"/>
              </w:rPr>
              <w:t>w  tym :</w:t>
            </w:r>
          </w:p>
          <w:p w:rsidR="00526A5B" w:rsidRPr="000D544F" w:rsidRDefault="00526A5B" w:rsidP="00526A5B">
            <w:pPr>
              <w:spacing w:line="360" w:lineRule="auto"/>
              <w:jc w:val="center"/>
              <w:rPr>
                <w:iCs/>
                <w:sz w:val="18"/>
                <w:szCs w:val="18"/>
              </w:rPr>
            </w:pPr>
          </w:p>
          <w:p w:rsidR="00526A5B" w:rsidRPr="000D544F" w:rsidRDefault="00526A5B" w:rsidP="00526A5B">
            <w:pPr>
              <w:spacing w:line="360" w:lineRule="auto"/>
              <w:jc w:val="center"/>
              <w:rPr>
                <w:iCs/>
                <w:sz w:val="18"/>
                <w:szCs w:val="18"/>
              </w:rPr>
            </w:pPr>
          </w:p>
          <w:p w:rsidR="00526A5B" w:rsidRPr="000D544F" w:rsidRDefault="00526A5B" w:rsidP="00526A5B">
            <w:pPr>
              <w:spacing w:line="360" w:lineRule="auto"/>
              <w:jc w:val="center"/>
              <w:rPr>
                <w:iCs/>
                <w:sz w:val="18"/>
                <w:szCs w:val="18"/>
              </w:rPr>
            </w:pPr>
            <w:r w:rsidRPr="000D544F">
              <w:rPr>
                <w:iCs/>
                <w:sz w:val="18"/>
                <w:szCs w:val="18"/>
              </w:rPr>
              <w:t>-rodziny  niepełne</w:t>
            </w:r>
          </w:p>
          <w:p w:rsidR="00526A5B" w:rsidRPr="000D544F" w:rsidRDefault="00526A5B" w:rsidP="00526A5B">
            <w:pPr>
              <w:spacing w:line="360" w:lineRule="auto"/>
              <w:jc w:val="center"/>
              <w:rPr>
                <w:iCs/>
                <w:sz w:val="18"/>
                <w:szCs w:val="18"/>
              </w:rPr>
            </w:pPr>
          </w:p>
          <w:p w:rsidR="00526A5B" w:rsidRPr="000D544F" w:rsidRDefault="00526A5B" w:rsidP="00526A5B">
            <w:pPr>
              <w:overflowPunct w:val="0"/>
              <w:autoSpaceDE w:val="0"/>
              <w:spacing w:line="360" w:lineRule="auto"/>
              <w:jc w:val="center"/>
              <w:rPr>
                <w:iCs/>
                <w:sz w:val="18"/>
                <w:szCs w:val="18"/>
              </w:rPr>
            </w:pPr>
            <w:r w:rsidRPr="000D544F">
              <w:rPr>
                <w:iCs/>
                <w:sz w:val="18"/>
                <w:szCs w:val="18"/>
              </w:rPr>
              <w:t>-rodziny wielodzietne</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213</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140</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643</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432</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90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207</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129</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598</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372</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96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228</w:t>
            </w:r>
          </w:p>
          <w:p w:rsidR="00526A5B" w:rsidRPr="000D544F" w:rsidRDefault="00526A5B" w:rsidP="00526A5B">
            <w:pPr>
              <w:overflowPunct w:val="0"/>
              <w:autoSpaceDE w:val="0"/>
              <w:snapToGrid w:val="0"/>
              <w:spacing w:line="360" w:lineRule="auto"/>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148</w:t>
            </w:r>
          </w:p>
          <w:p w:rsidR="00526A5B" w:rsidRPr="000D544F" w:rsidRDefault="00526A5B" w:rsidP="00526A5B">
            <w:pPr>
              <w:overflowPunct w:val="0"/>
              <w:autoSpaceDE w:val="0"/>
              <w:snapToGrid w:val="0"/>
              <w:spacing w:line="360" w:lineRule="auto"/>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20</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663</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438</w:t>
            </w:r>
          </w:p>
          <w:p w:rsidR="00526A5B" w:rsidRPr="000D544F" w:rsidRDefault="00526A5B" w:rsidP="00526A5B">
            <w:pPr>
              <w:overflowPunct w:val="0"/>
              <w:autoSpaceDE w:val="0"/>
              <w:snapToGrid w:val="0"/>
              <w:spacing w:line="360" w:lineRule="auto"/>
              <w:ind w:firstLine="180"/>
              <w:jc w:val="right"/>
              <w:rPr>
                <w:iCs/>
                <w:sz w:val="18"/>
                <w:szCs w:val="18"/>
              </w:rPr>
            </w:pPr>
          </w:p>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117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213</w:t>
            </w: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138</w:t>
            </w:r>
          </w:p>
          <w:p w:rsidR="00B067F2" w:rsidRPr="000D544F" w:rsidRDefault="00B067F2" w:rsidP="00B067F2">
            <w:pPr>
              <w:overflowPunct w:val="0"/>
              <w:autoSpaceDE w:val="0"/>
              <w:snapToGrid w:val="0"/>
              <w:spacing w:line="360" w:lineRule="auto"/>
              <w:ind w:firstLine="180"/>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22</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613</w:t>
            </w: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391</w:t>
            </w:r>
          </w:p>
          <w:p w:rsidR="00B067F2" w:rsidRPr="000D544F" w:rsidRDefault="00B067F2" w:rsidP="00B067F2">
            <w:pPr>
              <w:overflowPunct w:val="0"/>
              <w:autoSpaceDE w:val="0"/>
              <w:snapToGrid w:val="0"/>
              <w:spacing w:line="360" w:lineRule="auto"/>
              <w:ind w:firstLine="180"/>
              <w:jc w:val="right"/>
              <w:rPr>
                <w:iCs/>
                <w:sz w:val="18"/>
                <w:szCs w:val="18"/>
              </w:rPr>
            </w:pPr>
          </w:p>
          <w:p w:rsidR="00B067F2" w:rsidRPr="000D544F" w:rsidRDefault="00B067F2" w:rsidP="00B067F2">
            <w:pPr>
              <w:overflowPunct w:val="0"/>
              <w:autoSpaceDE w:val="0"/>
              <w:snapToGrid w:val="0"/>
              <w:spacing w:line="360" w:lineRule="auto"/>
              <w:ind w:firstLine="180"/>
              <w:jc w:val="right"/>
              <w:rPr>
                <w:iCs/>
                <w:sz w:val="18"/>
                <w:szCs w:val="18"/>
              </w:rPr>
            </w:pPr>
            <w:r w:rsidRPr="000D544F">
              <w:rPr>
                <w:iCs/>
                <w:sz w:val="18"/>
                <w:szCs w:val="18"/>
              </w:rPr>
              <w:t>128</w:t>
            </w:r>
          </w:p>
        </w:tc>
      </w:tr>
      <w:tr w:rsidR="000D544F" w:rsidRPr="000D544F" w:rsidTr="00526A5B">
        <w:trPr>
          <w:cantSplit/>
          <w:trHeight w:val="313"/>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ind w:firstLine="180"/>
              <w:jc w:val="center"/>
              <w:rPr>
                <w:iCs/>
                <w:sz w:val="18"/>
                <w:szCs w:val="18"/>
              </w:rPr>
            </w:pPr>
            <w:r w:rsidRPr="000D544F">
              <w:rPr>
                <w:iCs/>
                <w:sz w:val="18"/>
                <w:szCs w:val="18"/>
              </w:rPr>
              <w:t>9.</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Alkoholizm</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91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183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92</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167</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79</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148</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74</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8E74D9" w:rsidP="00526A5B">
            <w:pPr>
              <w:overflowPunct w:val="0"/>
              <w:autoSpaceDE w:val="0"/>
              <w:snapToGrid w:val="0"/>
              <w:spacing w:line="360" w:lineRule="auto"/>
              <w:ind w:firstLine="180"/>
              <w:jc w:val="right"/>
              <w:rPr>
                <w:iCs/>
                <w:sz w:val="18"/>
                <w:szCs w:val="18"/>
              </w:rPr>
            </w:pPr>
            <w:r w:rsidRPr="000D544F">
              <w:rPr>
                <w:iCs/>
                <w:sz w:val="18"/>
                <w:szCs w:val="18"/>
              </w:rPr>
              <w:t>132</w:t>
            </w:r>
          </w:p>
        </w:tc>
      </w:tr>
      <w:tr w:rsidR="000D544F" w:rsidRPr="000D544F" w:rsidTr="00526A5B">
        <w:trPr>
          <w:cantSplit/>
          <w:trHeight w:val="307"/>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10.</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Narkomania</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2</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ind w:firstLine="180"/>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ind w:firstLine="180"/>
              <w:jc w:val="right"/>
              <w:rPr>
                <w:iCs/>
                <w:sz w:val="18"/>
                <w:szCs w:val="18"/>
              </w:rPr>
            </w:pPr>
            <w:r w:rsidRPr="000D544F">
              <w:rPr>
                <w:iCs/>
                <w:sz w:val="18"/>
                <w:szCs w:val="18"/>
              </w:rPr>
              <w:t>7</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8E74D9" w:rsidP="00526A5B">
            <w:pPr>
              <w:overflowPunct w:val="0"/>
              <w:autoSpaceDE w:val="0"/>
              <w:snapToGrid w:val="0"/>
              <w:spacing w:line="360" w:lineRule="auto"/>
              <w:ind w:firstLine="180"/>
              <w:jc w:val="right"/>
              <w:rPr>
                <w:iCs/>
                <w:sz w:val="18"/>
                <w:szCs w:val="18"/>
              </w:rPr>
            </w:pPr>
            <w:r w:rsidRPr="000D544F">
              <w:rPr>
                <w:iCs/>
                <w:sz w:val="18"/>
                <w:szCs w:val="18"/>
              </w:rPr>
              <w:t>10</w:t>
            </w:r>
          </w:p>
        </w:tc>
      </w:tr>
      <w:tr w:rsidR="000D544F" w:rsidRPr="000D544F" w:rsidTr="00526A5B">
        <w:trPr>
          <w:cantSplit/>
          <w:trHeight w:val="938"/>
          <w:jc w:val="center"/>
        </w:trPr>
        <w:tc>
          <w:tcPr>
            <w:tcW w:w="338" w:type="pct"/>
            <w:tcBorders>
              <w:top w:val="single" w:sz="2" w:space="0" w:color="000000"/>
              <w:left w:val="single" w:sz="2" w:space="0" w:color="000000"/>
              <w:bottom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11.</w:t>
            </w:r>
          </w:p>
        </w:tc>
        <w:tc>
          <w:tcPr>
            <w:tcW w:w="1091"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center"/>
              <w:rPr>
                <w:iCs/>
                <w:sz w:val="18"/>
                <w:szCs w:val="18"/>
              </w:rPr>
            </w:pPr>
            <w:r w:rsidRPr="000D544F">
              <w:rPr>
                <w:iCs/>
                <w:sz w:val="18"/>
                <w:szCs w:val="18"/>
              </w:rPr>
              <w:t>Trudności po zwolnieniu  z  zakładu  karnego</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16</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35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13</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25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526A5B" w:rsidP="00526A5B">
            <w:pPr>
              <w:overflowPunct w:val="0"/>
              <w:autoSpaceDE w:val="0"/>
              <w:snapToGrid w:val="0"/>
              <w:spacing w:line="360" w:lineRule="auto"/>
              <w:jc w:val="right"/>
              <w:rPr>
                <w:iCs/>
                <w:sz w:val="18"/>
                <w:szCs w:val="18"/>
              </w:rPr>
            </w:pPr>
            <w:r w:rsidRPr="000D544F">
              <w:rPr>
                <w:iCs/>
                <w:sz w:val="18"/>
                <w:szCs w:val="18"/>
              </w:rPr>
              <w:t>11</w:t>
            </w:r>
          </w:p>
        </w:tc>
        <w:tc>
          <w:tcPr>
            <w:tcW w:w="446"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B067F2" w:rsidP="00526A5B">
            <w:pPr>
              <w:overflowPunct w:val="0"/>
              <w:autoSpaceDE w:val="0"/>
              <w:snapToGrid w:val="0"/>
              <w:spacing w:line="360" w:lineRule="auto"/>
              <w:jc w:val="right"/>
              <w:rPr>
                <w:iCs/>
                <w:sz w:val="18"/>
                <w:szCs w:val="18"/>
              </w:rPr>
            </w:pPr>
            <w:r w:rsidRPr="000D544F">
              <w:rPr>
                <w:iCs/>
                <w:sz w:val="18"/>
                <w:szCs w:val="18"/>
              </w:rPr>
              <w:t>9</w:t>
            </w:r>
          </w:p>
        </w:tc>
        <w:tc>
          <w:tcPr>
            <w:tcW w:w="447" w:type="pct"/>
            <w:tcBorders>
              <w:top w:val="single" w:sz="2" w:space="0" w:color="000000"/>
              <w:left w:val="single" w:sz="2" w:space="0" w:color="000000"/>
              <w:bottom w:val="single" w:sz="2" w:space="0" w:color="000000"/>
              <w:right w:val="single" w:sz="2" w:space="0" w:color="000000"/>
            </w:tcBorders>
            <w:vAlign w:val="center"/>
          </w:tcPr>
          <w:p w:rsidR="00526A5B" w:rsidRPr="000D544F" w:rsidRDefault="008E74D9" w:rsidP="00526A5B">
            <w:pPr>
              <w:overflowPunct w:val="0"/>
              <w:autoSpaceDE w:val="0"/>
              <w:snapToGrid w:val="0"/>
              <w:spacing w:line="360" w:lineRule="auto"/>
              <w:jc w:val="right"/>
              <w:rPr>
                <w:iCs/>
                <w:sz w:val="18"/>
                <w:szCs w:val="18"/>
              </w:rPr>
            </w:pPr>
            <w:r w:rsidRPr="000D544F">
              <w:rPr>
                <w:iCs/>
                <w:sz w:val="18"/>
                <w:szCs w:val="18"/>
              </w:rPr>
              <w:t>15</w:t>
            </w:r>
          </w:p>
        </w:tc>
      </w:tr>
    </w:tbl>
    <w:p w:rsidR="00A26B05" w:rsidRPr="000D544F" w:rsidRDefault="00F87ECA" w:rsidP="00F87ECA">
      <w:pPr>
        <w:jc w:val="both"/>
      </w:pPr>
      <w:r w:rsidRPr="000D544F">
        <w:tab/>
      </w:r>
    </w:p>
    <w:p w:rsidR="00620E77" w:rsidRPr="000D544F" w:rsidRDefault="00A26B05" w:rsidP="00A26B05">
      <w:pPr>
        <w:jc w:val="both"/>
        <w:rPr>
          <w:b/>
        </w:rPr>
      </w:pPr>
      <w:r w:rsidRPr="000D544F">
        <w:lastRenderedPageBreak/>
        <w:tab/>
      </w:r>
      <w:r w:rsidR="00620E77" w:rsidRPr="000D544F">
        <w:t>Należy nadmienić</w:t>
      </w:r>
      <w:r w:rsidR="00B70D04" w:rsidRPr="000D544F">
        <w:t>,</w:t>
      </w:r>
      <w:r w:rsidR="00620E77" w:rsidRPr="000D544F">
        <w:t xml:space="preserve"> iż podstawową przyczyną ubiegania się o pomoc społeczną jest bezrobocie. W </w:t>
      </w:r>
      <w:r w:rsidR="00053F65" w:rsidRPr="000D544F">
        <w:t>grudniu</w:t>
      </w:r>
      <w:r w:rsidR="004D01AC" w:rsidRPr="000D544F">
        <w:t xml:space="preserve"> </w:t>
      </w:r>
      <w:r w:rsidR="00620E77" w:rsidRPr="000D544F">
        <w:t>20</w:t>
      </w:r>
      <w:r w:rsidR="003E0DFA" w:rsidRPr="000D544F">
        <w:t>20</w:t>
      </w:r>
      <w:r w:rsidR="004D01AC" w:rsidRPr="000D544F">
        <w:t xml:space="preserve"> </w:t>
      </w:r>
      <w:r w:rsidR="00620E77" w:rsidRPr="000D544F">
        <w:t>roku</w:t>
      </w:r>
      <w:r w:rsidR="004D01AC" w:rsidRPr="000D544F">
        <w:t xml:space="preserve"> </w:t>
      </w:r>
      <w:r w:rsidR="00053F65" w:rsidRPr="000D544F">
        <w:t xml:space="preserve">stopa bezrobocia </w:t>
      </w:r>
      <w:r w:rsidR="00223A0C" w:rsidRPr="000D544F">
        <w:t>była niższa</w:t>
      </w:r>
      <w:r w:rsidR="004D01AC" w:rsidRPr="000D544F">
        <w:t xml:space="preserve"> </w:t>
      </w:r>
      <w:r w:rsidR="00223A0C" w:rsidRPr="000D544F">
        <w:t>niż</w:t>
      </w:r>
      <w:r w:rsidR="004D01AC" w:rsidRPr="000D544F">
        <w:t xml:space="preserve"> </w:t>
      </w:r>
      <w:r w:rsidR="00053F65" w:rsidRPr="000D544F">
        <w:t>stopa bezrobocia w analogicznym okresie 201</w:t>
      </w:r>
      <w:r w:rsidR="003E0DFA" w:rsidRPr="000D544F">
        <w:t>9</w:t>
      </w:r>
      <w:r w:rsidR="00053F65" w:rsidRPr="000D544F">
        <w:t xml:space="preserve"> roku i wynosiła </w:t>
      </w:r>
      <w:r w:rsidR="00F5458F" w:rsidRPr="000D544F">
        <w:t>11,20</w:t>
      </w:r>
      <w:r w:rsidR="00053F65" w:rsidRPr="000D544F">
        <w:t xml:space="preserve"> %  </w:t>
      </w:r>
      <w:r w:rsidR="00620E77" w:rsidRPr="000D544F">
        <w:t>.</w:t>
      </w:r>
    </w:p>
    <w:p w:rsidR="00682CF4" w:rsidRPr="000D544F" w:rsidRDefault="00682CF4" w:rsidP="00620E77">
      <w:pPr>
        <w:jc w:val="both"/>
        <w:rPr>
          <w:b/>
        </w:rPr>
      </w:pPr>
    </w:p>
    <w:p w:rsidR="00620E77" w:rsidRPr="000D544F" w:rsidRDefault="00620E77" w:rsidP="00620E77">
      <w:pPr>
        <w:jc w:val="both"/>
        <w:rPr>
          <w:b/>
        </w:rPr>
      </w:pPr>
      <w:r w:rsidRPr="000D544F">
        <w:rPr>
          <w:b/>
        </w:rPr>
        <w:t>Tabela  Nr 1</w:t>
      </w:r>
      <w:r w:rsidR="0028352D" w:rsidRPr="000D544F">
        <w:rPr>
          <w:b/>
        </w:rPr>
        <w:t>4</w:t>
      </w:r>
      <w:r w:rsidRPr="000D544F">
        <w:rPr>
          <w:b/>
        </w:rPr>
        <w:t xml:space="preserve">.  Typy  rodzin  objętych  pomocą  finansową - zadania  gminy  łącznie  z  pracą  socjalną w latach </w:t>
      </w:r>
      <w:r w:rsidR="00223A0C" w:rsidRPr="000D544F">
        <w:rPr>
          <w:b/>
        </w:rPr>
        <w:t>201</w:t>
      </w:r>
      <w:r w:rsidR="00905894" w:rsidRPr="000D544F">
        <w:rPr>
          <w:b/>
        </w:rPr>
        <w:t>7</w:t>
      </w:r>
      <w:r w:rsidR="00223A0C" w:rsidRPr="000D544F">
        <w:rPr>
          <w:b/>
        </w:rPr>
        <w:t>-20</w:t>
      </w:r>
      <w:r w:rsidR="00905894" w:rsidRPr="000D544F">
        <w:rPr>
          <w:b/>
        </w:rPr>
        <w:t>20</w:t>
      </w:r>
      <w:r w:rsidRPr="000D544F">
        <w:rPr>
          <w:b/>
        </w:rPr>
        <w:t>.</w:t>
      </w:r>
    </w:p>
    <w:tbl>
      <w:tblPr>
        <w:tblW w:w="4995"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21"/>
        <w:gridCol w:w="1784"/>
        <w:gridCol w:w="916"/>
        <w:gridCol w:w="916"/>
        <w:gridCol w:w="916"/>
        <w:gridCol w:w="916"/>
        <w:gridCol w:w="914"/>
        <w:gridCol w:w="914"/>
        <w:gridCol w:w="914"/>
        <w:gridCol w:w="910"/>
      </w:tblGrid>
      <w:tr w:rsidR="000D544F" w:rsidRPr="000D544F" w:rsidTr="00905894">
        <w:trPr>
          <w:cantSplit/>
          <w:trHeight w:val="145"/>
          <w:jc w:val="center"/>
        </w:trPr>
        <w:tc>
          <w:tcPr>
            <w:tcW w:w="271" w:type="pct"/>
            <w:vAlign w:val="center"/>
          </w:tcPr>
          <w:p w:rsidR="00905894" w:rsidRPr="000D544F" w:rsidRDefault="00905894" w:rsidP="00905894">
            <w:pPr>
              <w:snapToGrid w:val="0"/>
              <w:ind w:left="180"/>
              <w:jc w:val="center"/>
              <w:rPr>
                <w:b/>
                <w:sz w:val="16"/>
                <w:szCs w:val="16"/>
              </w:rPr>
            </w:pPr>
          </w:p>
          <w:p w:rsidR="00905894" w:rsidRPr="000D544F" w:rsidRDefault="00905894" w:rsidP="00905894">
            <w:pPr>
              <w:jc w:val="center"/>
              <w:rPr>
                <w:b/>
                <w:sz w:val="16"/>
                <w:szCs w:val="16"/>
              </w:rPr>
            </w:pPr>
            <w:r w:rsidRPr="000D544F">
              <w:rPr>
                <w:b/>
                <w:sz w:val="16"/>
                <w:szCs w:val="16"/>
              </w:rPr>
              <w:t>Lp.</w:t>
            </w:r>
          </w:p>
          <w:p w:rsidR="00905894" w:rsidRPr="000D544F" w:rsidRDefault="00905894" w:rsidP="00905894">
            <w:pPr>
              <w:overflowPunct w:val="0"/>
              <w:autoSpaceDE w:val="0"/>
              <w:ind w:left="180"/>
              <w:jc w:val="center"/>
              <w:rPr>
                <w:b/>
                <w:sz w:val="16"/>
                <w:szCs w:val="16"/>
              </w:rPr>
            </w:pPr>
          </w:p>
        </w:tc>
        <w:tc>
          <w:tcPr>
            <w:tcW w:w="927" w:type="pct"/>
            <w:vAlign w:val="center"/>
          </w:tcPr>
          <w:p w:rsidR="00905894" w:rsidRPr="000D544F" w:rsidRDefault="00905894" w:rsidP="00905894">
            <w:pPr>
              <w:snapToGrid w:val="0"/>
              <w:ind w:left="180"/>
              <w:jc w:val="center"/>
              <w:rPr>
                <w:b/>
                <w:sz w:val="16"/>
                <w:szCs w:val="16"/>
              </w:rPr>
            </w:pPr>
          </w:p>
          <w:p w:rsidR="00905894" w:rsidRPr="000D544F" w:rsidRDefault="00905894" w:rsidP="00905894">
            <w:pPr>
              <w:overflowPunct w:val="0"/>
              <w:autoSpaceDE w:val="0"/>
              <w:ind w:left="180"/>
              <w:jc w:val="center"/>
              <w:rPr>
                <w:b/>
                <w:sz w:val="16"/>
                <w:szCs w:val="16"/>
              </w:rPr>
            </w:pPr>
            <w:r w:rsidRPr="000D544F">
              <w:rPr>
                <w:b/>
                <w:sz w:val="16"/>
                <w:szCs w:val="16"/>
              </w:rPr>
              <w:t>Wyszczególnienie</w:t>
            </w:r>
          </w:p>
        </w:tc>
        <w:tc>
          <w:tcPr>
            <w:tcW w:w="476"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rodzin </w:t>
            </w:r>
            <w:r w:rsidRPr="000D544F">
              <w:rPr>
                <w:b/>
                <w:sz w:val="16"/>
                <w:szCs w:val="16"/>
              </w:rPr>
              <w:br/>
              <w:t>w 2017 roku</w:t>
            </w:r>
          </w:p>
        </w:tc>
        <w:tc>
          <w:tcPr>
            <w:tcW w:w="476"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6"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rodzin </w:t>
            </w:r>
            <w:r w:rsidRPr="000D544F">
              <w:rPr>
                <w:b/>
                <w:sz w:val="16"/>
                <w:szCs w:val="16"/>
              </w:rPr>
              <w:br/>
              <w:t>w 2018 roku</w:t>
            </w:r>
          </w:p>
        </w:tc>
        <w:tc>
          <w:tcPr>
            <w:tcW w:w="476"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5"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rodzin </w:t>
            </w:r>
            <w:r w:rsidRPr="000D544F">
              <w:rPr>
                <w:b/>
                <w:sz w:val="16"/>
                <w:szCs w:val="16"/>
              </w:rPr>
              <w:br/>
              <w:t>w 2019 roku</w:t>
            </w:r>
          </w:p>
        </w:tc>
        <w:tc>
          <w:tcPr>
            <w:tcW w:w="475"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5" w:type="pct"/>
            <w:vAlign w:val="center"/>
          </w:tcPr>
          <w:p w:rsidR="00905894" w:rsidRPr="000D544F" w:rsidRDefault="00905894" w:rsidP="00905894">
            <w:pPr>
              <w:overflowPunct w:val="0"/>
              <w:autoSpaceDE w:val="0"/>
              <w:jc w:val="center"/>
              <w:rPr>
                <w:b/>
                <w:sz w:val="16"/>
                <w:szCs w:val="16"/>
              </w:rPr>
            </w:pPr>
            <w:r w:rsidRPr="000D544F">
              <w:rPr>
                <w:b/>
                <w:sz w:val="16"/>
                <w:szCs w:val="16"/>
              </w:rPr>
              <w:t xml:space="preserve">Liczba  rodzin </w:t>
            </w:r>
            <w:r w:rsidRPr="000D544F">
              <w:rPr>
                <w:b/>
                <w:sz w:val="16"/>
                <w:szCs w:val="16"/>
              </w:rPr>
              <w:br/>
              <w:t>w 2020 roku</w:t>
            </w:r>
          </w:p>
        </w:tc>
        <w:tc>
          <w:tcPr>
            <w:tcW w:w="475" w:type="pct"/>
            <w:vAlign w:val="center"/>
          </w:tcPr>
          <w:p w:rsidR="00905894" w:rsidRPr="000D544F" w:rsidRDefault="00694696" w:rsidP="00905894">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r>
      <w:tr w:rsidR="000D544F" w:rsidRPr="000D544F" w:rsidTr="00905894">
        <w:trPr>
          <w:cantSplit/>
          <w:trHeight w:val="145"/>
          <w:jc w:val="center"/>
        </w:trPr>
        <w:tc>
          <w:tcPr>
            <w:tcW w:w="271" w:type="pct"/>
          </w:tcPr>
          <w:p w:rsidR="00905894" w:rsidRPr="000D544F" w:rsidRDefault="00905894" w:rsidP="00905894">
            <w:pPr>
              <w:overflowPunct w:val="0"/>
              <w:autoSpaceDE w:val="0"/>
              <w:snapToGrid w:val="0"/>
              <w:ind w:left="180"/>
              <w:jc w:val="right"/>
            </w:pPr>
            <w:r w:rsidRPr="000D544F">
              <w:t xml:space="preserve"> 1.</w:t>
            </w:r>
          </w:p>
        </w:tc>
        <w:tc>
          <w:tcPr>
            <w:tcW w:w="927" w:type="pct"/>
          </w:tcPr>
          <w:p w:rsidR="00905894" w:rsidRPr="000D544F" w:rsidRDefault="00905894" w:rsidP="00905894">
            <w:pPr>
              <w:snapToGrid w:val="0"/>
              <w:ind w:left="180"/>
            </w:pPr>
            <w:r w:rsidRPr="000D544F">
              <w:t xml:space="preserve">           Rodziny  ogółem</w:t>
            </w:r>
          </w:p>
          <w:p w:rsidR="00905894" w:rsidRPr="000D544F" w:rsidRDefault="00905894" w:rsidP="00905894">
            <w:pPr>
              <w:ind w:left="180"/>
            </w:pPr>
            <w:r w:rsidRPr="000D544F">
              <w:t>w  tym :</w:t>
            </w:r>
          </w:p>
          <w:p w:rsidR="00905894" w:rsidRPr="000D544F" w:rsidRDefault="00905894" w:rsidP="00905894">
            <w:pPr>
              <w:ind w:left="180"/>
              <w:rPr>
                <w:i/>
              </w:rPr>
            </w:pPr>
            <w:r w:rsidRPr="000D544F">
              <w:t xml:space="preserve">- </w:t>
            </w:r>
            <w:r w:rsidRPr="000D544F">
              <w:rPr>
                <w:i/>
              </w:rPr>
              <w:t>rodziny  objęte  tylko  pracą  socjalną</w:t>
            </w:r>
          </w:p>
          <w:p w:rsidR="00905894" w:rsidRPr="000D544F" w:rsidRDefault="00905894" w:rsidP="00905894">
            <w:pPr>
              <w:ind w:left="180"/>
            </w:pPr>
            <w:r w:rsidRPr="000D544F">
              <w:t>w  tym  o  liczbie  osób : 1</w:t>
            </w:r>
          </w:p>
          <w:p w:rsidR="00905894" w:rsidRPr="000D544F" w:rsidRDefault="00905894" w:rsidP="00905894">
            <w:pPr>
              <w:ind w:left="180"/>
              <w:rPr>
                <w:sz w:val="22"/>
              </w:rPr>
            </w:pPr>
            <w:r w:rsidRPr="000D544F">
              <w:rPr>
                <w:sz w:val="22"/>
              </w:rPr>
              <w:t>2</w:t>
            </w:r>
          </w:p>
          <w:p w:rsidR="00905894" w:rsidRPr="000D544F" w:rsidRDefault="00905894" w:rsidP="00905894">
            <w:pPr>
              <w:ind w:left="180"/>
              <w:rPr>
                <w:sz w:val="22"/>
              </w:rPr>
            </w:pPr>
            <w:r w:rsidRPr="000D544F">
              <w:rPr>
                <w:sz w:val="22"/>
              </w:rPr>
              <w:t>3</w:t>
            </w:r>
          </w:p>
          <w:p w:rsidR="00905894" w:rsidRPr="000D544F" w:rsidRDefault="00905894" w:rsidP="00905894">
            <w:pPr>
              <w:ind w:left="180"/>
              <w:rPr>
                <w:sz w:val="22"/>
              </w:rPr>
            </w:pPr>
            <w:r w:rsidRPr="000D544F">
              <w:rPr>
                <w:sz w:val="22"/>
              </w:rPr>
              <w:t>4</w:t>
            </w:r>
          </w:p>
          <w:p w:rsidR="00905894" w:rsidRPr="000D544F" w:rsidRDefault="00905894" w:rsidP="00905894">
            <w:pPr>
              <w:ind w:left="180"/>
              <w:rPr>
                <w:sz w:val="22"/>
              </w:rPr>
            </w:pPr>
            <w:r w:rsidRPr="000D544F">
              <w:rPr>
                <w:sz w:val="22"/>
              </w:rPr>
              <w:t>5</w:t>
            </w:r>
          </w:p>
          <w:p w:rsidR="00905894" w:rsidRPr="000D544F" w:rsidRDefault="00905894" w:rsidP="00905894">
            <w:pPr>
              <w:ind w:left="180"/>
            </w:pPr>
            <w:r w:rsidRPr="000D544F">
              <w:rPr>
                <w:sz w:val="22"/>
              </w:rPr>
              <w:t xml:space="preserve">6 i więcej </w:t>
            </w:r>
          </w:p>
        </w:tc>
        <w:tc>
          <w:tcPr>
            <w:tcW w:w="476"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jc w:val="right"/>
              <w:rPr>
                <w:i/>
                <w:sz w:val="22"/>
                <w:szCs w:val="22"/>
              </w:rPr>
            </w:pPr>
            <w:r w:rsidRPr="000D544F">
              <w:rPr>
                <w:i/>
                <w:sz w:val="22"/>
                <w:szCs w:val="22"/>
              </w:rPr>
              <w:t>2 681</w:t>
            </w: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r w:rsidRPr="000D544F">
              <w:rPr>
                <w:i/>
                <w:sz w:val="22"/>
                <w:szCs w:val="22"/>
              </w:rPr>
              <w:t>442</w:t>
            </w: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i/>
                <w:sz w:val="22"/>
                <w:szCs w:val="22"/>
              </w:rPr>
            </w:pPr>
          </w:p>
          <w:p w:rsidR="00905894" w:rsidRPr="000D544F" w:rsidRDefault="00905894" w:rsidP="00905894">
            <w:pPr>
              <w:overflowPunct w:val="0"/>
              <w:autoSpaceDE w:val="0"/>
              <w:snapToGrid w:val="0"/>
              <w:jc w:val="right"/>
              <w:rPr>
                <w:sz w:val="22"/>
                <w:szCs w:val="22"/>
              </w:rPr>
            </w:pPr>
            <w:r w:rsidRPr="000D544F">
              <w:rPr>
                <w:sz w:val="22"/>
                <w:szCs w:val="22"/>
              </w:rPr>
              <w:t>1 064</w:t>
            </w:r>
          </w:p>
          <w:p w:rsidR="00905894" w:rsidRPr="000D544F" w:rsidRDefault="00905894" w:rsidP="00905894">
            <w:pPr>
              <w:overflowPunct w:val="0"/>
              <w:autoSpaceDE w:val="0"/>
              <w:snapToGrid w:val="0"/>
              <w:jc w:val="right"/>
              <w:rPr>
                <w:sz w:val="22"/>
                <w:szCs w:val="22"/>
              </w:rPr>
            </w:pPr>
            <w:r w:rsidRPr="000D544F">
              <w:rPr>
                <w:sz w:val="22"/>
                <w:szCs w:val="22"/>
              </w:rPr>
              <w:t>506</w:t>
            </w:r>
          </w:p>
          <w:p w:rsidR="00905894" w:rsidRPr="000D544F" w:rsidRDefault="00905894" w:rsidP="00905894">
            <w:pPr>
              <w:overflowPunct w:val="0"/>
              <w:autoSpaceDE w:val="0"/>
              <w:snapToGrid w:val="0"/>
              <w:jc w:val="right"/>
              <w:rPr>
                <w:sz w:val="22"/>
                <w:szCs w:val="22"/>
              </w:rPr>
            </w:pPr>
            <w:r w:rsidRPr="000D544F">
              <w:rPr>
                <w:sz w:val="22"/>
                <w:szCs w:val="22"/>
              </w:rPr>
              <w:t>400</w:t>
            </w:r>
          </w:p>
          <w:p w:rsidR="00905894" w:rsidRPr="000D544F" w:rsidRDefault="00905894" w:rsidP="00905894">
            <w:pPr>
              <w:overflowPunct w:val="0"/>
              <w:autoSpaceDE w:val="0"/>
              <w:snapToGrid w:val="0"/>
              <w:jc w:val="right"/>
              <w:rPr>
                <w:sz w:val="22"/>
                <w:szCs w:val="22"/>
              </w:rPr>
            </w:pPr>
            <w:r w:rsidRPr="000D544F">
              <w:rPr>
                <w:sz w:val="22"/>
                <w:szCs w:val="22"/>
              </w:rPr>
              <w:t>381</w:t>
            </w:r>
          </w:p>
          <w:p w:rsidR="00905894" w:rsidRPr="000D544F" w:rsidRDefault="00905894" w:rsidP="00905894">
            <w:pPr>
              <w:overflowPunct w:val="0"/>
              <w:autoSpaceDE w:val="0"/>
              <w:snapToGrid w:val="0"/>
              <w:jc w:val="right"/>
              <w:rPr>
                <w:sz w:val="22"/>
                <w:szCs w:val="22"/>
              </w:rPr>
            </w:pPr>
            <w:r w:rsidRPr="000D544F">
              <w:rPr>
                <w:sz w:val="22"/>
                <w:szCs w:val="22"/>
              </w:rPr>
              <w:t>195</w:t>
            </w:r>
          </w:p>
          <w:p w:rsidR="00905894" w:rsidRPr="000D544F" w:rsidRDefault="00905894" w:rsidP="00905894">
            <w:pPr>
              <w:overflowPunct w:val="0"/>
              <w:autoSpaceDE w:val="0"/>
              <w:snapToGrid w:val="0"/>
              <w:ind w:left="180"/>
              <w:jc w:val="right"/>
              <w:rPr>
                <w:i/>
                <w:sz w:val="22"/>
                <w:szCs w:val="22"/>
              </w:rPr>
            </w:pPr>
            <w:r w:rsidRPr="000D544F">
              <w:rPr>
                <w:sz w:val="22"/>
                <w:szCs w:val="22"/>
              </w:rPr>
              <w:t>135</w:t>
            </w:r>
          </w:p>
        </w:tc>
        <w:tc>
          <w:tcPr>
            <w:tcW w:w="476"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6 688</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1 154</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rPr>
                <w:i/>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1 064</w:t>
            </w:r>
          </w:p>
          <w:p w:rsidR="00905894" w:rsidRPr="000D544F" w:rsidRDefault="00905894" w:rsidP="00905894">
            <w:pPr>
              <w:overflowPunct w:val="0"/>
              <w:autoSpaceDE w:val="0"/>
              <w:snapToGrid w:val="0"/>
              <w:ind w:left="180"/>
              <w:jc w:val="right"/>
              <w:rPr>
                <w:sz w:val="22"/>
                <w:szCs w:val="22"/>
              </w:rPr>
            </w:pPr>
            <w:r w:rsidRPr="000D544F">
              <w:rPr>
                <w:sz w:val="22"/>
                <w:szCs w:val="22"/>
              </w:rPr>
              <w:t>1 012</w:t>
            </w:r>
          </w:p>
          <w:p w:rsidR="00905894" w:rsidRPr="000D544F" w:rsidRDefault="00905894" w:rsidP="00905894">
            <w:pPr>
              <w:overflowPunct w:val="0"/>
              <w:autoSpaceDE w:val="0"/>
              <w:snapToGrid w:val="0"/>
              <w:ind w:left="180"/>
              <w:jc w:val="right"/>
              <w:rPr>
                <w:sz w:val="22"/>
                <w:szCs w:val="22"/>
              </w:rPr>
            </w:pPr>
            <w:r w:rsidRPr="000D544F">
              <w:rPr>
                <w:sz w:val="22"/>
                <w:szCs w:val="22"/>
              </w:rPr>
              <w:t>1 200</w:t>
            </w:r>
          </w:p>
          <w:p w:rsidR="00905894" w:rsidRPr="000D544F" w:rsidRDefault="00905894" w:rsidP="00905894">
            <w:pPr>
              <w:overflowPunct w:val="0"/>
              <w:autoSpaceDE w:val="0"/>
              <w:snapToGrid w:val="0"/>
              <w:ind w:left="180"/>
              <w:jc w:val="right"/>
              <w:rPr>
                <w:sz w:val="22"/>
                <w:szCs w:val="22"/>
              </w:rPr>
            </w:pPr>
            <w:r w:rsidRPr="000D544F">
              <w:rPr>
                <w:sz w:val="22"/>
                <w:szCs w:val="22"/>
              </w:rPr>
              <w:t>1 524</w:t>
            </w:r>
          </w:p>
          <w:p w:rsidR="00905894" w:rsidRPr="000D544F" w:rsidRDefault="00905894" w:rsidP="00905894">
            <w:pPr>
              <w:overflowPunct w:val="0"/>
              <w:autoSpaceDE w:val="0"/>
              <w:snapToGrid w:val="0"/>
              <w:ind w:left="180"/>
              <w:jc w:val="right"/>
              <w:rPr>
                <w:sz w:val="22"/>
                <w:szCs w:val="22"/>
              </w:rPr>
            </w:pPr>
            <w:r w:rsidRPr="000D544F">
              <w:rPr>
                <w:sz w:val="22"/>
                <w:szCs w:val="22"/>
              </w:rPr>
              <w:t>975</w:t>
            </w:r>
          </w:p>
          <w:p w:rsidR="00905894" w:rsidRPr="000D544F" w:rsidRDefault="00905894" w:rsidP="00905894">
            <w:pPr>
              <w:overflowPunct w:val="0"/>
              <w:autoSpaceDE w:val="0"/>
              <w:snapToGrid w:val="0"/>
              <w:ind w:left="180"/>
              <w:jc w:val="right"/>
              <w:rPr>
                <w:i/>
                <w:sz w:val="22"/>
                <w:szCs w:val="22"/>
              </w:rPr>
            </w:pPr>
            <w:r w:rsidRPr="000D544F">
              <w:rPr>
                <w:sz w:val="22"/>
                <w:szCs w:val="22"/>
              </w:rPr>
              <w:t>913</w:t>
            </w:r>
          </w:p>
          <w:p w:rsidR="00905894" w:rsidRPr="000D544F" w:rsidRDefault="00905894" w:rsidP="00905894">
            <w:pPr>
              <w:overflowPunct w:val="0"/>
              <w:autoSpaceDE w:val="0"/>
              <w:snapToGrid w:val="0"/>
              <w:ind w:left="180"/>
              <w:jc w:val="right"/>
              <w:rPr>
                <w:i/>
                <w:sz w:val="22"/>
                <w:szCs w:val="22"/>
              </w:rPr>
            </w:pPr>
          </w:p>
        </w:tc>
        <w:tc>
          <w:tcPr>
            <w:tcW w:w="476"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2 500</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442</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957</w:t>
            </w:r>
          </w:p>
          <w:p w:rsidR="00905894" w:rsidRPr="000D544F" w:rsidRDefault="00905894" w:rsidP="00905894">
            <w:pPr>
              <w:overflowPunct w:val="0"/>
              <w:autoSpaceDE w:val="0"/>
              <w:snapToGrid w:val="0"/>
              <w:ind w:left="180"/>
              <w:jc w:val="right"/>
              <w:rPr>
                <w:sz w:val="22"/>
                <w:szCs w:val="22"/>
              </w:rPr>
            </w:pPr>
            <w:r w:rsidRPr="000D544F">
              <w:rPr>
                <w:sz w:val="22"/>
                <w:szCs w:val="22"/>
              </w:rPr>
              <w:t>477</w:t>
            </w:r>
          </w:p>
          <w:p w:rsidR="00905894" w:rsidRPr="000D544F" w:rsidRDefault="00905894" w:rsidP="00905894">
            <w:pPr>
              <w:overflowPunct w:val="0"/>
              <w:autoSpaceDE w:val="0"/>
              <w:snapToGrid w:val="0"/>
              <w:ind w:left="180"/>
              <w:jc w:val="right"/>
              <w:rPr>
                <w:sz w:val="22"/>
                <w:szCs w:val="22"/>
              </w:rPr>
            </w:pPr>
            <w:r w:rsidRPr="000D544F">
              <w:rPr>
                <w:sz w:val="22"/>
                <w:szCs w:val="22"/>
              </w:rPr>
              <w:t>398</w:t>
            </w:r>
          </w:p>
          <w:p w:rsidR="00905894" w:rsidRPr="000D544F" w:rsidRDefault="00905894" w:rsidP="00905894">
            <w:pPr>
              <w:overflowPunct w:val="0"/>
              <w:autoSpaceDE w:val="0"/>
              <w:snapToGrid w:val="0"/>
              <w:ind w:left="180"/>
              <w:jc w:val="right"/>
              <w:rPr>
                <w:sz w:val="22"/>
                <w:szCs w:val="22"/>
              </w:rPr>
            </w:pPr>
            <w:r w:rsidRPr="000D544F">
              <w:rPr>
                <w:sz w:val="22"/>
                <w:szCs w:val="22"/>
              </w:rPr>
              <w:t>377</w:t>
            </w:r>
          </w:p>
          <w:p w:rsidR="00905894" w:rsidRPr="000D544F" w:rsidRDefault="00905894" w:rsidP="00905894">
            <w:pPr>
              <w:overflowPunct w:val="0"/>
              <w:autoSpaceDE w:val="0"/>
              <w:snapToGrid w:val="0"/>
              <w:ind w:left="180"/>
              <w:jc w:val="right"/>
              <w:rPr>
                <w:sz w:val="22"/>
                <w:szCs w:val="22"/>
              </w:rPr>
            </w:pPr>
            <w:r w:rsidRPr="000D544F">
              <w:rPr>
                <w:sz w:val="22"/>
                <w:szCs w:val="22"/>
              </w:rPr>
              <w:t>168</w:t>
            </w:r>
          </w:p>
          <w:p w:rsidR="00905894" w:rsidRPr="000D544F" w:rsidRDefault="00905894" w:rsidP="00905894">
            <w:pPr>
              <w:overflowPunct w:val="0"/>
              <w:autoSpaceDE w:val="0"/>
              <w:snapToGrid w:val="0"/>
              <w:ind w:left="180"/>
              <w:jc w:val="right"/>
              <w:rPr>
                <w:i/>
                <w:sz w:val="22"/>
                <w:szCs w:val="22"/>
              </w:rPr>
            </w:pPr>
            <w:r w:rsidRPr="000D544F">
              <w:rPr>
                <w:sz w:val="22"/>
                <w:szCs w:val="22"/>
              </w:rPr>
              <w:t>123</w:t>
            </w:r>
          </w:p>
        </w:tc>
        <w:tc>
          <w:tcPr>
            <w:tcW w:w="476"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6 291</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1 216</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957</w:t>
            </w:r>
          </w:p>
          <w:p w:rsidR="00905894" w:rsidRPr="000D544F" w:rsidRDefault="00905894" w:rsidP="00905894">
            <w:pPr>
              <w:overflowPunct w:val="0"/>
              <w:autoSpaceDE w:val="0"/>
              <w:snapToGrid w:val="0"/>
              <w:ind w:left="180"/>
              <w:jc w:val="right"/>
              <w:rPr>
                <w:sz w:val="22"/>
                <w:szCs w:val="22"/>
              </w:rPr>
            </w:pPr>
            <w:r w:rsidRPr="000D544F">
              <w:rPr>
                <w:sz w:val="22"/>
                <w:szCs w:val="22"/>
              </w:rPr>
              <w:t>954</w:t>
            </w:r>
          </w:p>
          <w:p w:rsidR="00905894" w:rsidRPr="000D544F" w:rsidRDefault="00905894" w:rsidP="00905894">
            <w:pPr>
              <w:overflowPunct w:val="0"/>
              <w:autoSpaceDE w:val="0"/>
              <w:snapToGrid w:val="0"/>
              <w:ind w:left="180"/>
              <w:jc w:val="right"/>
              <w:rPr>
                <w:sz w:val="22"/>
                <w:szCs w:val="22"/>
              </w:rPr>
            </w:pPr>
            <w:r w:rsidRPr="000D544F">
              <w:rPr>
                <w:sz w:val="22"/>
                <w:szCs w:val="22"/>
              </w:rPr>
              <w:t>1 194</w:t>
            </w:r>
          </w:p>
          <w:p w:rsidR="00905894" w:rsidRPr="000D544F" w:rsidRDefault="00905894" w:rsidP="00905894">
            <w:pPr>
              <w:overflowPunct w:val="0"/>
              <w:autoSpaceDE w:val="0"/>
              <w:snapToGrid w:val="0"/>
              <w:ind w:left="180"/>
              <w:jc w:val="right"/>
              <w:rPr>
                <w:sz w:val="22"/>
                <w:szCs w:val="22"/>
              </w:rPr>
            </w:pPr>
            <w:r w:rsidRPr="000D544F">
              <w:rPr>
                <w:sz w:val="22"/>
                <w:szCs w:val="22"/>
              </w:rPr>
              <w:t>1 508</w:t>
            </w:r>
          </w:p>
          <w:p w:rsidR="00905894" w:rsidRPr="000D544F" w:rsidRDefault="00905894" w:rsidP="00905894">
            <w:pPr>
              <w:overflowPunct w:val="0"/>
              <w:autoSpaceDE w:val="0"/>
              <w:snapToGrid w:val="0"/>
              <w:ind w:left="180"/>
              <w:jc w:val="right"/>
              <w:rPr>
                <w:sz w:val="22"/>
                <w:szCs w:val="22"/>
              </w:rPr>
            </w:pPr>
            <w:r w:rsidRPr="000D544F">
              <w:rPr>
                <w:sz w:val="22"/>
                <w:szCs w:val="22"/>
              </w:rPr>
              <w:t>840</w:t>
            </w:r>
          </w:p>
          <w:p w:rsidR="00905894" w:rsidRPr="000D544F" w:rsidRDefault="00905894" w:rsidP="00905894">
            <w:pPr>
              <w:overflowPunct w:val="0"/>
              <w:autoSpaceDE w:val="0"/>
              <w:snapToGrid w:val="0"/>
              <w:ind w:left="180"/>
              <w:jc w:val="right"/>
              <w:rPr>
                <w:i/>
                <w:sz w:val="22"/>
                <w:szCs w:val="22"/>
              </w:rPr>
            </w:pPr>
            <w:r w:rsidRPr="000D544F">
              <w:rPr>
                <w:sz w:val="22"/>
                <w:szCs w:val="22"/>
              </w:rPr>
              <w:t>838</w:t>
            </w:r>
          </w:p>
        </w:tc>
        <w:tc>
          <w:tcPr>
            <w:tcW w:w="475"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2 493</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504</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1 044</w:t>
            </w:r>
          </w:p>
          <w:p w:rsidR="00905894" w:rsidRPr="000D544F" w:rsidRDefault="00905894" w:rsidP="00905894">
            <w:pPr>
              <w:overflowPunct w:val="0"/>
              <w:autoSpaceDE w:val="0"/>
              <w:snapToGrid w:val="0"/>
              <w:ind w:left="180"/>
              <w:jc w:val="right"/>
              <w:rPr>
                <w:i/>
                <w:sz w:val="22"/>
                <w:szCs w:val="22"/>
              </w:rPr>
            </w:pPr>
            <w:r w:rsidRPr="000D544F">
              <w:rPr>
                <w:i/>
                <w:sz w:val="22"/>
                <w:szCs w:val="22"/>
              </w:rPr>
              <w:t>446</w:t>
            </w:r>
          </w:p>
          <w:p w:rsidR="00905894" w:rsidRPr="000D544F" w:rsidRDefault="00905894" w:rsidP="00905894">
            <w:pPr>
              <w:overflowPunct w:val="0"/>
              <w:autoSpaceDE w:val="0"/>
              <w:snapToGrid w:val="0"/>
              <w:ind w:left="180"/>
              <w:jc w:val="right"/>
              <w:rPr>
                <w:i/>
                <w:sz w:val="22"/>
                <w:szCs w:val="22"/>
              </w:rPr>
            </w:pPr>
            <w:r w:rsidRPr="000D544F">
              <w:rPr>
                <w:i/>
                <w:sz w:val="22"/>
                <w:szCs w:val="22"/>
              </w:rPr>
              <w:t>357</w:t>
            </w:r>
          </w:p>
          <w:p w:rsidR="00905894" w:rsidRPr="000D544F" w:rsidRDefault="00905894" w:rsidP="00905894">
            <w:pPr>
              <w:overflowPunct w:val="0"/>
              <w:autoSpaceDE w:val="0"/>
              <w:snapToGrid w:val="0"/>
              <w:ind w:left="180"/>
              <w:jc w:val="right"/>
              <w:rPr>
                <w:i/>
                <w:sz w:val="22"/>
                <w:szCs w:val="22"/>
              </w:rPr>
            </w:pPr>
            <w:r w:rsidRPr="000D544F">
              <w:rPr>
                <w:i/>
                <w:sz w:val="22"/>
                <w:szCs w:val="22"/>
              </w:rPr>
              <w:t>353</w:t>
            </w:r>
          </w:p>
          <w:p w:rsidR="00905894" w:rsidRPr="000D544F" w:rsidRDefault="00905894" w:rsidP="00905894">
            <w:pPr>
              <w:overflowPunct w:val="0"/>
              <w:autoSpaceDE w:val="0"/>
              <w:snapToGrid w:val="0"/>
              <w:ind w:left="180"/>
              <w:jc w:val="right"/>
              <w:rPr>
                <w:i/>
                <w:sz w:val="22"/>
                <w:szCs w:val="22"/>
              </w:rPr>
            </w:pPr>
            <w:r w:rsidRPr="000D544F">
              <w:rPr>
                <w:i/>
                <w:sz w:val="22"/>
                <w:szCs w:val="22"/>
              </w:rPr>
              <w:t>173</w:t>
            </w:r>
          </w:p>
          <w:p w:rsidR="00905894" w:rsidRPr="000D544F" w:rsidRDefault="00905894" w:rsidP="00905894">
            <w:pPr>
              <w:overflowPunct w:val="0"/>
              <w:autoSpaceDE w:val="0"/>
              <w:snapToGrid w:val="0"/>
              <w:ind w:left="180"/>
              <w:jc w:val="right"/>
              <w:rPr>
                <w:i/>
                <w:sz w:val="22"/>
                <w:szCs w:val="22"/>
              </w:rPr>
            </w:pPr>
            <w:r w:rsidRPr="000D544F">
              <w:rPr>
                <w:i/>
                <w:sz w:val="22"/>
                <w:szCs w:val="22"/>
              </w:rPr>
              <w:t>120</w:t>
            </w:r>
          </w:p>
        </w:tc>
        <w:tc>
          <w:tcPr>
            <w:tcW w:w="475" w:type="pct"/>
          </w:tcPr>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6 083</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1 247</w:t>
            </w: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p>
          <w:p w:rsidR="00905894" w:rsidRPr="000D544F" w:rsidRDefault="00905894" w:rsidP="00905894">
            <w:pPr>
              <w:overflowPunct w:val="0"/>
              <w:autoSpaceDE w:val="0"/>
              <w:snapToGrid w:val="0"/>
              <w:ind w:left="180"/>
              <w:jc w:val="right"/>
              <w:rPr>
                <w:i/>
                <w:sz w:val="22"/>
                <w:szCs w:val="22"/>
              </w:rPr>
            </w:pPr>
            <w:r w:rsidRPr="000D544F">
              <w:rPr>
                <w:i/>
                <w:sz w:val="22"/>
                <w:szCs w:val="22"/>
              </w:rPr>
              <w:t>1 044</w:t>
            </w:r>
          </w:p>
          <w:p w:rsidR="00905894" w:rsidRPr="000D544F" w:rsidRDefault="00905894" w:rsidP="00905894">
            <w:pPr>
              <w:overflowPunct w:val="0"/>
              <w:autoSpaceDE w:val="0"/>
              <w:snapToGrid w:val="0"/>
              <w:ind w:left="180"/>
              <w:jc w:val="right"/>
              <w:rPr>
                <w:i/>
                <w:sz w:val="22"/>
                <w:szCs w:val="22"/>
              </w:rPr>
            </w:pPr>
            <w:r w:rsidRPr="000D544F">
              <w:rPr>
                <w:i/>
                <w:sz w:val="22"/>
                <w:szCs w:val="22"/>
              </w:rPr>
              <w:t>892</w:t>
            </w:r>
          </w:p>
          <w:p w:rsidR="00905894" w:rsidRPr="000D544F" w:rsidRDefault="00905894" w:rsidP="00905894">
            <w:pPr>
              <w:overflowPunct w:val="0"/>
              <w:autoSpaceDE w:val="0"/>
              <w:snapToGrid w:val="0"/>
              <w:ind w:left="180"/>
              <w:jc w:val="right"/>
              <w:rPr>
                <w:i/>
                <w:sz w:val="22"/>
                <w:szCs w:val="22"/>
              </w:rPr>
            </w:pPr>
            <w:r w:rsidRPr="000D544F">
              <w:rPr>
                <w:i/>
                <w:sz w:val="22"/>
                <w:szCs w:val="22"/>
              </w:rPr>
              <w:t>1 071</w:t>
            </w:r>
          </w:p>
          <w:p w:rsidR="00905894" w:rsidRPr="000D544F" w:rsidRDefault="00905894" w:rsidP="00905894">
            <w:pPr>
              <w:overflowPunct w:val="0"/>
              <w:autoSpaceDE w:val="0"/>
              <w:snapToGrid w:val="0"/>
              <w:ind w:left="180"/>
              <w:jc w:val="right"/>
              <w:rPr>
                <w:i/>
                <w:sz w:val="22"/>
                <w:szCs w:val="22"/>
              </w:rPr>
            </w:pPr>
            <w:r w:rsidRPr="000D544F">
              <w:rPr>
                <w:i/>
                <w:sz w:val="22"/>
                <w:szCs w:val="22"/>
              </w:rPr>
              <w:t>1 412</w:t>
            </w:r>
          </w:p>
          <w:p w:rsidR="00905894" w:rsidRPr="000D544F" w:rsidRDefault="00905894" w:rsidP="00905894">
            <w:pPr>
              <w:overflowPunct w:val="0"/>
              <w:autoSpaceDE w:val="0"/>
              <w:snapToGrid w:val="0"/>
              <w:ind w:left="180"/>
              <w:jc w:val="right"/>
              <w:rPr>
                <w:i/>
                <w:sz w:val="22"/>
                <w:szCs w:val="22"/>
              </w:rPr>
            </w:pPr>
            <w:r w:rsidRPr="000D544F">
              <w:rPr>
                <w:i/>
                <w:sz w:val="22"/>
                <w:szCs w:val="22"/>
              </w:rPr>
              <w:t>865</w:t>
            </w:r>
          </w:p>
          <w:p w:rsidR="00905894" w:rsidRPr="000D544F" w:rsidRDefault="00905894" w:rsidP="00905894">
            <w:pPr>
              <w:overflowPunct w:val="0"/>
              <w:autoSpaceDE w:val="0"/>
              <w:snapToGrid w:val="0"/>
              <w:ind w:left="180"/>
              <w:jc w:val="right"/>
              <w:rPr>
                <w:i/>
                <w:sz w:val="22"/>
                <w:szCs w:val="22"/>
              </w:rPr>
            </w:pPr>
            <w:r w:rsidRPr="000D544F">
              <w:rPr>
                <w:i/>
                <w:sz w:val="22"/>
                <w:szCs w:val="22"/>
              </w:rPr>
              <w:t>799</w:t>
            </w:r>
          </w:p>
        </w:tc>
        <w:tc>
          <w:tcPr>
            <w:tcW w:w="475" w:type="pct"/>
          </w:tcPr>
          <w:p w:rsidR="00905894" w:rsidRPr="000D544F" w:rsidRDefault="00905894" w:rsidP="00905894">
            <w:pPr>
              <w:overflowPunct w:val="0"/>
              <w:autoSpaceDE w:val="0"/>
              <w:snapToGrid w:val="0"/>
              <w:ind w:left="180"/>
              <w:jc w:val="right"/>
              <w:rPr>
                <w:b/>
                <w:i/>
                <w:sz w:val="22"/>
                <w:szCs w:val="22"/>
              </w:rPr>
            </w:pPr>
          </w:p>
          <w:p w:rsidR="00905894" w:rsidRPr="000D544F" w:rsidRDefault="00905894" w:rsidP="00905894">
            <w:pPr>
              <w:overflowPunct w:val="0"/>
              <w:autoSpaceDE w:val="0"/>
              <w:snapToGrid w:val="0"/>
              <w:ind w:left="180"/>
              <w:jc w:val="right"/>
              <w:rPr>
                <w:b/>
                <w:i/>
                <w:sz w:val="22"/>
                <w:szCs w:val="22"/>
              </w:rPr>
            </w:pPr>
            <w:r w:rsidRPr="000D544F">
              <w:rPr>
                <w:b/>
                <w:i/>
                <w:sz w:val="22"/>
                <w:szCs w:val="22"/>
              </w:rPr>
              <w:t>2 074</w:t>
            </w:r>
          </w:p>
          <w:p w:rsidR="00905894" w:rsidRPr="000D544F" w:rsidRDefault="00905894" w:rsidP="00905894">
            <w:pPr>
              <w:overflowPunct w:val="0"/>
              <w:autoSpaceDE w:val="0"/>
              <w:snapToGrid w:val="0"/>
              <w:ind w:left="180"/>
              <w:jc w:val="right"/>
              <w:rPr>
                <w:b/>
                <w:i/>
                <w:sz w:val="22"/>
                <w:szCs w:val="22"/>
              </w:rPr>
            </w:pPr>
          </w:p>
          <w:p w:rsidR="00905894" w:rsidRPr="000D544F" w:rsidRDefault="00905894" w:rsidP="00905894">
            <w:pPr>
              <w:overflowPunct w:val="0"/>
              <w:autoSpaceDE w:val="0"/>
              <w:snapToGrid w:val="0"/>
              <w:ind w:left="180"/>
              <w:jc w:val="right"/>
              <w:rPr>
                <w:b/>
                <w:i/>
                <w:sz w:val="22"/>
                <w:szCs w:val="22"/>
              </w:rPr>
            </w:pPr>
          </w:p>
          <w:p w:rsidR="00905894" w:rsidRPr="000D544F" w:rsidRDefault="00905894" w:rsidP="00905894">
            <w:pPr>
              <w:overflowPunct w:val="0"/>
              <w:autoSpaceDE w:val="0"/>
              <w:snapToGrid w:val="0"/>
              <w:ind w:left="180"/>
              <w:jc w:val="right"/>
              <w:rPr>
                <w:b/>
                <w:i/>
                <w:sz w:val="22"/>
                <w:szCs w:val="22"/>
              </w:rPr>
            </w:pPr>
          </w:p>
          <w:p w:rsidR="00905894" w:rsidRPr="000D544F" w:rsidRDefault="00905894" w:rsidP="00905894">
            <w:pPr>
              <w:overflowPunct w:val="0"/>
              <w:autoSpaceDE w:val="0"/>
              <w:snapToGrid w:val="0"/>
              <w:ind w:left="180"/>
              <w:jc w:val="right"/>
              <w:rPr>
                <w:b/>
                <w:i/>
                <w:sz w:val="22"/>
                <w:szCs w:val="22"/>
              </w:rPr>
            </w:pPr>
            <w:r w:rsidRPr="000D544F">
              <w:rPr>
                <w:b/>
                <w:i/>
                <w:sz w:val="22"/>
                <w:szCs w:val="22"/>
              </w:rPr>
              <w:t>147</w:t>
            </w:r>
          </w:p>
          <w:p w:rsidR="00694696" w:rsidRPr="000D544F" w:rsidRDefault="00694696" w:rsidP="00905894">
            <w:pPr>
              <w:overflowPunct w:val="0"/>
              <w:autoSpaceDE w:val="0"/>
              <w:snapToGrid w:val="0"/>
              <w:ind w:left="180"/>
              <w:jc w:val="right"/>
              <w:rPr>
                <w:b/>
                <w:i/>
                <w:sz w:val="22"/>
                <w:szCs w:val="22"/>
              </w:rPr>
            </w:pPr>
          </w:p>
          <w:p w:rsidR="00694696" w:rsidRPr="000D544F" w:rsidRDefault="00694696" w:rsidP="00905894">
            <w:pPr>
              <w:overflowPunct w:val="0"/>
              <w:autoSpaceDE w:val="0"/>
              <w:snapToGrid w:val="0"/>
              <w:ind w:left="180"/>
              <w:jc w:val="right"/>
              <w:rPr>
                <w:b/>
                <w:i/>
                <w:sz w:val="22"/>
                <w:szCs w:val="22"/>
              </w:rPr>
            </w:pPr>
          </w:p>
          <w:p w:rsidR="00694696" w:rsidRPr="000D544F" w:rsidRDefault="00694696" w:rsidP="00905894">
            <w:pPr>
              <w:overflowPunct w:val="0"/>
              <w:autoSpaceDE w:val="0"/>
              <w:snapToGrid w:val="0"/>
              <w:ind w:left="180"/>
              <w:jc w:val="right"/>
              <w:rPr>
                <w:b/>
                <w:i/>
                <w:sz w:val="22"/>
                <w:szCs w:val="22"/>
              </w:rPr>
            </w:pPr>
          </w:p>
          <w:p w:rsidR="00694696" w:rsidRPr="000D544F" w:rsidRDefault="00694696" w:rsidP="00905894">
            <w:pPr>
              <w:overflowPunct w:val="0"/>
              <w:autoSpaceDE w:val="0"/>
              <w:snapToGrid w:val="0"/>
              <w:ind w:left="180"/>
              <w:jc w:val="right"/>
              <w:rPr>
                <w:b/>
                <w:i/>
                <w:sz w:val="22"/>
                <w:szCs w:val="22"/>
              </w:rPr>
            </w:pPr>
          </w:p>
          <w:p w:rsidR="00694696" w:rsidRPr="000D544F" w:rsidRDefault="00694696" w:rsidP="00905894">
            <w:pPr>
              <w:overflowPunct w:val="0"/>
              <w:autoSpaceDE w:val="0"/>
              <w:snapToGrid w:val="0"/>
              <w:ind w:left="180"/>
              <w:jc w:val="right"/>
              <w:rPr>
                <w:b/>
                <w:i/>
                <w:sz w:val="22"/>
                <w:szCs w:val="22"/>
              </w:rPr>
            </w:pPr>
          </w:p>
          <w:p w:rsidR="00694696" w:rsidRPr="000D544F" w:rsidRDefault="00694696" w:rsidP="00905894">
            <w:pPr>
              <w:overflowPunct w:val="0"/>
              <w:autoSpaceDE w:val="0"/>
              <w:snapToGrid w:val="0"/>
              <w:ind w:left="180"/>
              <w:jc w:val="right"/>
              <w:rPr>
                <w:b/>
                <w:i/>
                <w:sz w:val="22"/>
                <w:szCs w:val="22"/>
              </w:rPr>
            </w:pPr>
            <w:r w:rsidRPr="000D544F">
              <w:rPr>
                <w:b/>
                <w:i/>
                <w:sz w:val="22"/>
                <w:szCs w:val="22"/>
              </w:rPr>
              <w:t>880</w:t>
            </w:r>
          </w:p>
          <w:p w:rsidR="00694696" w:rsidRPr="000D544F" w:rsidRDefault="00694696" w:rsidP="00905894">
            <w:pPr>
              <w:overflowPunct w:val="0"/>
              <w:autoSpaceDE w:val="0"/>
              <w:snapToGrid w:val="0"/>
              <w:ind w:left="180"/>
              <w:jc w:val="right"/>
              <w:rPr>
                <w:b/>
                <w:i/>
                <w:sz w:val="22"/>
                <w:szCs w:val="22"/>
              </w:rPr>
            </w:pPr>
            <w:r w:rsidRPr="000D544F">
              <w:rPr>
                <w:b/>
                <w:i/>
                <w:sz w:val="22"/>
                <w:szCs w:val="22"/>
              </w:rPr>
              <w:t>372</w:t>
            </w:r>
          </w:p>
          <w:p w:rsidR="00694696" w:rsidRPr="000D544F" w:rsidRDefault="00694696" w:rsidP="00905894">
            <w:pPr>
              <w:overflowPunct w:val="0"/>
              <w:autoSpaceDE w:val="0"/>
              <w:snapToGrid w:val="0"/>
              <w:ind w:left="180"/>
              <w:jc w:val="right"/>
              <w:rPr>
                <w:b/>
                <w:i/>
                <w:sz w:val="22"/>
                <w:szCs w:val="22"/>
              </w:rPr>
            </w:pPr>
            <w:r w:rsidRPr="000D544F">
              <w:rPr>
                <w:b/>
                <w:i/>
                <w:sz w:val="22"/>
                <w:szCs w:val="22"/>
              </w:rPr>
              <w:t>283</w:t>
            </w:r>
          </w:p>
          <w:p w:rsidR="00694696" w:rsidRPr="000D544F" w:rsidRDefault="00694696" w:rsidP="00905894">
            <w:pPr>
              <w:overflowPunct w:val="0"/>
              <w:autoSpaceDE w:val="0"/>
              <w:snapToGrid w:val="0"/>
              <w:ind w:left="180"/>
              <w:jc w:val="right"/>
              <w:rPr>
                <w:b/>
                <w:i/>
                <w:sz w:val="22"/>
                <w:szCs w:val="22"/>
              </w:rPr>
            </w:pPr>
            <w:r w:rsidRPr="000D544F">
              <w:rPr>
                <w:b/>
                <w:i/>
                <w:sz w:val="22"/>
                <w:szCs w:val="22"/>
              </w:rPr>
              <w:t>306</w:t>
            </w:r>
          </w:p>
          <w:p w:rsidR="00694696" w:rsidRPr="000D544F" w:rsidRDefault="00694696" w:rsidP="00905894">
            <w:pPr>
              <w:overflowPunct w:val="0"/>
              <w:autoSpaceDE w:val="0"/>
              <w:snapToGrid w:val="0"/>
              <w:ind w:left="180"/>
              <w:jc w:val="right"/>
              <w:rPr>
                <w:b/>
                <w:i/>
                <w:sz w:val="22"/>
                <w:szCs w:val="22"/>
              </w:rPr>
            </w:pPr>
            <w:r w:rsidRPr="000D544F">
              <w:rPr>
                <w:b/>
                <w:i/>
                <w:sz w:val="22"/>
                <w:szCs w:val="22"/>
              </w:rPr>
              <w:t>127</w:t>
            </w:r>
          </w:p>
          <w:p w:rsidR="00694696" w:rsidRPr="000D544F" w:rsidRDefault="00694696" w:rsidP="00905894">
            <w:pPr>
              <w:overflowPunct w:val="0"/>
              <w:autoSpaceDE w:val="0"/>
              <w:snapToGrid w:val="0"/>
              <w:ind w:left="180"/>
              <w:jc w:val="right"/>
              <w:rPr>
                <w:b/>
                <w:i/>
                <w:sz w:val="22"/>
                <w:szCs w:val="22"/>
              </w:rPr>
            </w:pPr>
            <w:r w:rsidRPr="000D544F">
              <w:rPr>
                <w:b/>
                <w:i/>
                <w:sz w:val="22"/>
                <w:szCs w:val="22"/>
              </w:rPr>
              <w:t>106</w:t>
            </w:r>
          </w:p>
        </w:tc>
        <w:tc>
          <w:tcPr>
            <w:tcW w:w="475" w:type="pct"/>
          </w:tcPr>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pStyle w:val="Akapitzlist"/>
              <w:overflowPunct w:val="0"/>
              <w:autoSpaceDE w:val="0"/>
              <w:snapToGrid w:val="0"/>
              <w:ind w:left="180"/>
              <w:jc w:val="right"/>
              <w:rPr>
                <w:rFonts w:ascii="Times New Roman" w:eastAsia="Times New Roman" w:hAnsi="Times New Roman"/>
                <w:b/>
                <w:i/>
                <w:lang w:eastAsia="ar-SA"/>
              </w:rPr>
            </w:pPr>
            <w:r w:rsidRPr="000D544F">
              <w:rPr>
                <w:rFonts w:ascii="Times New Roman" w:eastAsia="Times New Roman" w:hAnsi="Times New Roman"/>
                <w:b/>
                <w:i/>
                <w:lang w:eastAsia="ar-SA"/>
              </w:rPr>
              <w:t>5 028</w:t>
            </w: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r w:rsidRPr="000D544F">
              <w:rPr>
                <w:b/>
                <w:i/>
                <w:sz w:val="22"/>
                <w:szCs w:val="22"/>
              </w:rPr>
              <w:t>433</w:t>
            </w: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p>
          <w:p w:rsidR="00694696" w:rsidRPr="000D544F" w:rsidRDefault="00694696" w:rsidP="00694696">
            <w:pPr>
              <w:overflowPunct w:val="0"/>
              <w:autoSpaceDE w:val="0"/>
              <w:snapToGrid w:val="0"/>
              <w:ind w:left="180"/>
              <w:jc w:val="right"/>
              <w:rPr>
                <w:b/>
                <w:i/>
                <w:sz w:val="22"/>
                <w:szCs w:val="22"/>
              </w:rPr>
            </w:pPr>
            <w:r w:rsidRPr="000D544F">
              <w:rPr>
                <w:b/>
                <w:i/>
                <w:sz w:val="22"/>
                <w:szCs w:val="22"/>
              </w:rPr>
              <w:t>880</w:t>
            </w:r>
          </w:p>
          <w:p w:rsidR="00694696" w:rsidRPr="000D544F" w:rsidRDefault="00694696" w:rsidP="00694696">
            <w:pPr>
              <w:overflowPunct w:val="0"/>
              <w:autoSpaceDE w:val="0"/>
              <w:snapToGrid w:val="0"/>
              <w:ind w:left="180"/>
              <w:jc w:val="right"/>
              <w:rPr>
                <w:b/>
                <w:i/>
                <w:sz w:val="22"/>
                <w:szCs w:val="22"/>
              </w:rPr>
            </w:pPr>
            <w:r w:rsidRPr="000D544F">
              <w:rPr>
                <w:b/>
                <w:i/>
                <w:sz w:val="22"/>
                <w:szCs w:val="22"/>
              </w:rPr>
              <w:t>744</w:t>
            </w:r>
          </w:p>
          <w:p w:rsidR="00694696" w:rsidRPr="000D544F" w:rsidRDefault="00694696" w:rsidP="00694696">
            <w:pPr>
              <w:overflowPunct w:val="0"/>
              <w:autoSpaceDE w:val="0"/>
              <w:snapToGrid w:val="0"/>
              <w:ind w:left="180"/>
              <w:jc w:val="right"/>
              <w:rPr>
                <w:b/>
                <w:i/>
                <w:sz w:val="22"/>
                <w:szCs w:val="22"/>
              </w:rPr>
            </w:pPr>
            <w:r w:rsidRPr="000D544F">
              <w:rPr>
                <w:b/>
                <w:i/>
                <w:sz w:val="22"/>
                <w:szCs w:val="22"/>
              </w:rPr>
              <w:t>849</w:t>
            </w:r>
          </w:p>
          <w:p w:rsidR="00694696" w:rsidRPr="000D544F" w:rsidRDefault="00694696" w:rsidP="00694696">
            <w:pPr>
              <w:overflowPunct w:val="0"/>
              <w:autoSpaceDE w:val="0"/>
              <w:snapToGrid w:val="0"/>
              <w:ind w:left="180"/>
              <w:jc w:val="right"/>
              <w:rPr>
                <w:b/>
                <w:i/>
                <w:sz w:val="22"/>
                <w:szCs w:val="22"/>
              </w:rPr>
            </w:pPr>
            <w:r w:rsidRPr="000D544F">
              <w:rPr>
                <w:b/>
                <w:i/>
                <w:sz w:val="22"/>
                <w:szCs w:val="22"/>
              </w:rPr>
              <w:t>1 224</w:t>
            </w:r>
          </w:p>
          <w:p w:rsidR="00694696" w:rsidRPr="000D544F" w:rsidRDefault="00694696" w:rsidP="00694696">
            <w:pPr>
              <w:overflowPunct w:val="0"/>
              <w:autoSpaceDE w:val="0"/>
              <w:snapToGrid w:val="0"/>
              <w:ind w:left="180"/>
              <w:jc w:val="right"/>
              <w:rPr>
                <w:b/>
                <w:i/>
                <w:sz w:val="22"/>
                <w:szCs w:val="22"/>
              </w:rPr>
            </w:pPr>
            <w:r w:rsidRPr="000D544F">
              <w:rPr>
                <w:b/>
                <w:i/>
                <w:sz w:val="22"/>
                <w:szCs w:val="22"/>
              </w:rPr>
              <w:t>635</w:t>
            </w:r>
          </w:p>
          <w:p w:rsidR="00694696" w:rsidRPr="000D544F" w:rsidRDefault="00694696" w:rsidP="00694696">
            <w:pPr>
              <w:overflowPunct w:val="0"/>
              <w:autoSpaceDE w:val="0"/>
              <w:snapToGrid w:val="0"/>
              <w:ind w:left="180"/>
              <w:jc w:val="right"/>
              <w:rPr>
                <w:b/>
                <w:i/>
                <w:sz w:val="22"/>
                <w:szCs w:val="22"/>
              </w:rPr>
            </w:pPr>
            <w:r w:rsidRPr="000D544F">
              <w:rPr>
                <w:b/>
                <w:i/>
                <w:sz w:val="22"/>
                <w:szCs w:val="22"/>
              </w:rPr>
              <w:t>696</w:t>
            </w:r>
          </w:p>
        </w:tc>
      </w:tr>
      <w:tr w:rsidR="000D544F" w:rsidRPr="000D544F" w:rsidTr="00905894">
        <w:trPr>
          <w:cantSplit/>
          <w:trHeight w:val="3073"/>
          <w:jc w:val="center"/>
        </w:trPr>
        <w:tc>
          <w:tcPr>
            <w:tcW w:w="271" w:type="pct"/>
          </w:tcPr>
          <w:p w:rsidR="00905894" w:rsidRPr="000D544F" w:rsidRDefault="00905894" w:rsidP="00905894">
            <w:pPr>
              <w:overflowPunct w:val="0"/>
              <w:autoSpaceDE w:val="0"/>
              <w:snapToGrid w:val="0"/>
              <w:ind w:left="180"/>
              <w:jc w:val="right"/>
            </w:pPr>
            <w:r w:rsidRPr="000D544F">
              <w:t>2.</w:t>
            </w:r>
          </w:p>
        </w:tc>
        <w:tc>
          <w:tcPr>
            <w:tcW w:w="927" w:type="pct"/>
          </w:tcPr>
          <w:p w:rsidR="00905894" w:rsidRPr="000D544F" w:rsidRDefault="00905894" w:rsidP="00905894">
            <w:pPr>
              <w:snapToGrid w:val="0"/>
              <w:rPr>
                <w:sz w:val="22"/>
              </w:rPr>
            </w:pPr>
            <w:r w:rsidRPr="000D544F">
              <w:rPr>
                <w:sz w:val="22"/>
              </w:rPr>
              <w:t>Rodziny  z  dziećmi</w:t>
            </w:r>
          </w:p>
          <w:p w:rsidR="00905894" w:rsidRPr="000D544F" w:rsidRDefault="00905894" w:rsidP="00905894">
            <w:pPr>
              <w:rPr>
                <w:sz w:val="22"/>
              </w:rPr>
            </w:pPr>
            <w:r w:rsidRPr="000D544F">
              <w:rPr>
                <w:sz w:val="22"/>
              </w:rPr>
              <w:t xml:space="preserve">w  tym  o  liczbie  dzieci :                   </w:t>
            </w:r>
          </w:p>
          <w:p w:rsidR="00905894" w:rsidRPr="000D544F" w:rsidRDefault="00905894" w:rsidP="00905894">
            <w:pPr>
              <w:overflowPunct w:val="0"/>
              <w:autoSpaceDE w:val="0"/>
              <w:ind w:left="180"/>
              <w:rPr>
                <w:sz w:val="22"/>
              </w:rPr>
            </w:pPr>
            <w:r w:rsidRPr="000D544F">
              <w:rPr>
                <w:sz w:val="22"/>
              </w:rPr>
              <w:t>1</w:t>
            </w:r>
          </w:p>
          <w:p w:rsidR="00905894" w:rsidRPr="000D544F" w:rsidRDefault="00905894" w:rsidP="00905894">
            <w:pPr>
              <w:overflowPunct w:val="0"/>
              <w:autoSpaceDE w:val="0"/>
              <w:ind w:left="180"/>
              <w:rPr>
                <w:sz w:val="22"/>
              </w:rPr>
            </w:pPr>
            <w:r w:rsidRPr="000D544F">
              <w:rPr>
                <w:sz w:val="22"/>
              </w:rPr>
              <w:t>2</w:t>
            </w:r>
          </w:p>
          <w:p w:rsidR="00905894" w:rsidRPr="000D544F" w:rsidRDefault="00905894" w:rsidP="00905894">
            <w:pPr>
              <w:overflowPunct w:val="0"/>
              <w:autoSpaceDE w:val="0"/>
              <w:ind w:left="180"/>
              <w:rPr>
                <w:sz w:val="22"/>
              </w:rPr>
            </w:pPr>
            <w:r w:rsidRPr="000D544F">
              <w:rPr>
                <w:sz w:val="22"/>
              </w:rPr>
              <w:t>3</w:t>
            </w:r>
          </w:p>
          <w:p w:rsidR="00905894" w:rsidRPr="000D544F" w:rsidRDefault="00905894" w:rsidP="00905894">
            <w:pPr>
              <w:overflowPunct w:val="0"/>
              <w:autoSpaceDE w:val="0"/>
              <w:ind w:left="180"/>
              <w:rPr>
                <w:sz w:val="22"/>
              </w:rPr>
            </w:pPr>
            <w:r w:rsidRPr="000D544F">
              <w:rPr>
                <w:sz w:val="22"/>
              </w:rPr>
              <w:t>4</w:t>
            </w:r>
          </w:p>
          <w:p w:rsidR="00905894" w:rsidRPr="000D544F" w:rsidRDefault="00905894" w:rsidP="00905894">
            <w:pPr>
              <w:overflowPunct w:val="0"/>
              <w:autoSpaceDE w:val="0"/>
              <w:ind w:left="180"/>
              <w:rPr>
                <w:sz w:val="22"/>
              </w:rPr>
            </w:pPr>
            <w:r w:rsidRPr="000D544F">
              <w:rPr>
                <w:sz w:val="22"/>
              </w:rPr>
              <w:t>5</w:t>
            </w:r>
          </w:p>
          <w:p w:rsidR="00905894" w:rsidRPr="000D544F" w:rsidRDefault="00905894" w:rsidP="00905894">
            <w:pPr>
              <w:overflowPunct w:val="0"/>
              <w:autoSpaceDE w:val="0"/>
              <w:ind w:left="180"/>
              <w:rPr>
                <w:sz w:val="22"/>
              </w:rPr>
            </w:pPr>
            <w:r w:rsidRPr="000D544F">
              <w:rPr>
                <w:sz w:val="22"/>
              </w:rPr>
              <w:t xml:space="preserve">6 </w:t>
            </w:r>
          </w:p>
          <w:p w:rsidR="00905894" w:rsidRPr="000D544F" w:rsidRDefault="00905894" w:rsidP="00905894">
            <w:pPr>
              <w:overflowPunct w:val="0"/>
              <w:autoSpaceDE w:val="0"/>
              <w:ind w:left="180"/>
              <w:rPr>
                <w:sz w:val="22"/>
              </w:rPr>
            </w:pPr>
            <w:r w:rsidRPr="000D544F">
              <w:rPr>
                <w:sz w:val="22"/>
              </w:rPr>
              <w:t>7 i więcej</w:t>
            </w:r>
          </w:p>
        </w:tc>
        <w:tc>
          <w:tcPr>
            <w:tcW w:w="476" w:type="pct"/>
          </w:tcPr>
          <w:p w:rsidR="00905894" w:rsidRPr="000D544F" w:rsidRDefault="00905894" w:rsidP="00905894">
            <w:pPr>
              <w:overflowPunct w:val="0"/>
              <w:autoSpaceDE w:val="0"/>
              <w:snapToGrid w:val="0"/>
              <w:jc w:val="right"/>
              <w:rPr>
                <w:sz w:val="22"/>
                <w:szCs w:val="22"/>
              </w:rPr>
            </w:pPr>
            <w:r w:rsidRPr="000D544F">
              <w:rPr>
                <w:sz w:val="22"/>
                <w:szCs w:val="22"/>
              </w:rPr>
              <w:t>1 049</w:t>
            </w:r>
          </w:p>
          <w:p w:rsidR="00905894" w:rsidRPr="000D544F" w:rsidRDefault="00905894" w:rsidP="00905894">
            <w:pPr>
              <w:overflowPunct w:val="0"/>
              <w:autoSpaceDE w:val="0"/>
              <w:snapToGrid w:val="0"/>
              <w:jc w:val="right"/>
              <w:rPr>
                <w:sz w:val="22"/>
                <w:szCs w:val="22"/>
              </w:rPr>
            </w:pPr>
          </w:p>
          <w:p w:rsidR="00905894" w:rsidRPr="000D544F" w:rsidRDefault="00905894" w:rsidP="00905894">
            <w:pPr>
              <w:overflowPunct w:val="0"/>
              <w:autoSpaceDE w:val="0"/>
              <w:snapToGrid w:val="0"/>
              <w:jc w:val="right"/>
              <w:rPr>
                <w:sz w:val="22"/>
                <w:szCs w:val="22"/>
              </w:rPr>
            </w:pPr>
          </w:p>
          <w:p w:rsidR="00905894" w:rsidRPr="000D544F" w:rsidRDefault="00905894" w:rsidP="00905894">
            <w:pPr>
              <w:overflowPunct w:val="0"/>
              <w:autoSpaceDE w:val="0"/>
              <w:snapToGrid w:val="0"/>
              <w:jc w:val="right"/>
              <w:rPr>
                <w:sz w:val="22"/>
                <w:szCs w:val="22"/>
              </w:rPr>
            </w:pPr>
          </w:p>
          <w:p w:rsidR="00905894" w:rsidRPr="000D544F" w:rsidRDefault="00905894" w:rsidP="00905894">
            <w:pPr>
              <w:overflowPunct w:val="0"/>
              <w:autoSpaceDE w:val="0"/>
              <w:snapToGrid w:val="0"/>
              <w:jc w:val="right"/>
              <w:rPr>
                <w:sz w:val="22"/>
                <w:szCs w:val="22"/>
              </w:rPr>
            </w:pPr>
            <w:r w:rsidRPr="000D544F">
              <w:rPr>
                <w:sz w:val="22"/>
                <w:szCs w:val="22"/>
              </w:rPr>
              <w:t>404</w:t>
            </w:r>
          </w:p>
          <w:p w:rsidR="00905894" w:rsidRPr="000D544F" w:rsidRDefault="00905894" w:rsidP="00905894">
            <w:pPr>
              <w:overflowPunct w:val="0"/>
              <w:autoSpaceDE w:val="0"/>
              <w:snapToGrid w:val="0"/>
              <w:jc w:val="right"/>
              <w:rPr>
                <w:sz w:val="22"/>
                <w:szCs w:val="22"/>
              </w:rPr>
            </w:pPr>
            <w:r w:rsidRPr="000D544F">
              <w:rPr>
                <w:sz w:val="22"/>
                <w:szCs w:val="22"/>
              </w:rPr>
              <w:t>397</w:t>
            </w:r>
          </w:p>
          <w:p w:rsidR="00905894" w:rsidRPr="000D544F" w:rsidRDefault="00905894" w:rsidP="00905894">
            <w:pPr>
              <w:overflowPunct w:val="0"/>
              <w:autoSpaceDE w:val="0"/>
              <w:snapToGrid w:val="0"/>
              <w:jc w:val="right"/>
              <w:rPr>
                <w:sz w:val="22"/>
                <w:szCs w:val="22"/>
              </w:rPr>
            </w:pPr>
            <w:r w:rsidRPr="000D544F">
              <w:rPr>
                <w:sz w:val="22"/>
                <w:szCs w:val="22"/>
              </w:rPr>
              <w:t>163</w:t>
            </w:r>
          </w:p>
          <w:p w:rsidR="00905894" w:rsidRPr="000D544F" w:rsidRDefault="00905894" w:rsidP="00905894">
            <w:pPr>
              <w:overflowPunct w:val="0"/>
              <w:autoSpaceDE w:val="0"/>
              <w:snapToGrid w:val="0"/>
              <w:jc w:val="right"/>
              <w:rPr>
                <w:sz w:val="22"/>
                <w:szCs w:val="22"/>
              </w:rPr>
            </w:pPr>
            <w:r w:rsidRPr="000D544F">
              <w:rPr>
                <w:sz w:val="22"/>
                <w:szCs w:val="22"/>
              </w:rPr>
              <w:t>51</w:t>
            </w:r>
          </w:p>
          <w:p w:rsidR="00905894" w:rsidRPr="000D544F" w:rsidRDefault="00905894" w:rsidP="00905894">
            <w:pPr>
              <w:overflowPunct w:val="0"/>
              <w:autoSpaceDE w:val="0"/>
              <w:snapToGrid w:val="0"/>
              <w:jc w:val="right"/>
              <w:rPr>
                <w:sz w:val="22"/>
                <w:szCs w:val="22"/>
              </w:rPr>
            </w:pPr>
            <w:r w:rsidRPr="000D544F">
              <w:rPr>
                <w:sz w:val="22"/>
                <w:szCs w:val="22"/>
              </w:rPr>
              <w:t>22</w:t>
            </w:r>
          </w:p>
          <w:p w:rsidR="00905894" w:rsidRPr="000D544F" w:rsidRDefault="00905894" w:rsidP="00905894">
            <w:pPr>
              <w:overflowPunct w:val="0"/>
              <w:autoSpaceDE w:val="0"/>
              <w:snapToGrid w:val="0"/>
              <w:jc w:val="right"/>
              <w:rPr>
                <w:sz w:val="22"/>
                <w:szCs w:val="22"/>
              </w:rPr>
            </w:pPr>
            <w:r w:rsidRPr="000D544F">
              <w:rPr>
                <w:sz w:val="22"/>
                <w:szCs w:val="22"/>
              </w:rPr>
              <w:t>10</w:t>
            </w:r>
          </w:p>
          <w:p w:rsidR="00905894" w:rsidRPr="000D544F" w:rsidRDefault="00905894" w:rsidP="00905894">
            <w:pPr>
              <w:overflowPunct w:val="0"/>
              <w:autoSpaceDE w:val="0"/>
              <w:snapToGrid w:val="0"/>
              <w:jc w:val="right"/>
              <w:rPr>
                <w:sz w:val="22"/>
                <w:szCs w:val="22"/>
              </w:rPr>
            </w:pPr>
            <w:r w:rsidRPr="000D544F">
              <w:rPr>
                <w:sz w:val="22"/>
                <w:szCs w:val="22"/>
              </w:rPr>
              <w:t>2</w:t>
            </w:r>
          </w:p>
          <w:p w:rsidR="00905894" w:rsidRPr="000D544F" w:rsidRDefault="00905894" w:rsidP="00905894">
            <w:pPr>
              <w:overflowPunct w:val="0"/>
              <w:autoSpaceDE w:val="0"/>
              <w:snapToGrid w:val="0"/>
              <w:ind w:left="180"/>
              <w:jc w:val="right"/>
              <w:rPr>
                <w:sz w:val="22"/>
                <w:szCs w:val="22"/>
              </w:rPr>
            </w:pP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4 250</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1 252</w:t>
            </w:r>
          </w:p>
          <w:p w:rsidR="00905894" w:rsidRPr="000D544F" w:rsidRDefault="00905894" w:rsidP="00905894">
            <w:pPr>
              <w:overflowPunct w:val="0"/>
              <w:autoSpaceDE w:val="0"/>
              <w:snapToGrid w:val="0"/>
              <w:ind w:left="180"/>
              <w:jc w:val="right"/>
              <w:rPr>
                <w:sz w:val="22"/>
                <w:szCs w:val="22"/>
              </w:rPr>
            </w:pPr>
            <w:r w:rsidRPr="000D544F">
              <w:rPr>
                <w:sz w:val="22"/>
                <w:szCs w:val="22"/>
              </w:rPr>
              <w:t>1 594</w:t>
            </w:r>
          </w:p>
          <w:p w:rsidR="00905894" w:rsidRPr="000D544F" w:rsidRDefault="00905894" w:rsidP="00905894">
            <w:pPr>
              <w:overflowPunct w:val="0"/>
              <w:autoSpaceDE w:val="0"/>
              <w:snapToGrid w:val="0"/>
              <w:ind w:left="180"/>
              <w:jc w:val="right"/>
              <w:rPr>
                <w:sz w:val="22"/>
                <w:szCs w:val="22"/>
              </w:rPr>
            </w:pPr>
            <w:r w:rsidRPr="000D544F">
              <w:rPr>
                <w:sz w:val="22"/>
                <w:szCs w:val="22"/>
              </w:rPr>
              <w:t>815</w:t>
            </w:r>
          </w:p>
          <w:p w:rsidR="00905894" w:rsidRPr="000D544F" w:rsidRDefault="00905894" w:rsidP="00905894">
            <w:pPr>
              <w:overflowPunct w:val="0"/>
              <w:autoSpaceDE w:val="0"/>
              <w:snapToGrid w:val="0"/>
              <w:ind w:left="180"/>
              <w:jc w:val="right"/>
              <w:rPr>
                <w:sz w:val="22"/>
                <w:szCs w:val="22"/>
              </w:rPr>
            </w:pPr>
            <w:r w:rsidRPr="000D544F">
              <w:rPr>
                <w:sz w:val="22"/>
                <w:szCs w:val="22"/>
              </w:rPr>
              <w:t>316</w:t>
            </w:r>
          </w:p>
          <w:p w:rsidR="00905894" w:rsidRPr="000D544F" w:rsidRDefault="00905894" w:rsidP="00905894">
            <w:pPr>
              <w:overflowPunct w:val="0"/>
              <w:autoSpaceDE w:val="0"/>
              <w:snapToGrid w:val="0"/>
              <w:ind w:left="180"/>
              <w:jc w:val="right"/>
              <w:rPr>
                <w:sz w:val="22"/>
                <w:szCs w:val="22"/>
              </w:rPr>
            </w:pPr>
            <w:r w:rsidRPr="000D544F">
              <w:rPr>
                <w:sz w:val="22"/>
                <w:szCs w:val="22"/>
              </w:rPr>
              <w:t>162</w:t>
            </w:r>
          </w:p>
          <w:p w:rsidR="00905894" w:rsidRPr="000D544F" w:rsidRDefault="00905894" w:rsidP="00905894">
            <w:pPr>
              <w:overflowPunct w:val="0"/>
              <w:autoSpaceDE w:val="0"/>
              <w:snapToGrid w:val="0"/>
              <w:ind w:left="180"/>
              <w:jc w:val="right"/>
              <w:rPr>
                <w:sz w:val="22"/>
                <w:szCs w:val="22"/>
              </w:rPr>
            </w:pPr>
            <w:r w:rsidRPr="000D544F">
              <w:rPr>
                <w:sz w:val="22"/>
                <w:szCs w:val="22"/>
              </w:rPr>
              <w:t>87</w:t>
            </w:r>
          </w:p>
          <w:p w:rsidR="00905894" w:rsidRPr="000D544F" w:rsidRDefault="00905894" w:rsidP="00905894">
            <w:pPr>
              <w:overflowPunct w:val="0"/>
              <w:autoSpaceDE w:val="0"/>
              <w:snapToGrid w:val="0"/>
              <w:ind w:left="180"/>
              <w:jc w:val="right"/>
              <w:rPr>
                <w:sz w:val="22"/>
                <w:szCs w:val="22"/>
              </w:rPr>
            </w:pPr>
            <w:r w:rsidRPr="000D544F">
              <w:rPr>
                <w:sz w:val="22"/>
                <w:szCs w:val="22"/>
              </w:rPr>
              <w:t>24</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999</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400</w:t>
            </w:r>
          </w:p>
          <w:p w:rsidR="00905894" w:rsidRPr="000D544F" w:rsidRDefault="00905894" w:rsidP="00905894">
            <w:pPr>
              <w:overflowPunct w:val="0"/>
              <w:autoSpaceDE w:val="0"/>
              <w:snapToGrid w:val="0"/>
              <w:ind w:left="180"/>
              <w:jc w:val="right"/>
              <w:rPr>
                <w:sz w:val="22"/>
                <w:szCs w:val="22"/>
              </w:rPr>
            </w:pPr>
            <w:r w:rsidRPr="000D544F">
              <w:rPr>
                <w:sz w:val="22"/>
                <w:szCs w:val="22"/>
              </w:rPr>
              <w:t>350</w:t>
            </w:r>
          </w:p>
          <w:p w:rsidR="00905894" w:rsidRPr="000D544F" w:rsidRDefault="00905894" w:rsidP="00905894">
            <w:pPr>
              <w:overflowPunct w:val="0"/>
              <w:autoSpaceDE w:val="0"/>
              <w:snapToGrid w:val="0"/>
              <w:ind w:left="180"/>
              <w:jc w:val="right"/>
              <w:rPr>
                <w:sz w:val="22"/>
                <w:szCs w:val="22"/>
              </w:rPr>
            </w:pPr>
            <w:r w:rsidRPr="000D544F">
              <w:rPr>
                <w:sz w:val="22"/>
                <w:szCs w:val="22"/>
              </w:rPr>
              <w:t>171</w:t>
            </w:r>
          </w:p>
          <w:p w:rsidR="00905894" w:rsidRPr="000D544F" w:rsidRDefault="00905894" w:rsidP="00905894">
            <w:pPr>
              <w:overflowPunct w:val="0"/>
              <w:autoSpaceDE w:val="0"/>
              <w:snapToGrid w:val="0"/>
              <w:ind w:left="180"/>
              <w:jc w:val="right"/>
              <w:rPr>
                <w:sz w:val="22"/>
                <w:szCs w:val="22"/>
              </w:rPr>
            </w:pPr>
            <w:r w:rsidRPr="000D544F">
              <w:rPr>
                <w:sz w:val="22"/>
                <w:szCs w:val="22"/>
              </w:rPr>
              <w:t>47</w:t>
            </w:r>
          </w:p>
          <w:p w:rsidR="00905894" w:rsidRPr="000D544F" w:rsidRDefault="00905894" w:rsidP="00905894">
            <w:pPr>
              <w:overflowPunct w:val="0"/>
              <w:autoSpaceDE w:val="0"/>
              <w:snapToGrid w:val="0"/>
              <w:ind w:left="180"/>
              <w:jc w:val="right"/>
              <w:rPr>
                <w:sz w:val="22"/>
                <w:szCs w:val="22"/>
              </w:rPr>
            </w:pPr>
            <w:r w:rsidRPr="000D544F">
              <w:rPr>
                <w:sz w:val="22"/>
                <w:szCs w:val="22"/>
              </w:rPr>
              <w:t>18</w:t>
            </w:r>
          </w:p>
          <w:p w:rsidR="00905894" w:rsidRPr="000D544F" w:rsidRDefault="00905894" w:rsidP="00905894">
            <w:pPr>
              <w:overflowPunct w:val="0"/>
              <w:autoSpaceDE w:val="0"/>
              <w:snapToGrid w:val="0"/>
              <w:ind w:left="180"/>
              <w:jc w:val="right"/>
              <w:rPr>
                <w:sz w:val="22"/>
                <w:szCs w:val="22"/>
              </w:rPr>
            </w:pPr>
            <w:r w:rsidRPr="000D544F">
              <w:rPr>
                <w:sz w:val="22"/>
                <w:szCs w:val="22"/>
              </w:rPr>
              <w:t>11</w:t>
            </w:r>
          </w:p>
          <w:p w:rsidR="00905894" w:rsidRPr="000D544F" w:rsidRDefault="00905894" w:rsidP="00905894">
            <w:pPr>
              <w:overflowPunct w:val="0"/>
              <w:autoSpaceDE w:val="0"/>
              <w:snapToGrid w:val="0"/>
              <w:ind w:left="180"/>
              <w:jc w:val="right"/>
              <w:rPr>
                <w:sz w:val="22"/>
                <w:szCs w:val="22"/>
              </w:rPr>
            </w:pPr>
            <w:r w:rsidRPr="000D544F">
              <w:rPr>
                <w:sz w:val="22"/>
                <w:szCs w:val="22"/>
              </w:rPr>
              <w:t>2</w:t>
            </w: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3 997</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1 207</w:t>
            </w:r>
          </w:p>
          <w:p w:rsidR="00905894" w:rsidRPr="000D544F" w:rsidRDefault="00905894" w:rsidP="00905894">
            <w:pPr>
              <w:overflowPunct w:val="0"/>
              <w:autoSpaceDE w:val="0"/>
              <w:snapToGrid w:val="0"/>
              <w:ind w:left="180"/>
              <w:jc w:val="right"/>
              <w:rPr>
                <w:sz w:val="22"/>
                <w:szCs w:val="22"/>
              </w:rPr>
            </w:pPr>
            <w:r w:rsidRPr="000D544F">
              <w:rPr>
                <w:sz w:val="22"/>
                <w:szCs w:val="22"/>
              </w:rPr>
              <w:t>1 408</w:t>
            </w:r>
          </w:p>
          <w:p w:rsidR="00905894" w:rsidRPr="000D544F" w:rsidRDefault="00905894" w:rsidP="00905894">
            <w:pPr>
              <w:overflowPunct w:val="0"/>
              <w:autoSpaceDE w:val="0"/>
              <w:snapToGrid w:val="0"/>
              <w:ind w:left="180"/>
              <w:jc w:val="right"/>
              <w:rPr>
                <w:sz w:val="22"/>
                <w:szCs w:val="22"/>
              </w:rPr>
            </w:pPr>
            <w:r w:rsidRPr="000D544F">
              <w:rPr>
                <w:sz w:val="22"/>
                <w:szCs w:val="22"/>
              </w:rPr>
              <w:t>848</w:t>
            </w:r>
          </w:p>
          <w:p w:rsidR="00905894" w:rsidRPr="000D544F" w:rsidRDefault="00905894" w:rsidP="00905894">
            <w:pPr>
              <w:overflowPunct w:val="0"/>
              <w:autoSpaceDE w:val="0"/>
              <w:snapToGrid w:val="0"/>
              <w:ind w:left="180"/>
              <w:jc w:val="right"/>
              <w:rPr>
                <w:sz w:val="22"/>
                <w:szCs w:val="22"/>
              </w:rPr>
            </w:pPr>
            <w:r w:rsidRPr="000D544F">
              <w:rPr>
                <w:sz w:val="22"/>
                <w:szCs w:val="22"/>
              </w:rPr>
              <w:t>283</w:t>
            </w:r>
          </w:p>
          <w:p w:rsidR="00905894" w:rsidRPr="000D544F" w:rsidRDefault="00905894" w:rsidP="00905894">
            <w:pPr>
              <w:overflowPunct w:val="0"/>
              <w:autoSpaceDE w:val="0"/>
              <w:snapToGrid w:val="0"/>
              <w:ind w:left="180"/>
              <w:jc w:val="right"/>
              <w:rPr>
                <w:sz w:val="22"/>
                <w:szCs w:val="22"/>
              </w:rPr>
            </w:pPr>
            <w:r w:rsidRPr="000D544F">
              <w:rPr>
                <w:sz w:val="22"/>
                <w:szCs w:val="22"/>
              </w:rPr>
              <w:t>133</w:t>
            </w:r>
          </w:p>
          <w:p w:rsidR="00905894" w:rsidRPr="000D544F" w:rsidRDefault="00905894" w:rsidP="00905894">
            <w:pPr>
              <w:overflowPunct w:val="0"/>
              <w:autoSpaceDE w:val="0"/>
              <w:snapToGrid w:val="0"/>
              <w:ind w:left="180"/>
              <w:jc w:val="right"/>
              <w:rPr>
                <w:sz w:val="22"/>
                <w:szCs w:val="22"/>
              </w:rPr>
            </w:pPr>
            <w:r w:rsidRPr="000D544F">
              <w:rPr>
                <w:sz w:val="22"/>
                <w:szCs w:val="22"/>
              </w:rPr>
              <w:t>100</w:t>
            </w:r>
          </w:p>
          <w:p w:rsidR="00905894" w:rsidRPr="000D544F" w:rsidRDefault="00905894" w:rsidP="00905894">
            <w:pPr>
              <w:overflowPunct w:val="0"/>
              <w:autoSpaceDE w:val="0"/>
              <w:snapToGrid w:val="0"/>
              <w:ind w:left="180"/>
              <w:jc w:val="right"/>
              <w:rPr>
                <w:sz w:val="22"/>
                <w:szCs w:val="22"/>
              </w:rPr>
            </w:pPr>
            <w:r w:rsidRPr="000D544F">
              <w:rPr>
                <w:sz w:val="22"/>
                <w:szCs w:val="22"/>
              </w:rPr>
              <w:t>18</w:t>
            </w:r>
          </w:p>
        </w:tc>
        <w:tc>
          <w:tcPr>
            <w:tcW w:w="475" w:type="pct"/>
          </w:tcPr>
          <w:p w:rsidR="00905894" w:rsidRPr="000D544F" w:rsidRDefault="00905894" w:rsidP="00905894">
            <w:pPr>
              <w:overflowPunct w:val="0"/>
              <w:autoSpaceDE w:val="0"/>
              <w:snapToGrid w:val="0"/>
              <w:ind w:left="180"/>
              <w:jc w:val="right"/>
              <w:rPr>
                <w:sz w:val="22"/>
                <w:szCs w:val="22"/>
              </w:rPr>
            </w:pPr>
            <w:r w:rsidRPr="000D544F">
              <w:rPr>
                <w:sz w:val="22"/>
                <w:szCs w:val="22"/>
              </w:rPr>
              <w:t>979</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366</w:t>
            </w:r>
          </w:p>
          <w:p w:rsidR="00905894" w:rsidRPr="000D544F" w:rsidRDefault="00905894" w:rsidP="00905894">
            <w:pPr>
              <w:overflowPunct w:val="0"/>
              <w:autoSpaceDE w:val="0"/>
              <w:snapToGrid w:val="0"/>
              <w:ind w:left="180"/>
              <w:jc w:val="right"/>
              <w:rPr>
                <w:sz w:val="22"/>
                <w:szCs w:val="22"/>
              </w:rPr>
            </w:pPr>
            <w:r w:rsidRPr="000D544F">
              <w:rPr>
                <w:sz w:val="22"/>
                <w:szCs w:val="22"/>
              </w:rPr>
              <w:t>354</w:t>
            </w:r>
          </w:p>
          <w:p w:rsidR="00905894" w:rsidRPr="000D544F" w:rsidRDefault="00905894" w:rsidP="00905894">
            <w:pPr>
              <w:overflowPunct w:val="0"/>
              <w:autoSpaceDE w:val="0"/>
              <w:snapToGrid w:val="0"/>
              <w:ind w:left="180"/>
              <w:jc w:val="right"/>
              <w:rPr>
                <w:sz w:val="22"/>
                <w:szCs w:val="22"/>
              </w:rPr>
            </w:pPr>
            <w:r w:rsidRPr="000D544F">
              <w:rPr>
                <w:sz w:val="22"/>
                <w:szCs w:val="22"/>
              </w:rPr>
              <w:t>167</w:t>
            </w:r>
          </w:p>
          <w:p w:rsidR="00905894" w:rsidRPr="000D544F" w:rsidRDefault="00905894" w:rsidP="00905894">
            <w:pPr>
              <w:overflowPunct w:val="0"/>
              <w:autoSpaceDE w:val="0"/>
              <w:snapToGrid w:val="0"/>
              <w:ind w:left="180"/>
              <w:jc w:val="right"/>
              <w:rPr>
                <w:sz w:val="22"/>
                <w:szCs w:val="22"/>
              </w:rPr>
            </w:pPr>
            <w:r w:rsidRPr="000D544F">
              <w:rPr>
                <w:sz w:val="22"/>
                <w:szCs w:val="22"/>
              </w:rPr>
              <w:t>60</w:t>
            </w:r>
          </w:p>
          <w:p w:rsidR="00905894" w:rsidRPr="000D544F" w:rsidRDefault="00905894" w:rsidP="00905894">
            <w:pPr>
              <w:overflowPunct w:val="0"/>
              <w:autoSpaceDE w:val="0"/>
              <w:snapToGrid w:val="0"/>
              <w:ind w:left="180"/>
              <w:jc w:val="right"/>
              <w:rPr>
                <w:sz w:val="22"/>
                <w:szCs w:val="22"/>
              </w:rPr>
            </w:pPr>
            <w:r w:rsidRPr="000D544F">
              <w:rPr>
                <w:sz w:val="22"/>
                <w:szCs w:val="22"/>
              </w:rPr>
              <w:t>22</w:t>
            </w:r>
          </w:p>
          <w:p w:rsidR="00905894" w:rsidRPr="000D544F" w:rsidRDefault="00905894" w:rsidP="00905894">
            <w:pPr>
              <w:overflowPunct w:val="0"/>
              <w:autoSpaceDE w:val="0"/>
              <w:snapToGrid w:val="0"/>
              <w:ind w:left="180"/>
              <w:jc w:val="right"/>
              <w:rPr>
                <w:sz w:val="22"/>
                <w:szCs w:val="22"/>
              </w:rPr>
            </w:pPr>
            <w:r w:rsidRPr="000D544F">
              <w:rPr>
                <w:sz w:val="22"/>
                <w:szCs w:val="22"/>
              </w:rPr>
              <w:t>8</w:t>
            </w:r>
          </w:p>
          <w:p w:rsidR="00905894" w:rsidRPr="000D544F" w:rsidRDefault="00905894" w:rsidP="00905894">
            <w:pPr>
              <w:overflowPunct w:val="0"/>
              <w:autoSpaceDE w:val="0"/>
              <w:snapToGrid w:val="0"/>
              <w:ind w:left="180"/>
              <w:jc w:val="right"/>
              <w:rPr>
                <w:sz w:val="22"/>
                <w:szCs w:val="22"/>
              </w:rPr>
            </w:pPr>
            <w:r w:rsidRPr="000D544F">
              <w:rPr>
                <w:sz w:val="22"/>
                <w:szCs w:val="22"/>
              </w:rPr>
              <w:t>2</w:t>
            </w:r>
          </w:p>
        </w:tc>
        <w:tc>
          <w:tcPr>
            <w:tcW w:w="475" w:type="pct"/>
          </w:tcPr>
          <w:p w:rsidR="00905894" w:rsidRPr="000D544F" w:rsidRDefault="00905894" w:rsidP="00905894">
            <w:pPr>
              <w:overflowPunct w:val="0"/>
              <w:autoSpaceDE w:val="0"/>
              <w:snapToGrid w:val="0"/>
              <w:ind w:left="180"/>
              <w:jc w:val="right"/>
              <w:rPr>
                <w:sz w:val="22"/>
                <w:szCs w:val="22"/>
              </w:rPr>
            </w:pPr>
            <w:r w:rsidRPr="000D544F">
              <w:rPr>
                <w:sz w:val="22"/>
                <w:szCs w:val="22"/>
              </w:rPr>
              <w:t>3 905</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1 060</w:t>
            </w:r>
          </w:p>
          <w:p w:rsidR="00905894" w:rsidRPr="000D544F" w:rsidRDefault="00905894" w:rsidP="00905894">
            <w:pPr>
              <w:overflowPunct w:val="0"/>
              <w:autoSpaceDE w:val="0"/>
              <w:snapToGrid w:val="0"/>
              <w:ind w:left="180"/>
              <w:jc w:val="right"/>
              <w:rPr>
                <w:sz w:val="22"/>
                <w:szCs w:val="22"/>
              </w:rPr>
            </w:pPr>
            <w:r w:rsidRPr="000D544F">
              <w:rPr>
                <w:sz w:val="22"/>
                <w:szCs w:val="22"/>
              </w:rPr>
              <w:t>1 423</w:t>
            </w:r>
          </w:p>
          <w:p w:rsidR="00905894" w:rsidRPr="000D544F" w:rsidRDefault="00905894" w:rsidP="00905894">
            <w:pPr>
              <w:overflowPunct w:val="0"/>
              <w:autoSpaceDE w:val="0"/>
              <w:snapToGrid w:val="0"/>
              <w:ind w:left="180"/>
              <w:jc w:val="right"/>
              <w:rPr>
                <w:sz w:val="22"/>
                <w:szCs w:val="22"/>
              </w:rPr>
            </w:pPr>
            <w:r w:rsidRPr="000D544F">
              <w:rPr>
                <w:sz w:val="22"/>
                <w:szCs w:val="22"/>
              </w:rPr>
              <w:t>820</w:t>
            </w:r>
          </w:p>
          <w:p w:rsidR="00905894" w:rsidRPr="000D544F" w:rsidRDefault="00905894" w:rsidP="00905894">
            <w:pPr>
              <w:overflowPunct w:val="0"/>
              <w:autoSpaceDE w:val="0"/>
              <w:snapToGrid w:val="0"/>
              <w:ind w:left="180"/>
              <w:jc w:val="right"/>
              <w:rPr>
                <w:sz w:val="22"/>
                <w:szCs w:val="22"/>
              </w:rPr>
            </w:pPr>
            <w:r w:rsidRPr="000D544F">
              <w:rPr>
                <w:sz w:val="22"/>
                <w:szCs w:val="22"/>
              </w:rPr>
              <w:t>355</w:t>
            </w:r>
          </w:p>
          <w:p w:rsidR="00905894" w:rsidRPr="000D544F" w:rsidRDefault="00905894" w:rsidP="00905894">
            <w:pPr>
              <w:overflowPunct w:val="0"/>
              <w:autoSpaceDE w:val="0"/>
              <w:snapToGrid w:val="0"/>
              <w:ind w:left="180"/>
              <w:jc w:val="right"/>
              <w:rPr>
                <w:sz w:val="22"/>
                <w:szCs w:val="22"/>
              </w:rPr>
            </w:pPr>
            <w:r w:rsidRPr="000D544F">
              <w:rPr>
                <w:sz w:val="22"/>
                <w:szCs w:val="22"/>
              </w:rPr>
              <w:t>159</w:t>
            </w:r>
          </w:p>
          <w:p w:rsidR="00905894" w:rsidRPr="000D544F" w:rsidRDefault="00905894" w:rsidP="00905894">
            <w:pPr>
              <w:overflowPunct w:val="0"/>
              <w:autoSpaceDE w:val="0"/>
              <w:snapToGrid w:val="0"/>
              <w:ind w:left="180"/>
              <w:jc w:val="right"/>
              <w:rPr>
                <w:sz w:val="22"/>
                <w:szCs w:val="22"/>
              </w:rPr>
            </w:pPr>
            <w:r w:rsidRPr="000D544F">
              <w:rPr>
                <w:sz w:val="22"/>
                <w:szCs w:val="22"/>
              </w:rPr>
              <w:t>68</w:t>
            </w:r>
          </w:p>
          <w:p w:rsidR="00905894" w:rsidRPr="000D544F" w:rsidRDefault="00905894" w:rsidP="00905894">
            <w:pPr>
              <w:overflowPunct w:val="0"/>
              <w:autoSpaceDE w:val="0"/>
              <w:snapToGrid w:val="0"/>
              <w:ind w:left="180"/>
              <w:jc w:val="right"/>
              <w:rPr>
                <w:sz w:val="22"/>
                <w:szCs w:val="22"/>
              </w:rPr>
            </w:pPr>
            <w:r w:rsidRPr="000D544F">
              <w:rPr>
                <w:sz w:val="22"/>
                <w:szCs w:val="22"/>
              </w:rPr>
              <w:t>20</w:t>
            </w:r>
          </w:p>
          <w:p w:rsidR="00905894" w:rsidRPr="000D544F" w:rsidRDefault="00905894" w:rsidP="00905894">
            <w:pPr>
              <w:overflowPunct w:val="0"/>
              <w:autoSpaceDE w:val="0"/>
              <w:snapToGrid w:val="0"/>
              <w:ind w:left="180"/>
              <w:jc w:val="right"/>
              <w:rPr>
                <w:sz w:val="22"/>
                <w:szCs w:val="22"/>
              </w:rPr>
            </w:pPr>
          </w:p>
        </w:tc>
        <w:tc>
          <w:tcPr>
            <w:tcW w:w="475" w:type="pct"/>
          </w:tcPr>
          <w:p w:rsidR="00905894" w:rsidRPr="000D544F" w:rsidRDefault="00694696" w:rsidP="00905894">
            <w:pPr>
              <w:overflowPunct w:val="0"/>
              <w:autoSpaceDE w:val="0"/>
              <w:snapToGrid w:val="0"/>
              <w:ind w:left="180"/>
              <w:jc w:val="right"/>
              <w:rPr>
                <w:b/>
                <w:sz w:val="22"/>
                <w:szCs w:val="22"/>
              </w:rPr>
            </w:pPr>
            <w:r w:rsidRPr="000D544F">
              <w:rPr>
                <w:b/>
                <w:sz w:val="22"/>
                <w:szCs w:val="22"/>
              </w:rPr>
              <w:t>836</w:t>
            </w: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r w:rsidRPr="000D544F">
              <w:rPr>
                <w:b/>
                <w:sz w:val="22"/>
                <w:szCs w:val="22"/>
              </w:rPr>
              <w:t>317</w:t>
            </w:r>
          </w:p>
          <w:p w:rsidR="00694696" w:rsidRPr="000D544F" w:rsidRDefault="00694696" w:rsidP="00905894">
            <w:pPr>
              <w:overflowPunct w:val="0"/>
              <w:autoSpaceDE w:val="0"/>
              <w:snapToGrid w:val="0"/>
              <w:ind w:left="180"/>
              <w:jc w:val="right"/>
              <w:rPr>
                <w:b/>
                <w:sz w:val="22"/>
                <w:szCs w:val="22"/>
              </w:rPr>
            </w:pPr>
            <w:r w:rsidRPr="000D544F">
              <w:rPr>
                <w:b/>
                <w:sz w:val="22"/>
                <w:szCs w:val="22"/>
              </w:rPr>
              <w:t>314</w:t>
            </w:r>
          </w:p>
          <w:p w:rsidR="00694696" w:rsidRPr="000D544F" w:rsidRDefault="00694696" w:rsidP="00905894">
            <w:pPr>
              <w:overflowPunct w:val="0"/>
              <w:autoSpaceDE w:val="0"/>
              <w:snapToGrid w:val="0"/>
              <w:ind w:left="180"/>
              <w:jc w:val="right"/>
              <w:rPr>
                <w:b/>
                <w:sz w:val="22"/>
                <w:szCs w:val="22"/>
              </w:rPr>
            </w:pPr>
            <w:r w:rsidRPr="000D544F">
              <w:rPr>
                <w:b/>
                <w:sz w:val="22"/>
                <w:szCs w:val="22"/>
              </w:rPr>
              <w:t>138</w:t>
            </w:r>
          </w:p>
          <w:p w:rsidR="00694696" w:rsidRPr="000D544F" w:rsidRDefault="00694696" w:rsidP="00905894">
            <w:pPr>
              <w:overflowPunct w:val="0"/>
              <w:autoSpaceDE w:val="0"/>
              <w:snapToGrid w:val="0"/>
              <w:ind w:left="180"/>
              <w:jc w:val="right"/>
              <w:rPr>
                <w:b/>
                <w:sz w:val="22"/>
                <w:szCs w:val="22"/>
              </w:rPr>
            </w:pPr>
            <w:r w:rsidRPr="000D544F">
              <w:rPr>
                <w:b/>
                <w:sz w:val="22"/>
                <w:szCs w:val="22"/>
              </w:rPr>
              <w:t>42</w:t>
            </w:r>
          </w:p>
          <w:p w:rsidR="00694696" w:rsidRPr="000D544F" w:rsidRDefault="00694696" w:rsidP="00905894">
            <w:pPr>
              <w:overflowPunct w:val="0"/>
              <w:autoSpaceDE w:val="0"/>
              <w:snapToGrid w:val="0"/>
              <w:ind w:left="180"/>
              <w:jc w:val="right"/>
              <w:rPr>
                <w:b/>
                <w:sz w:val="22"/>
                <w:szCs w:val="22"/>
              </w:rPr>
            </w:pPr>
            <w:r w:rsidRPr="000D544F">
              <w:rPr>
                <w:b/>
                <w:sz w:val="22"/>
                <w:szCs w:val="22"/>
              </w:rPr>
              <w:t>14</w:t>
            </w:r>
          </w:p>
          <w:p w:rsidR="00694696" w:rsidRPr="000D544F" w:rsidRDefault="00694696" w:rsidP="00905894">
            <w:pPr>
              <w:overflowPunct w:val="0"/>
              <w:autoSpaceDE w:val="0"/>
              <w:snapToGrid w:val="0"/>
              <w:ind w:left="180"/>
              <w:jc w:val="right"/>
              <w:rPr>
                <w:b/>
                <w:sz w:val="22"/>
                <w:szCs w:val="22"/>
              </w:rPr>
            </w:pPr>
            <w:r w:rsidRPr="000D544F">
              <w:rPr>
                <w:b/>
                <w:sz w:val="22"/>
                <w:szCs w:val="22"/>
              </w:rPr>
              <w:t>11</w:t>
            </w:r>
          </w:p>
          <w:p w:rsidR="00694696" w:rsidRPr="000D544F" w:rsidRDefault="00694696" w:rsidP="00905894">
            <w:pPr>
              <w:overflowPunct w:val="0"/>
              <w:autoSpaceDE w:val="0"/>
              <w:snapToGrid w:val="0"/>
              <w:ind w:left="180"/>
              <w:jc w:val="right"/>
              <w:rPr>
                <w:b/>
                <w:sz w:val="22"/>
                <w:szCs w:val="22"/>
              </w:rPr>
            </w:pPr>
            <w:r w:rsidRPr="000D544F">
              <w:rPr>
                <w:b/>
                <w:sz w:val="22"/>
                <w:szCs w:val="22"/>
              </w:rPr>
              <w:t>0</w:t>
            </w:r>
          </w:p>
        </w:tc>
        <w:tc>
          <w:tcPr>
            <w:tcW w:w="475" w:type="pct"/>
          </w:tcPr>
          <w:p w:rsidR="00905894" w:rsidRPr="000D544F" w:rsidRDefault="00694696" w:rsidP="00905894">
            <w:pPr>
              <w:overflowPunct w:val="0"/>
              <w:autoSpaceDE w:val="0"/>
              <w:snapToGrid w:val="0"/>
              <w:ind w:left="180"/>
              <w:jc w:val="right"/>
              <w:rPr>
                <w:b/>
                <w:sz w:val="22"/>
                <w:szCs w:val="22"/>
              </w:rPr>
            </w:pPr>
            <w:r w:rsidRPr="000D544F">
              <w:rPr>
                <w:b/>
                <w:sz w:val="22"/>
                <w:szCs w:val="22"/>
              </w:rPr>
              <w:t>3 286</w:t>
            </w: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p>
          <w:p w:rsidR="00694696" w:rsidRPr="000D544F" w:rsidRDefault="00694696" w:rsidP="00905894">
            <w:pPr>
              <w:overflowPunct w:val="0"/>
              <w:autoSpaceDE w:val="0"/>
              <w:snapToGrid w:val="0"/>
              <w:ind w:left="180"/>
              <w:jc w:val="right"/>
              <w:rPr>
                <w:b/>
                <w:sz w:val="22"/>
                <w:szCs w:val="22"/>
              </w:rPr>
            </w:pPr>
            <w:r w:rsidRPr="000D544F">
              <w:rPr>
                <w:b/>
                <w:sz w:val="22"/>
                <w:szCs w:val="22"/>
              </w:rPr>
              <w:t>904</w:t>
            </w:r>
          </w:p>
          <w:p w:rsidR="00694696" w:rsidRPr="000D544F" w:rsidRDefault="00694696" w:rsidP="00905894">
            <w:pPr>
              <w:overflowPunct w:val="0"/>
              <w:autoSpaceDE w:val="0"/>
              <w:snapToGrid w:val="0"/>
              <w:ind w:left="180"/>
              <w:jc w:val="right"/>
              <w:rPr>
                <w:b/>
                <w:sz w:val="22"/>
                <w:szCs w:val="22"/>
              </w:rPr>
            </w:pPr>
            <w:r w:rsidRPr="000D544F">
              <w:rPr>
                <w:b/>
                <w:sz w:val="22"/>
                <w:szCs w:val="22"/>
              </w:rPr>
              <w:t>1 248</w:t>
            </w:r>
          </w:p>
          <w:p w:rsidR="00694696" w:rsidRPr="000D544F" w:rsidRDefault="00694696" w:rsidP="00905894">
            <w:pPr>
              <w:overflowPunct w:val="0"/>
              <w:autoSpaceDE w:val="0"/>
              <w:snapToGrid w:val="0"/>
              <w:ind w:left="180"/>
              <w:jc w:val="right"/>
              <w:rPr>
                <w:b/>
                <w:sz w:val="22"/>
                <w:szCs w:val="22"/>
              </w:rPr>
            </w:pPr>
            <w:r w:rsidRPr="000D544F">
              <w:rPr>
                <w:b/>
                <w:sz w:val="22"/>
                <w:szCs w:val="22"/>
              </w:rPr>
              <w:t>683</w:t>
            </w:r>
          </w:p>
          <w:p w:rsidR="00694696" w:rsidRPr="000D544F" w:rsidRDefault="00694696" w:rsidP="00905894">
            <w:pPr>
              <w:overflowPunct w:val="0"/>
              <w:autoSpaceDE w:val="0"/>
              <w:snapToGrid w:val="0"/>
              <w:ind w:left="180"/>
              <w:jc w:val="right"/>
              <w:rPr>
                <w:b/>
                <w:sz w:val="22"/>
                <w:szCs w:val="22"/>
              </w:rPr>
            </w:pPr>
            <w:r w:rsidRPr="000D544F">
              <w:rPr>
                <w:b/>
                <w:sz w:val="22"/>
                <w:szCs w:val="22"/>
              </w:rPr>
              <w:t>258</w:t>
            </w:r>
          </w:p>
          <w:p w:rsidR="00694696" w:rsidRPr="000D544F" w:rsidRDefault="00694696" w:rsidP="00905894">
            <w:pPr>
              <w:overflowPunct w:val="0"/>
              <w:autoSpaceDE w:val="0"/>
              <w:snapToGrid w:val="0"/>
              <w:ind w:left="180"/>
              <w:jc w:val="right"/>
              <w:rPr>
                <w:b/>
                <w:sz w:val="22"/>
                <w:szCs w:val="22"/>
              </w:rPr>
            </w:pPr>
            <w:r w:rsidRPr="000D544F">
              <w:rPr>
                <w:b/>
                <w:sz w:val="22"/>
                <w:szCs w:val="22"/>
              </w:rPr>
              <w:t>104</w:t>
            </w:r>
          </w:p>
          <w:p w:rsidR="00694696" w:rsidRPr="000D544F" w:rsidRDefault="00694696" w:rsidP="00905894">
            <w:pPr>
              <w:overflowPunct w:val="0"/>
              <w:autoSpaceDE w:val="0"/>
              <w:snapToGrid w:val="0"/>
              <w:ind w:left="180"/>
              <w:jc w:val="right"/>
              <w:rPr>
                <w:b/>
                <w:sz w:val="22"/>
                <w:szCs w:val="22"/>
              </w:rPr>
            </w:pPr>
            <w:r w:rsidRPr="000D544F">
              <w:rPr>
                <w:b/>
                <w:sz w:val="22"/>
                <w:szCs w:val="22"/>
              </w:rPr>
              <w:t>89</w:t>
            </w:r>
          </w:p>
          <w:p w:rsidR="00694696" w:rsidRPr="000D544F" w:rsidRDefault="00694696" w:rsidP="00905894">
            <w:pPr>
              <w:overflowPunct w:val="0"/>
              <w:autoSpaceDE w:val="0"/>
              <w:snapToGrid w:val="0"/>
              <w:ind w:left="180"/>
              <w:jc w:val="right"/>
              <w:rPr>
                <w:b/>
                <w:sz w:val="22"/>
                <w:szCs w:val="22"/>
              </w:rPr>
            </w:pPr>
            <w:r w:rsidRPr="000D544F">
              <w:rPr>
                <w:b/>
                <w:sz w:val="22"/>
                <w:szCs w:val="22"/>
              </w:rPr>
              <w:t>0</w:t>
            </w:r>
          </w:p>
        </w:tc>
      </w:tr>
      <w:tr w:rsidR="000D544F" w:rsidRPr="000D544F" w:rsidTr="00905894">
        <w:trPr>
          <w:cantSplit/>
          <w:trHeight w:val="430"/>
          <w:jc w:val="center"/>
        </w:trPr>
        <w:tc>
          <w:tcPr>
            <w:tcW w:w="271" w:type="pct"/>
          </w:tcPr>
          <w:p w:rsidR="00905894" w:rsidRPr="000D544F" w:rsidRDefault="00905894" w:rsidP="00905894">
            <w:pPr>
              <w:overflowPunct w:val="0"/>
              <w:autoSpaceDE w:val="0"/>
              <w:snapToGrid w:val="0"/>
              <w:ind w:left="180"/>
              <w:jc w:val="right"/>
            </w:pPr>
            <w:r w:rsidRPr="000D544F">
              <w:t>3.</w:t>
            </w:r>
          </w:p>
        </w:tc>
        <w:tc>
          <w:tcPr>
            <w:tcW w:w="927" w:type="pct"/>
            <w:vAlign w:val="center"/>
          </w:tcPr>
          <w:p w:rsidR="00905894" w:rsidRPr="000D544F" w:rsidRDefault="00905894" w:rsidP="00905894">
            <w:pPr>
              <w:overflowPunct w:val="0"/>
              <w:autoSpaceDE w:val="0"/>
              <w:snapToGrid w:val="0"/>
            </w:pPr>
            <w:r w:rsidRPr="000D544F">
              <w:t xml:space="preserve"> Rodziny  niepełne</w:t>
            </w:r>
          </w:p>
        </w:tc>
        <w:tc>
          <w:tcPr>
            <w:tcW w:w="476" w:type="pct"/>
            <w:vAlign w:val="center"/>
          </w:tcPr>
          <w:p w:rsidR="00905894" w:rsidRPr="000D544F" w:rsidRDefault="00905894" w:rsidP="00905894">
            <w:pPr>
              <w:overflowPunct w:val="0"/>
              <w:autoSpaceDE w:val="0"/>
              <w:snapToGrid w:val="0"/>
              <w:jc w:val="right"/>
              <w:rPr>
                <w:sz w:val="22"/>
                <w:szCs w:val="22"/>
              </w:rPr>
            </w:pPr>
            <w:r w:rsidRPr="000D544F">
              <w:rPr>
                <w:sz w:val="22"/>
                <w:szCs w:val="22"/>
              </w:rPr>
              <w:t>329</w:t>
            </w:r>
          </w:p>
        </w:tc>
        <w:tc>
          <w:tcPr>
            <w:tcW w:w="476" w:type="pct"/>
            <w:vAlign w:val="center"/>
          </w:tcPr>
          <w:p w:rsidR="00905894" w:rsidRPr="000D544F" w:rsidRDefault="00905894" w:rsidP="00905894">
            <w:pPr>
              <w:overflowPunct w:val="0"/>
              <w:autoSpaceDE w:val="0"/>
              <w:snapToGrid w:val="0"/>
              <w:jc w:val="right"/>
              <w:rPr>
                <w:sz w:val="22"/>
                <w:szCs w:val="22"/>
              </w:rPr>
            </w:pPr>
            <w:r w:rsidRPr="000D544F">
              <w:rPr>
                <w:sz w:val="22"/>
                <w:szCs w:val="22"/>
              </w:rPr>
              <w:t>1 074</w:t>
            </w:r>
          </w:p>
        </w:tc>
        <w:tc>
          <w:tcPr>
            <w:tcW w:w="476" w:type="pct"/>
            <w:vAlign w:val="center"/>
          </w:tcPr>
          <w:p w:rsidR="00905894" w:rsidRPr="000D544F" w:rsidRDefault="00905894" w:rsidP="00905894">
            <w:pPr>
              <w:overflowPunct w:val="0"/>
              <w:autoSpaceDE w:val="0"/>
              <w:snapToGrid w:val="0"/>
              <w:jc w:val="right"/>
              <w:rPr>
                <w:sz w:val="22"/>
                <w:szCs w:val="22"/>
              </w:rPr>
            </w:pPr>
            <w:r w:rsidRPr="000D544F">
              <w:rPr>
                <w:sz w:val="22"/>
                <w:szCs w:val="22"/>
              </w:rPr>
              <w:t>311</w:t>
            </w:r>
          </w:p>
        </w:tc>
        <w:tc>
          <w:tcPr>
            <w:tcW w:w="476" w:type="pct"/>
            <w:vAlign w:val="center"/>
          </w:tcPr>
          <w:p w:rsidR="00905894" w:rsidRPr="000D544F" w:rsidRDefault="00905894" w:rsidP="00905894">
            <w:pPr>
              <w:overflowPunct w:val="0"/>
              <w:autoSpaceDE w:val="0"/>
              <w:snapToGrid w:val="0"/>
              <w:jc w:val="right"/>
              <w:rPr>
                <w:sz w:val="22"/>
                <w:szCs w:val="22"/>
              </w:rPr>
            </w:pPr>
            <w:r w:rsidRPr="000D544F">
              <w:rPr>
                <w:sz w:val="22"/>
                <w:szCs w:val="22"/>
              </w:rPr>
              <w:t>356</w:t>
            </w:r>
          </w:p>
        </w:tc>
        <w:tc>
          <w:tcPr>
            <w:tcW w:w="475" w:type="pct"/>
            <w:vAlign w:val="center"/>
          </w:tcPr>
          <w:p w:rsidR="00905894" w:rsidRPr="000D544F" w:rsidRDefault="00905894" w:rsidP="00905894">
            <w:pPr>
              <w:overflowPunct w:val="0"/>
              <w:autoSpaceDE w:val="0"/>
              <w:snapToGrid w:val="0"/>
              <w:jc w:val="right"/>
              <w:rPr>
                <w:sz w:val="22"/>
                <w:szCs w:val="22"/>
              </w:rPr>
            </w:pPr>
            <w:r w:rsidRPr="000D544F">
              <w:rPr>
                <w:sz w:val="22"/>
                <w:szCs w:val="22"/>
              </w:rPr>
              <w:t>319</w:t>
            </w:r>
          </w:p>
        </w:tc>
        <w:tc>
          <w:tcPr>
            <w:tcW w:w="475" w:type="pct"/>
            <w:vAlign w:val="center"/>
          </w:tcPr>
          <w:p w:rsidR="00905894" w:rsidRPr="000D544F" w:rsidRDefault="00905894" w:rsidP="00905894">
            <w:pPr>
              <w:overflowPunct w:val="0"/>
              <w:autoSpaceDE w:val="0"/>
              <w:snapToGrid w:val="0"/>
              <w:jc w:val="right"/>
              <w:rPr>
                <w:sz w:val="22"/>
                <w:szCs w:val="22"/>
              </w:rPr>
            </w:pPr>
            <w:r w:rsidRPr="000D544F">
              <w:rPr>
                <w:sz w:val="22"/>
                <w:szCs w:val="22"/>
              </w:rPr>
              <w:t>1 032</w:t>
            </w:r>
          </w:p>
        </w:tc>
        <w:tc>
          <w:tcPr>
            <w:tcW w:w="475" w:type="pct"/>
            <w:vAlign w:val="center"/>
          </w:tcPr>
          <w:p w:rsidR="00905894" w:rsidRPr="000D544F" w:rsidRDefault="005B3442" w:rsidP="00905894">
            <w:pPr>
              <w:overflowPunct w:val="0"/>
              <w:autoSpaceDE w:val="0"/>
              <w:snapToGrid w:val="0"/>
              <w:jc w:val="right"/>
              <w:rPr>
                <w:sz w:val="22"/>
                <w:szCs w:val="22"/>
              </w:rPr>
            </w:pPr>
            <w:r w:rsidRPr="000D544F">
              <w:rPr>
                <w:sz w:val="22"/>
                <w:szCs w:val="22"/>
              </w:rPr>
              <w:t>283</w:t>
            </w:r>
          </w:p>
        </w:tc>
        <w:tc>
          <w:tcPr>
            <w:tcW w:w="475" w:type="pct"/>
            <w:vAlign w:val="center"/>
          </w:tcPr>
          <w:p w:rsidR="00905894" w:rsidRPr="000D544F" w:rsidRDefault="005B3442" w:rsidP="00905894">
            <w:pPr>
              <w:overflowPunct w:val="0"/>
              <w:autoSpaceDE w:val="0"/>
              <w:snapToGrid w:val="0"/>
              <w:jc w:val="right"/>
              <w:rPr>
                <w:b/>
                <w:sz w:val="22"/>
                <w:szCs w:val="22"/>
              </w:rPr>
            </w:pPr>
            <w:r w:rsidRPr="000D544F">
              <w:rPr>
                <w:b/>
                <w:sz w:val="22"/>
                <w:szCs w:val="22"/>
              </w:rPr>
              <w:t>883</w:t>
            </w:r>
          </w:p>
        </w:tc>
      </w:tr>
      <w:tr w:rsidR="000D544F" w:rsidRPr="000D544F" w:rsidTr="00905894">
        <w:trPr>
          <w:cantSplit/>
          <w:trHeight w:val="560"/>
          <w:jc w:val="center"/>
        </w:trPr>
        <w:tc>
          <w:tcPr>
            <w:tcW w:w="271" w:type="pct"/>
          </w:tcPr>
          <w:p w:rsidR="00905894" w:rsidRPr="000D544F" w:rsidRDefault="00905894" w:rsidP="00905894">
            <w:pPr>
              <w:overflowPunct w:val="0"/>
              <w:autoSpaceDE w:val="0"/>
              <w:snapToGrid w:val="0"/>
              <w:ind w:left="180"/>
              <w:jc w:val="right"/>
            </w:pPr>
            <w:r w:rsidRPr="000D544F">
              <w:t>4.</w:t>
            </w:r>
          </w:p>
        </w:tc>
        <w:tc>
          <w:tcPr>
            <w:tcW w:w="927" w:type="pct"/>
          </w:tcPr>
          <w:p w:rsidR="00905894" w:rsidRPr="000D544F" w:rsidRDefault="00905894" w:rsidP="00905894">
            <w:pPr>
              <w:snapToGrid w:val="0"/>
            </w:pPr>
            <w:r w:rsidRPr="000D544F">
              <w:t xml:space="preserve">Rodziny  emerytów </w:t>
            </w:r>
          </w:p>
          <w:p w:rsidR="00905894" w:rsidRPr="000D544F" w:rsidRDefault="00905894" w:rsidP="00905894">
            <w:pPr>
              <w:overflowPunct w:val="0"/>
              <w:autoSpaceDE w:val="0"/>
              <w:ind w:left="180"/>
            </w:pPr>
            <w:r w:rsidRPr="000D544F">
              <w:t xml:space="preserve">w  tym  jednoosobowe            </w:t>
            </w: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644</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332</w:t>
            </w: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1 200</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332</w:t>
            </w: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597</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316</w:t>
            </w:r>
          </w:p>
        </w:tc>
        <w:tc>
          <w:tcPr>
            <w:tcW w:w="476" w:type="pct"/>
          </w:tcPr>
          <w:p w:rsidR="00905894" w:rsidRPr="000D544F" w:rsidRDefault="00905894" w:rsidP="00905894">
            <w:pPr>
              <w:overflowPunct w:val="0"/>
              <w:autoSpaceDE w:val="0"/>
              <w:snapToGrid w:val="0"/>
              <w:ind w:left="180"/>
              <w:jc w:val="right"/>
              <w:rPr>
                <w:sz w:val="22"/>
                <w:szCs w:val="22"/>
              </w:rPr>
            </w:pPr>
            <w:r w:rsidRPr="000D544F">
              <w:rPr>
                <w:sz w:val="22"/>
                <w:szCs w:val="22"/>
              </w:rPr>
              <w:t>1 068</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316</w:t>
            </w:r>
          </w:p>
        </w:tc>
        <w:tc>
          <w:tcPr>
            <w:tcW w:w="475" w:type="pct"/>
          </w:tcPr>
          <w:p w:rsidR="00905894" w:rsidRPr="000D544F" w:rsidRDefault="00905894" w:rsidP="00905894">
            <w:pPr>
              <w:overflowPunct w:val="0"/>
              <w:autoSpaceDE w:val="0"/>
              <w:snapToGrid w:val="0"/>
              <w:ind w:left="180"/>
              <w:jc w:val="right"/>
              <w:rPr>
                <w:sz w:val="22"/>
                <w:szCs w:val="22"/>
              </w:rPr>
            </w:pPr>
            <w:r w:rsidRPr="000D544F">
              <w:rPr>
                <w:sz w:val="22"/>
                <w:szCs w:val="22"/>
              </w:rPr>
              <w:t>580</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326</w:t>
            </w:r>
          </w:p>
        </w:tc>
        <w:tc>
          <w:tcPr>
            <w:tcW w:w="475" w:type="pct"/>
          </w:tcPr>
          <w:p w:rsidR="00905894" w:rsidRPr="000D544F" w:rsidRDefault="00905894" w:rsidP="00905894">
            <w:pPr>
              <w:overflowPunct w:val="0"/>
              <w:autoSpaceDE w:val="0"/>
              <w:snapToGrid w:val="0"/>
              <w:ind w:left="180"/>
              <w:jc w:val="right"/>
              <w:rPr>
                <w:sz w:val="22"/>
                <w:szCs w:val="22"/>
              </w:rPr>
            </w:pPr>
            <w:r w:rsidRPr="000D544F">
              <w:rPr>
                <w:sz w:val="22"/>
                <w:szCs w:val="22"/>
              </w:rPr>
              <w:t>1 058</w:t>
            </w: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p>
          <w:p w:rsidR="00905894" w:rsidRPr="000D544F" w:rsidRDefault="00905894" w:rsidP="00905894">
            <w:pPr>
              <w:overflowPunct w:val="0"/>
              <w:autoSpaceDE w:val="0"/>
              <w:snapToGrid w:val="0"/>
              <w:ind w:left="180"/>
              <w:jc w:val="right"/>
              <w:rPr>
                <w:sz w:val="22"/>
                <w:szCs w:val="22"/>
              </w:rPr>
            </w:pPr>
            <w:r w:rsidRPr="000D544F">
              <w:rPr>
                <w:sz w:val="22"/>
                <w:szCs w:val="22"/>
              </w:rPr>
              <w:t>326</w:t>
            </w:r>
          </w:p>
        </w:tc>
        <w:tc>
          <w:tcPr>
            <w:tcW w:w="475" w:type="pct"/>
          </w:tcPr>
          <w:p w:rsidR="00905894" w:rsidRPr="000D544F" w:rsidRDefault="00905894" w:rsidP="00905894">
            <w:pPr>
              <w:overflowPunct w:val="0"/>
              <w:autoSpaceDE w:val="0"/>
              <w:snapToGrid w:val="0"/>
              <w:ind w:left="180"/>
              <w:jc w:val="right"/>
              <w:rPr>
                <w:sz w:val="22"/>
                <w:szCs w:val="22"/>
              </w:rPr>
            </w:pPr>
            <w:r w:rsidRPr="000D544F">
              <w:rPr>
                <w:sz w:val="22"/>
                <w:szCs w:val="22"/>
              </w:rPr>
              <w:t>454</w:t>
            </w:r>
          </w:p>
          <w:p w:rsidR="005B3442" w:rsidRPr="000D544F" w:rsidRDefault="005B3442" w:rsidP="00905894">
            <w:pPr>
              <w:overflowPunct w:val="0"/>
              <w:autoSpaceDE w:val="0"/>
              <w:snapToGrid w:val="0"/>
              <w:ind w:left="180"/>
              <w:jc w:val="right"/>
              <w:rPr>
                <w:sz w:val="22"/>
                <w:szCs w:val="22"/>
              </w:rPr>
            </w:pPr>
          </w:p>
          <w:p w:rsidR="005B3442" w:rsidRPr="000D544F" w:rsidRDefault="005B3442" w:rsidP="00905894">
            <w:pPr>
              <w:overflowPunct w:val="0"/>
              <w:autoSpaceDE w:val="0"/>
              <w:snapToGrid w:val="0"/>
              <w:ind w:left="180"/>
              <w:jc w:val="right"/>
              <w:rPr>
                <w:sz w:val="22"/>
                <w:szCs w:val="22"/>
              </w:rPr>
            </w:pPr>
          </w:p>
          <w:p w:rsidR="005B3442" w:rsidRPr="000D544F" w:rsidRDefault="005B3442" w:rsidP="00905894">
            <w:pPr>
              <w:overflowPunct w:val="0"/>
              <w:autoSpaceDE w:val="0"/>
              <w:snapToGrid w:val="0"/>
              <w:ind w:left="180"/>
              <w:jc w:val="right"/>
              <w:rPr>
                <w:sz w:val="22"/>
                <w:szCs w:val="22"/>
              </w:rPr>
            </w:pPr>
            <w:r w:rsidRPr="000D544F">
              <w:rPr>
                <w:sz w:val="22"/>
                <w:szCs w:val="22"/>
              </w:rPr>
              <w:t>277</w:t>
            </w:r>
          </w:p>
        </w:tc>
        <w:tc>
          <w:tcPr>
            <w:tcW w:w="475" w:type="pct"/>
          </w:tcPr>
          <w:p w:rsidR="00905894" w:rsidRPr="000D544F" w:rsidRDefault="005B3442" w:rsidP="00905894">
            <w:pPr>
              <w:overflowPunct w:val="0"/>
              <w:autoSpaceDE w:val="0"/>
              <w:snapToGrid w:val="0"/>
              <w:ind w:left="180"/>
              <w:jc w:val="right"/>
              <w:rPr>
                <w:sz w:val="22"/>
                <w:szCs w:val="22"/>
              </w:rPr>
            </w:pPr>
            <w:r w:rsidRPr="000D544F">
              <w:rPr>
                <w:sz w:val="22"/>
                <w:szCs w:val="22"/>
              </w:rPr>
              <w:t>776</w:t>
            </w:r>
          </w:p>
          <w:p w:rsidR="005B3442" w:rsidRPr="000D544F" w:rsidRDefault="005B3442" w:rsidP="00905894">
            <w:pPr>
              <w:overflowPunct w:val="0"/>
              <w:autoSpaceDE w:val="0"/>
              <w:snapToGrid w:val="0"/>
              <w:ind w:left="180"/>
              <w:jc w:val="right"/>
              <w:rPr>
                <w:sz w:val="22"/>
                <w:szCs w:val="22"/>
              </w:rPr>
            </w:pPr>
          </w:p>
          <w:p w:rsidR="005B3442" w:rsidRPr="000D544F" w:rsidRDefault="005B3442" w:rsidP="00905894">
            <w:pPr>
              <w:overflowPunct w:val="0"/>
              <w:autoSpaceDE w:val="0"/>
              <w:snapToGrid w:val="0"/>
              <w:ind w:left="180"/>
              <w:jc w:val="right"/>
              <w:rPr>
                <w:sz w:val="22"/>
                <w:szCs w:val="22"/>
              </w:rPr>
            </w:pPr>
          </w:p>
          <w:p w:rsidR="005B3442" w:rsidRPr="000D544F" w:rsidRDefault="005B3442" w:rsidP="00905894">
            <w:pPr>
              <w:overflowPunct w:val="0"/>
              <w:autoSpaceDE w:val="0"/>
              <w:snapToGrid w:val="0"/>
              <w:ind w:left="180"/>
              <w:jc w:val="right"/>
              <w:rPr>
                <w:sz w:val="22"/>
                <w:szCs w:val="22"/>
              </w:rPr>
            </w:pPr>
            <w:r w:rsidRPr="000D544F">
              <w:rPr>
                <w:sz w:val="22"/>
                <w:szCs w:val="22"/>
              </w:rPr>
              <w:t>277</w:t>
            </w:r>
          </w:p>
        </w:tc>
      </w:tr>
    </w:tbl>
    <w:p w:rsidR="0028352D" w:rsidRPr="000D544F" w:rsidRDefault="0028352D" w:rsidP="001D3AA7">
      <w:pPr>
        <w:overflowPunct w:val="0"/>
        <w:autoSpaceDE w:val="0"/>
        <w:jc w:val="both"/>
        <w:rPr>
          <w:b/>
        </w:rPr>
      </w:pPr>
    </w:p>
    <w:p w:rsidR="004A0B1D" w:rsidRPr="000D544F" w:rsidRDefault="009B0F82" w:rsidP="001D3AA7">
      <w:pPr>
        <w:overflowPunct w:val="0"/>
        <w:autoSpaceDE w:val="0"/>
        <w:jc w:val="both"/>
        <w:rPr>
          <w:b/>
          <w:bCs/>
        </w:rPr>
      </w:pPr>
      <w:r w:rsidRPr="000D544F">
        <w:rPr>
          <w:b/>
        </w:rPr>
        <w:t>7.</w:t>
      </w:r>
      <w:r w:rsidR="004A0B1D" w:rsidRPr="000D544F">
        <w:rPr>
          <w:b/>
          <w:bCs/>
        </w:rPr>
        <w:t>Aktywizacja osób bezrobotnych korzystających z pomocy społecznej.</w:t>
      </w:r>
    </w:p>
    <w:p w:rsidR="004A0B1D" w:rsidRPr="000D544F" w:rsidRDefault="004A0B1D" w:rsidP="001D3AA7">
      <w:pPr>
        <w:overflowPunct w:val="0"/>
        <w:autoSpaceDE w:val="0"/>
        <w:jc w:val="both"/>
      </w:pPr>
    </w:p>
    <w:p w:rsidR="00583AAE" w:rsidRPr="000D544F" w:rsidRDefault="00583AAE" w:rsidP="00583AAE">
      <w:pPr>
        <w:overflowPunct w:val="0"/>
        <w:autoSpaceDE w:val="0"/>
        <w:jc w:val="both"/>
        <w:rPr>
          <w:b/>
          <w:bCs/>
          <w:u w:val="single"/>
        </w:rPr>
      </w:pPr>
      <w:r w:rsidRPr="000D544F">
        <w:rPr>
          <w:b/>
          <w:bCs/>
          <w:u w:val="single"/>
        </w:rPr>
        <w:t>Organizacja prac społecznie użytecznych.</w:t>
      </w:r>
    </w:p>
    <w:p w:rsidR="00583AAE" w:rsidRPr="000D544F" w:rsidRDefault="00583AAE" w:rsidP="00583AAE">
      <w:pPr>
        <w:overflowPunct w:val="0"/>
        <w:autoSpaceDE w:val="0"/>
        <w:jc w:val="both"/>
        <w:rPr>
          <w:bCs/>
        </w:rPr>
      </w:pPr>
      <w:r w:rsidRPr="000D544F">
        <w:rPr>
          <w:bCs/>
        </w:rPr>
        <w:tab/>
      </w:r>
    </w:p>
    <w:p w:rsidR="00A36727" w:rsidRPr="000D544F" w:rsidRDefault="00583AAE" w:rsidP="00A36727">
      <w:pPr>
        <w:overflowPunct w:val="0"/>
        <w:autoSpaceDE w:val="0"/>
        <w:jc w:val="both"/>
      </w:pPr>
      <w:r w:rsidRPr="000D544F">
        <w:rPr>
          <w:bCs/>
        </w:rPr>
        <w:tab/>
      </w:r>
      <w:r w:rsidR="00A36727" w:rsidRPr="000D544F">
        <w:rPr>
          <w:bCs/>
        </w:rPr>
        <w:t xml:space="preserve">Prace społecznie użyteczne są instrumentem aktywizacji społeczno-zawodowej, które zostały wprowadzone </w:t>
      </w:r>
      <w:r w:rsidR="00A36727" w:rsidRPr="000D544F">
        <w:t xml:space="preserve">ustawą z dnia 20 kwietnia 2004 r. o promocji zatrudnienia i instytucjach rynku pracy. Szczegółowy sposób i tryb organizowania prac społecznie użytecznych określa Rozporządzenie </w:t>
      </w:r>
      <w:r w:rsidR="00A36727" w:rsidRPr="000D544F">
        <w:lastRenderedPageBreak/>
        <w:t>Ministra Gospodarki i Pracy z dnia 21 grudnia 2017 r. w sprawie organizowania prac społecznie użytecznych.</w:t>
      </w:r>
    </w:p>
    <w:p w:rsidR="00A36727" w:rsidRPr="000D544F" w:rsidRDefault="00A36727" w:rsidP="00A36727">
      <w:pPr>
        <w:overflowPunct w:val="0"/>
        <w:autoSpaceDE w:val="0"/>
        <w:jc w:val="both"/>
      </w:pPr>
      <w:r w:rsidRPr="000D544F">
        <w:t xml:space="preserve">           Prace społecznie użyteczne ukierunkowane są przede wszystkim na osoby długotrwale bezrobotne, które znajdują się w trudnej sytuacji materialnej. Program prac społecznie użytecznych jest jedną z form przeciwdziałania całkowitemu wykluczeniu z rynku pracy oraz łagodzenia negatywnych skutków bezrobocia. Skierowany jest do osób bezrobotnych bez prawa do zasiłku, uczestniczących w kontrakcie socjalnym, indywidualnym programie usamodzielnienia, lokalnym programie pomocy społecznej lub indywidualnym programie zatrudnienia socjalnego, jeżeli podjęły uczestnictwo w tych formach w wyniku skierowania powiatowego urzędu pracy oraz korzystających ze świadczeń pomocy społecznej. Przy kierowaniu do prac społecznie użytecznych uwzględniany jest wiek osoby bezrobotnej, jej stan zdrowia  i posiadane   kwalifikacje.  Osoby do prac społecznie użytecznych typują pracownicy socjalni Miejskiego Ośrodka Pomocy Społecznej. </w:t>
      </w:r>
    </w:p>
    <w:p w:rsidR="00A36727" w:rsidRPr="000D544F" w:rsidRDefault="00A36727" w:rsidP="00A36727">
      <w:pPr>
        <w:overflowPunct w:val="0"/>
        <w:autoSpaceDE w:val="0"/>
        <w:jc w:val="both"/>
      </w:pPr>
      <w:r w:rsidRPr="000D544F">
        <w:tab/>
        <w:t>Bezrobotni     wykonują   głównie   prace  gospodarczo-porządkowe   i  remontowe   w miejscu ich zamieszkania lub pobytu, w wymiarze czasu pracy wynoszącym 10 godzin na tydzień. Osoba bezrobotna może cały rok (i dłużej) wykonywać prace społecznie użyteczne, przy czym zachowuje status osoby bezrobotnej. Osoba wykonująca prace społecznie użytecznie jest objęta ubezpieczeniem zdrowotnym i wypadkowym, z tytułu posiadania statusu osoby bezrobotnej. Odmowa przyjęcia propozycji wykonywania prac społecznie użytecznych oznacza utratę statusu bezrobotnego, wstrzymanie opłacania składek na   ubezpieczenie   społeczne   oraz   pozbawienie,   ograniczenie lub wstrzymanie świadczeń pomocy społecznej.</w:t>
      </w:r>
    </w:p>
    <w:p w:rsidR="00A36727" w:rsidRPr="000D544F" w:rsidRDefault="00A36727" w:rsidP="00A36727">
      <w:pPr>
        <w:overflowPunct w:val="0"/>
        <w:autoSpaceDE w:val="0"/>
        <w:jc w:val="both"/>
      </w:pPr>
      <w:r w:rsidRPr="000D544F">
        <w:tab/>
        <w:t xml:space="preserve">Prace społecznie użyteczne są organizowane w jednostkach organizacyjnych pomocy społecznej, w organizacjach pozarządowych statutowo zajmujących   się  pomocą   charytatywną lub na rzecz społeczności lokalnej i w instytucjach działających na rzecz społeczności lokalnej.  Pomiędzy podmiotami, w którym organizowane są prace społecznie użyteczne a uczestnikiem nie jest zawierana żadna umowa. Nie występuje stosunek pracy - jest to realizacja o charakterze zobowiązaniowym według prawa cywilnego. </w:t>
      </w:r>
    </w:p>
    <w:p w:rsidR="00A36727" w:rsidRPr="000D544F" w:rsidRDefault="00A36727" w:rsidP="00A36727">
      <w:pPr>
        <w:overflowPunct w:val="0"/>
        <w:autoSpaceDE w:val="0"/>
        <w:jc w:val="both"/>
      </w:pPr>
      <w:r w:rsidRPr="000D544F">
        <w:tab/>
        <w:t>Uchwała budżetowa określa kwotę realizacji zadania obejmującą 40% wynagrodzenia osób kierowanych do prac społecznie użytecznych. Powiatowy Urząd Pracy na wniosek MOPS dokonuje refundacji ze środków Funduszu Pracy z tytułu świadczeń pieniężnych wypłaconych osobom wykonującym prace społecznie użyteczne.</w:t>
      </w:r>
    </w:p>
    <w:p w:rsidR="00A36727" w:rsidRPr="000D544F" w:rsidRDefault="00A36727" w:rsidP="00A36727">
      <w:pPr>
        <w:overflowPunct w:val="0"/>
        <w:autoSpaceDE w:val="0"/>
        <w:contextualSpacing/>
        <w:jc w:val="both"/>
      </w:pPr>
      <w:r w:rsidRPr="000D544F">
        <w:t>Do szczegółowych celów organizacji prac społecznie użytecznych należą m.in.:</w:t>
      </w:r>
    </w:p>
    <w:p w:rsidR="00A36727" w:rsidRPr="000D544F" w:rsidRDefault="00A36727" w:rsidP="00A36727">
      <w:pPr>
        <w:numPr>
          <w:ilvl w:val="0"/>
          <w:numId w:val="2"/>
        </w:numPr>
        <w:overflowPunct w:val="0"/>
        <w:autoSpaceDE w:val="0"/>
        <w:contextualSpacing/>
        <w:jc w:val="both"/>
      </w:pPr>
      <w:r w:rsidRPr="000D544F">
        <w:t>zapewnienie możliwości uzyskania minimalnych środków na zaspokojenie podstawowych potrzeb życiowych osób i rodzin    z   problemem   bezrobocia,    a   w szczególności rodzin z dziećmi,</w:t>
      </w:r>
    </w:p>
    <w:p w:rsidR="00A36727" w:rsidRPr="000D544F" w:rsidRDefault="00A36727" w:rsidP="00A36727">
      <w:pPr>
        <w:numPr>
          <w:ilvl w:val="0"/>
          <w:numId w:val="2"/>
        </w:numPr>
        <w:overflowPunct w:val="0"/>
        <w:autoSpaceDE w:val="0"/>
        <w:contextualSpacing/>
        <w:jc w:val="both"/>
      </w:pPr>
      <w:r w:rsidRPr="000D544F">
        <w:t>łagodzenie społeczno-ekonomicznych skutków bezrobocia poprzez przeciwdziałanie pogłębianiu się poczucia bezradności u klientów pozostających bez pracy,</w:t>
      </w:r>
    </w:p>
    <w:p w:rsidR="00A36727" w:rsidRPr="000D544F" w:rsidRDefault="00A36727" w:rsidP="00A36727">
      <w:pPr>
        <w:numPr>
          <w:ilvl w:val="0"/>
          <w:numId w:val="2"/>
        </w:numPr>
        <w:overflowPunct w:val="0"/>
        <w:autoSpaceDE w:val="0"/>
        <w:contextualSpacing/>
        <w:jc w:val="both"/>
      </w:pPr>
      <w:r w:rsidRPr="000D544F">
        <w:t>aktywizacja klientów długotrwale bezrobotnych,</w:t>
      </w:r>
    </w:p>
    <w:p w:rsidR="00A36727" w:rsidRPr="000D544F" w:rsidRDefault="00A36727" w:rsidP="00A36727">
      <w:pPr>
        <w:numPr>
          <w:ilvl w:val="0"/>
          <w:numId w:val="2"/>
        </w:numPr>
        <w:overflowPunct w:val="0"/>
        <w:autoSpaceDE w:val="0"/>
        <w:jc w:val="both"/>
      </w:pPr>
      <w:r w:rsidRPr="000D544F">
        <w:t>przygotowanie klientów MOPS do wymagań stawianych przez pracodawców na obecnym rynku pracy (odpowiedzialność, uczciwość, dyspozycyjność, zaangażowanie).</w:t>
      </w:r>
    </w:p>
    <w:p w:rsidR="008C74C3" w:rsidRPr="000D544F" w:rsidRDefault="00A36727" w:rsidP="00A36727">
      <w:pPr>
        <w:overflowPunct w:val="0"/>
        <w:autoSpaceDE w:val="0"/>
        <w:jc w:val="both"/>
      </w:pPr>
      <w:r w:rsidRPr="000D544F">
        <w:tab/>
        <w:t>W 2020</w:t>
      </w:r>
      <w:r w:rsidR="00457C7C" w:rsidRPr="000D544F">
        <w:t xml:space="preserve"> r. prace</w:t>
      </w:r>
      <w:r w:rsidR="00366A2C" w:rsidRPr="000D544F">
        <w:t xml:space="preserve"> </w:t>
      </w:r>
      <w:r w:rsidRPr="000D544F">
        <w:t>społecznie   użyteczne   wykonywało  łącznie 50 osób.</w:t>
      </w:r>
    </w:p>
    <w:p w:rsidR="00A36727" w:rsidRPr="000D544F" w:rsidRDefault="00A36727" w:rsidP="00A36727">
      <w:pPr>
        <w:overflowPunct w:val="0"/>
        <w:autoSpaceDE w:val="0"/>
        <w:jc w:val="both"/>
      </w:pPr>
    </w:p>
    <w:p w:rsidR="00B529C2" w:rsidRPr="000D544F" w:rsidRDefault="00B529C2" w:rsidP="00B529C2">
      <w:pPr>
        <w:overflowPunct w:val="0"/>
        <w:autoSpaceDE w:val="0"/>
        <w:jc w:val="both"/>
        <w:rPr>
          <w:b/>
        </w:rPr>
      </w:pPr>
      <w:r w:rsidRPr="000D544F">
        <w:rPr>
          <w:b/>
        </w:rPr>
        <w:t>Tabela Nr 1</w:t>
      </w:r>
      <w:r w:rsidR="0028352D" w:rsidRPr="000D544F">
        <w:rPr>
          <w:b/>
        </w:rPr>
        <w:t>5</w:t>
      </w:r>
      <w:r w:rsidRPr="000D544F">
        <w:rPr>
          <w:b/>
        </w:rPr>
        <w:t>. Liczba organizacji oraz  liczba osób pracujących w ramach prac społ</w:t>
      </w:r>
      <w:r w:rsidR="00682CF4" w:rsidRPr="000D544F">
        <w:rPr>
          <w:b/>
        </w:rPr>
        <w:t>ecznie użytecznych w latach 201</w:t>
      </w:r>
      <w:r w:rsidR="000B0A41" w:rsidRPr="000D544F">
        <w:rPr>
          <w:b/>
        </w:rPr>
        <w:t>7</w:t>
      </w:r>
      <w:r w:rsidRPr="000D544F">
        <w:rPr>
          <w:b/>
        </w:rPr>
        <w:t>-20</w:t>
      </w:r>
      <w:r w:rsidR="000B0A41" w:rsidRPr="000D544F">
        <w:rPr>
          <w:b/>
        </w:rPr>
        <w:t>20</w:t>
      </w:r>
      <w:r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8"/>
        <w:gridCol w:w="3210"/>
      </w:tblGrid>
      <w:tr w:rsidR="000D544F" w:rsidRPr="000D544F" w:rsidTr="00583AAE">
        <w:tc>
          <w:tcPr>
            <w:tcW w:w="1667" w:type="pct"/>
            <w:vAlign w:val="center"/>
          </w:tcPr>
          <w:p w:rsidR="00B529C2" w:rsidRPr="000D544F" w:rsidRDefault="00B529C2" w:rsidP="00341B6E">
            <w:pPr>
              <w:overflowPunct w:val="0"/>
              <w:autoSpaceDE w:val="0"/>
              <w:jc w:val="center"/>
              <w:rPr>
                <w:b/>
              </w:rPr>
            </w:pPr>
            <w:r w:rsidRPr="000D544F">
              <w:rPr>
                <w:b/>
              </w:rPr>
              <w:t>Rok</w:t>
            </w:r>
          </w:p>
        </w:tc>
        <w:tc>
          <w:tcPr>
            <w:tcW w:w="1666" w:type="pct"/>
            <w:vAlign w:val="center"/>
          </w:tcPr>
          <w:p w:rsidR="00B529C2" w:rsidRPr="000D544F" w:rsidRDefault="00B529C2" w:rsidP="00341B6E">
            <w:pPr>
              <w:overflowPunct w:val="0"/>
              <w:autoSpaceDE w:val="0"/>
              <w:jc w:val="center"/>
              <w:rPr>
                <w:b/>
              </w:rPr>
            </w:pPr>
            <w:r w:rsidRPr="000D544F">
              <w:rPr>
                <w:b/>
              </w:rPr>
              <w:t>Liczba organizacji</w:t>
            </w:r>
          </w:p>
        </w:tc>
        <w:tc>
          <w:tcPr>
            <w:tcW w:w="1667" w:type="pct"/>
            <w:vAlign w:val="center"/>
          </w:tcPr>
          <w:p w:rsidR="00B529C2" w:rsidRPr="000D544F" w:rsidRDefault="00B529C2" w:rsidP="00341B6E">
            <w:pPr>
              <w:overflowPunct w:val="0"/>
              <w:autoSpaceDE w:val="0"/>
              <w:jc w:val="center"/>
              <w:rPr>
                <w:b/>
              </w:rPr>
            </w:pPr>
            <w:r w:rsidRPr="000D544F">
              <w:rPr>
                <w:b/>
              </w:rPr>
              <w:t>Liczba osób skierowanych do wykonywania prac społecznie użytecznych</w:t>
            </w:r>
          </w:p>
        </w:tc>
      </w:tr>
      <w:tr w:rsidR="000D544F" w:rsidRPr="000D544F" w:rsidTr="00583AAE">
        <w:tc>
          <w:tcPr>
            <w:tcW w:w="1667" w:type="pct"/>
          </w:tcPr>
          <w:p w:rsidR="00D237B6" w:rsidRPr="000D544F" w:rsidRDefault="00D237B6" w:rsidP="00FE4D35">
            <w:pPr>
              <w:overflowPunct w:val="0"/>
              <w:autoSpaceDE w:val="0"/>
              <w:spacing w:line="360" w:lineRule="auto"/>
              <w:jc w:val="center"/>
            </w:pPr>
            <w:r w:rsidRPr="000D544F">
              <w:t>2017</w:t>
            </w:r>
          </w:p>
        </w:tc>
        <w:tc>
          <w:tcPr>
            <w:tcW w:w="1666" w:type="pct"/>
          </w:tcPr>
          <w:p w:rsidR="00D237B6" w:rsidRPr="000D544F" w:rsidRDefault="00E15B17" w:rsidP="008C74C3">
            <w:pPr>
              <w:overflowPunct w:val="0"/>
              <w:autoSpaceDE w:val="0"/>
              <w:spacing w:line="360" w:lineRule="auto"/>
              <w:jc w:val="center"/>
            </w:pPr>
            <w:r w:rsidRPr="000D544F">
              <w:t>2</w:t>
            </w:r>
            <w:r w:rsidR="008C74C3" w:rsidRPr="000D544F">
              <w:t>3</w:t>
            </w:r>
          </w:p>
        </w:tc>
        <w:tc>
          <w:tcPr>
            <w:tcW w:w="1667" w:type="pct"/>
          </w:tcPr>
          <w:p w:rsidR="00D237B6" w:rsidRPr="000D544F" w:rsidRDefault="007857FA" w:rsidP="00FE4D35">
            <w:pPr>
              <w:overflowPunct w:val="0"/>
              <w:autoSpaceDE w:val="0"/>
              <w:spacing w:line="360" w:lineRule="auto"/>
              <w:jc w:val="center"/>
            </w:pPr>
            <w:r w:rsidRPr="000D544F">
              <w:t>75</w:t>
            </w:r>
          </w:p>
        </w:tc>
      </w:tr>
      <w:tr w:rsidR="000D544F" w:rsidRPr="000D544F" w:rsidTr="00583AAE">
        <w:trPr>
          <w:trHeight w:val="152"/>
        </w:trPr>
        <w:tc>
          <w:tcPr>
            <w:tcW w:w="1667" w:type="pct"/>
          </w:tcPr>
          <w:p w:rsidR="00063C5F" w:rsidRPr="000D544F" w:rsidRDefault="00063C5F" w:rsidP="00FE4D35">
            <w:pPr>
              <w:overflowPunct w:val="0"/>
              <w:autoSpaceDE w:val="0"/>
              <w:spacing w:line="360" w:lineRule="auto"/>
              <w:jc w:val="center"/>
            </w:pPr>
            <w:r w:rsidRPr="000D544F">
              <w:t>2018</w:t>
            </w:r>
          </w:p>
        </w:tc>
        <w:tc>
          <w:tcPr>
            <w:tcW w:w="1666" w:type="pct"/>
          </w:tcPr>
          <w:p w:rsidR="00063C5F" w:rsidRPr="000D544F" w:rsidRDefault="00D94D8E" w:rsidP="002E25F7">
            <w:pPr>
              <w:overflowPunct w:val="0"/>
              <w:autoSpaceDE w:val="0"/>
              <w:spacing w:line="360" w:lineRule="auto"/>
              <w:jc w:val="center"/>
            </w:pPr>
            <w:r w:rsidRPr="000D544F">
              <w:t>2</w:t>
            </w:r>
            <w:r w:rsidR="002E25F7" w:rsidRPr="000D544F">
              <w:t>2</w:t>
            </w:r>
          </w:p>
        </w:tc>
        <w:tc>
          <w:tcPr>
            <w:tcW w:w="1667" w:type="pct"/>
          </w:tcPr>
          <w:p w:rsidR="00063C5F" w:rsidRPr="000D544F" w:rsidRDefault="00D94D8E" w:rsidP="00FE4D35">
            <w:pPr>
              <w:overflowPunct w:val="0"/>
              <w:autoSpaceDE w:val="0"/>
              <w:spacing w:line="360" w:lineRule="auto"/>
              <w:jc w:val="center"/>
            </w:pPr>
            <w:r w:rsidRPr="000D544F">
              <w:t>73</w:t>
            </w:r>
          </w:p>
        </w:tc>
      </w:tr>
      <w:tr w:rsidR="000D544F" w:rsidRPr="000D544F" w:rsidTr="00583AAE">
        <w:trPr>
          <w:trHeight w:val="152"/>
        </w:trPr>
        <w:tc>
          <w:tcPr>
            <w:tcW w:w="1667" w:type="pct"/>
          </w:tcPr>
          <w:p w:rsidR="00583AAE" w:rsidRPr="000D544F" w:rsidRDefault="00583AAE" w:rsidP="00583AAE">
            <w:pPr>
              <w:overflowPunct w:val="0"/>
              <w:autoSpaceDE w:val="0"/>
              <w:spacing w:line="360" w:lineRule="auto"/>
              <w:jc w:val="center"/>
            </w:pPr>
            <w:r w:rsidRPr="000D544F">
              <w:t>2019</w:t>
            </w:r>
          </w:p>
        </w:tc>
        <w:tc>
          <w:tcPr>
            <w:tcW w:w="1666" w:type="pct"/>
          </w:tcPr>
          <w:p w:rsidR="00583AAE" w:rsidRPr="000D544F" w:rsidRDefault="00583AAE" w:rsidP="00583AAE">
            <w:pPr>
              <w:overflowPunct w:val="0"/>
              <w:autoSpaceDE w:val="0"/>
              <w:spacing w:line="360" w:lineRule="auto"/>
              <w:jc w:val="center"/>
            </w:pPr>
            <w:r w:rsidRPr="000D544F">
              <w:t>22</w:t>
            </w:r>
          </w:p>
        </w:tc>
        <w:tc>
          <w:tcPr>
            <w:tcW w:w="1667" w:type="pct"/>
          </w:tcPr>
          <w:p w:rsidR="00583AAE" w:rsidRPr="000D544F" w:rsidRDefault="00583AAE" w:rsidP="00583AAE">
            <w:pPr>
              <w:overflowPunct w:val="0"/>
              <w:autoSpaceDE w:val="0"/>
              <w:spacing w:line="360" w:lineRule="auto"/>
              <w:jc w:val="center"/>
            </w:pPr>
            <w:r w:rsidRPr="000D544F">
              <w:t>50</w:t>
            </w:r>
          </w:p>
        </w:tc>
      </w:tr>
      <w:tr w:rsidR="000D544F" w:rsidRPr="000D544F" w:rsidTr="00583AAE">
        <w:trPr>
          <w:trHeight w:val="152"/>
        </w:trPr>
        <w:tc>
          <w:tcPr>
            <w:tcW w:w="1667" w:type="pct"/>
          </w:tcPr>
          <w:p w:rsidR="00A36727" w:rsidRPr="000D544F" w:rsidRDefault="00A36727" w:rsidP="00A36727">
            <w:pPr>
              <w:overflowPunct w:val="0"/>
              <w:autoSpaceDE w:val="0"/>
              <w:spacing w:line="360" w:lineRule="auto"/>
              <w:jc w:val="center"/>
              <w:rPr>
                <w:b/>
              </w:rPr>
            </w:pPr>
            <w:r w:rsidRPr="000D544F">
              <w:rPr>
                <w:b/>
              </w:rPr>
              <w:lastRenderedPageBreak/>
              <w:t>2020</w:t>
            </w:r>
          </w:p>
        </w:tc>
        <w:tc>
          <w:tcPr>
            <w:tcW w:w="1666" w:type="pct"/>
          </w:tcPr>
          <w:p w:rsidR="00A36727" w:rsidRPr="000D544F" w:rsidRDefault="00A36727" w:rsidP="00A36727">
            <w:pPr>
              <w:overflowPunct w:val="0"/>
              <w:autoSpaceDE w:val="0"/>
              <w:spacing w:line="360" w:lineRule="auto"/>
              <w:jc w:val="center"/>
              <w:rPr>
                <w:b/>
              </w:rPr>
            </w:pPr>
            <w:r w:rsidRPr="000D544F">
              <w:rPr>
                <w:b/>
              </w:rPr>
              <w:t>21</w:t>
            </w:r>
          </w:p>
        </w:tc>
        <w:tc>
          <w:tcPr>
            <w:tcW w:w="1667" w:type="pct"/>
          </w:tcPr>
          <w:p w:rsidR="00A36727" w:rsidRPr="000D544F" w:rsidRDefault="00A36727" w:rsidP="00A36727">
            <w:pPr>
              <w:overflowPunct w:val="0"/>
              <w:autoSpaceDE w:val="0"/>
              <w:spacing w:line="360" w:lineRule="auto"/>
              <w:jc w:val="center"/>
              <w:rPr>
                <w:b/>
              </w:rPr>
            </w:pPr>
            <w:r w:rsidRPr="000D544F">
              <w:rPr>
                <w:b/>
              </w:rPr>
              <w:t>50</w:t>
            </w:r>
          </w:p>
        </w:tc>
      </w:tr>
    </w:tbl>
    <w:p w:rsidR="004511BD" w:rsidRPr="000D544F" w:rsidRDefault="004511BD" w:rsidP="00B529C2">
      <w:pPr>
        <w:overflowPunct w:val="0"/>
        <w:autoSpaceDE w:val="0"/>
        <w:jc w:val="both"/>
        <w:rPr>
          <w:b/>
        </w:rPr>
      </w:pPr>
    </w:p>
    <w:p w:rsidR="00B529C2" w:rsidRPr="000D544F" w:rsidRDefault="00B529C2" w:rsidP="00B529C2">
      <w:pPr>
        <w:overflowPunct w:val="0"/>
        <w:autoSpaceDE w:val="0"/>
        <w:jc w:val="both"/>
        <w:rPr>
          <w:b/>
        </w:rPr>
      </w:pPr>
      <w:r w:rsidRPr="000D544F">
        <w:rPr>
          <w:b/>
        </w:rPr>
        <w:t>Tabela Nr 1</w:t>
      </w:r>
      <w:r w:rsidR="0028352D" w:rsidRPr="000D544F">
        <w:rPr>
          <w:b/>
        </w:rPr>
        <w:t>6</w:t>
      </w:r>
      <w:r w:rsidRPr="000D544F">
        <w:rPr>
          <w:b/>
        </w:rPr>
        <w:t>. Jednostki organizacyjne</w:t>
      </w:r>
      <w:r w:rsidR="00366A2C" w:rsidRPr="000D544F">
        <w:rPr>
          <w:b/>
        </w:rPr>
        <w:t xml:space="preserve"> </w:t>
      </w:r>
      <w:r w:rsidRPr="000D544F">
        <w:rPr>
          <w:b/>
        </w:rPr>
        <w:t>pomocy społecz</w:t>
      </w:r>
      <w:r w:rsidR="00366A2C" w:rsidRPr="000D544F">
        <w:rPr>
          <w:b/>
        </w:rPr>
        <w:t>nej, organizacje pozarządowe, w </w:t>
      </w:r>
      <w:r w:rsidRPr="000D544F">
        <w:rPr>
          <w:b/>
        </w:rPr>
        <w:t>których były organizowane prace społecznie użyteczne w 20</w:t>
      </w:r>
      <w:r w:rsidR="00C4675A" w:rsidRPr="000D544F">
        <w:rPr>
          <w:b/>
        </w:rPr>
        <w:t>20</w:t>
      </w:r>
      <w:r w:rsidR="007857FA" w:rsidRPr="000D544F">
        <w:rPr>
          <w:b/>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9"/>
        <w:gridCol w:w="1168"/>
      </w:tblGrid>
      <w:tr w:rsidR="000D544F" w:rsidRPr="000D544F" w:rsidTr="006D7C55">
        <w:trPr>
          <w:trHeight w:val="506"/>
        </w:trPr>
        <w:tc>
          <w:tcPr>
            <w:tcW w:w="4393" w:type="pct"/>
            <w:shd w:val="clear" w:color="auto" w:fill="auto"/>
            <w:noWrap/>
            <w:vAlign w:val="center"/>
            <w:hideMark/>
          </w:tcPr>
          <w:p w:rsidR="00C4675A" w:rsidRPr="000D544F" w:rsidRDefault="00C4675A" w:rsidP="00C4675A">
            <w:pPr>
              <w:jc w:val="center"/>
              <w:rPr>
                <w:sz w:val="22"/>
                <w:szCs w:val="22"/>
                <w:lang w:eastAsia="pl-PL"/>
              </w:rPr>
            </w:pPr>
            <w:r w:rsidRPr="000D544F">
              <w:rPr>
                <w:b/>
                <w:bCs/>
                <w:sz w:val="22"/>
                <w:szCs w:val="22"/>
              </w:rPr>
              <w:t>Instytucje, w których były świadczone prace społecznie użyteczne                               w  2020 roku</w:t>
            </w:r>
          </w:p>
        </w:tc>
        <w:tc>
          <w:tcPr>
            <w:tcW w:w="607" w:type="pct"/>
            <w:shd w:val="clear" w:color="auto" w:fill="auto"/>
            <w:noWrap/>
            <w:vAlign w:val="center"/>
            <w:hideMark/>
          </w:tcPr>
          <w:p w:rsidR="00C4675A" w:rsidRPr="000D544F" w:rsidRDefault="00C4675A" w:rsidP="006D7C55">
            <w:pPr>
              <w:suppressAutoHyphens w:val="0"/>
              <w:jc w:val="center"/>
              <w:rPr>
                <w:b/>
                <w:bCs/>
                <w:sz w:val="22"/>
                <w:szCs w:val="22"/>
                <w:lang w:eastAsia="pl-PL"/>
              </w:rPr>
            </w:pPr>
            <w:r w:rsidRPr="000D544F">
              <w:rPr>
                <w:b/>
                <w:bCs/>
                <w:sz w:val="22"/>
                <w:szCs w:val="22"/>
                <w:lang w:eastAsia="pl-PL"/>
              </w:rPr>
              <w:t>Liczba osób</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Centrum Administracyjne do Obsługi Placówek Opiekuńczo-Wychowawczych, ul.</w:t>
            </w:r>
            <w:r w:rsidR="006D209F" w:rsidRPr="000D544F">
              <w:rPr>
                <w:sz w:val="22"/>
                <w:szCs w:val="22"/>
              </w:rPr>
              <w:t xml:space="preserve"> </w:t>
            </w:r>
            <w:r w:rsidRPr="000D544F">
              <w:rPr>
                <w:sz w:val="22"/>
                <w:szCs w:val="22"/>
              </w:rPr>
              <w:t>Jasińskiego 1B</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Centrum Kształcenia Zawodowego i Ustawicznego Nr 1, ul. Dworskiego 99</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378"/>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Dom dla Dzieci „Nasz Chata” , ul. Siemiradzkiego 6a</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209F">
            <w:pPr>
              <w:suppressAutoHyphens w:val="0"/>
              <w:rPr>
                <w:sz w:val="22"/>
                <w:szCs w:val="22"/>
                <w:lang w:eastAsia="pl-PL"/>
              </w:rPr>
            </w:pPr>
            <w:r w:rsidRPr="000D544F">
              <w:rPr>
                <w:sz w:val="22"/>
                <w:szCs w:val="22"/>
              </w:rPr>
              <w:t>Dom Pomocy Społecznej Albertynów , ul. Św.</w:t>
            </w:r>
            <w:r w:rsidR="006D209F" w:rsidRPr="000D544F">
              <w:rPr>
                <w:sz w:val="22"/>
                <w:szCs w:val="22"/>
              </w:rPr>
              <w:t xml:space="preserve"> </w:t>
            </w:r>
            <w:r w:rsidRPr="000D544F">
              <w:rPr>
                <w:sz w:val="22"/>
                <w:szCs w:val="22"/>
              </w:rPr>
              <w:t>Br</w:t>
            </w:r>
            <w:r w:rsidR="006D209F" w:rsidRPr="000D544F">
              <w:rPr>
                <w:sz w:val="22"/>
                <w:szCs w:val="22"/>
              </w:rPr>
              <w:t xml:space="preserve">ata </w:t>
            </w:r>
            <w:r w:rsidRPr="000D544F">
              <w:rPr>
                <w:sz w:val="22"/>
                <w:szCs w:val="22"/>
              </w:rPr>
              <w:t>Alberta 1</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II Liceum Ogólnokształcące w Przemyślu, ul. B-pa Jakuba Glazera  44</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1</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Miejski Dom Pomocy Społecznej , ul. Wysockiego 99</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4</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Miejski Ośrodek Pomocy Społecznej w Przemyślu</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5</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Niepubliczne Przedszkole Zgromadzenia Sióstr Służebniczek NMP ul. Kapitulna 7</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1</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Polski Czerwony Krzyż, ul. Rzeczna 20</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Polski Komitet Pomocy Społecznej , ul. Słowackiego 23</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6</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Polskie Stowarzyszenie na Rzecz Osób z Niepełnosprawnością Intelektualną Koło w Przemyślu</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Przedszkole Miejskie Nr 20 w Przemyślu, ul. Słowackiego 104</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Specjalny Ośrodek Szkolno-Wychowawczy Nr 1, ul. Kopernika 14</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4</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Szkoła Podstawowa Nr 1, ul. Sienkiewicza 3</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tcPr>
          <w:p w:rsidR="00C4675A" w:rsidRPr="000D544F" w:rsidRDefault="00C4675A" w:rsidP="006D7C55">
            <w:pPr>
              <w:suppressAutoHyphens w:val="0"/>
              <w:rPr>
                <w:sz w:val="22"/>
                <w:szCs w:val="22"/>
                <w:lang w:eastAsia="pl-PL"/>
              </w:rPr>
            </w:pPr>
            <w:r w:rsidRPr="000D544F">
              <w:rPr>
                <w:sz w:val="22"/>
                <w:szCs w:val="22"/>
              </w:rPr>
              <w:t>Szkoła Podstawowa Nr 11, ul. Władycze 5</w:t>
            </w:r>
          </w:p>
        </w:tc>
        <w:tc>
          <w:tcPr>
            <w:tcW w:w="607" w:type="pct"/>
            <w:shd w:val="clear" w:color="auto" w:fill="auto"/>
            <w:noWrap/>
            <w:vAlign w:val="bottom"/>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tcPr>
          <w:p w:rsidR="00C4675A" w:rsidRPr="000D544F" w:rsidRDefault="00C4675A" w:rsidP="006D7C55">
            <w:pPr>
              <w:suppressAutoHyphens w:val="0"/>
              <w:rPr>
                <w:sz w:val="22"/>
                <w:szCs w:val="22"/>
                <w:lang w:eastAsia="pl-PL"/>
              </w:rPr>
            </w:pPr>
            <w:r w:rsidRPr="000D544F">
              <w:rPr>
                <w:sz w:val="22"/>
                <w:szCs w:val="22"/>
              </w:rPr>
              <w:t xml:space="preserve">Szkoła Podstawowa Nr 15 ul. </w:t>
            </w:r>
            <w:proofErr w:type="spellStart"/>
            <w:r w:rsidRPr="000D544F">
              <w:rPr>
                <w:sz w:val="22"/>
                <w:szCs w:val="22"/>
              </w:rPr>
              <w:t>W.Pola</w:t>
            </w:r>
            <w:proofErr w:type="spellEnd"/>
            <w:r w:rsidRPr="000D544F">
              <w:rPr>
                <w:sz w:val="22"/>
                <w:szCs w:val="22"/>
              </w:rPr>
              <w:t xml:space="preserve"> 5</w:t>
            </w:r>
          </w:p>
        </w:tc>
        <w:tc>
          <w:tcPr>
            <w:tcW w:w="607" w:type="pct"/>
            <w:shd w:val="clear" w:color="auto" w:fill="auto"/>
            <w:noWrap/>
            <w:vAlign w:val="bottom"/>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tcPr>
          <w:p w:rsidR="00C4675A" w:rsidRPr="000D544F" w:rsidRDefault="00C4675A" w:rsidP="006D7C55">
            <w:pPr>
              <w:suppressAutoHyphens w:val="0"/>
              <w:rPr>
                <w:sz w:val="22"/>
                <w:szCs w:val="22"/>
                <w:lang w:eastAsia="pl-PL"/>
              </w:rPr>
            </w:pPr>
            <w:r w:rsidRPr="000D544F">
              <w:rPr>
                <w:sz w:val="22"/>
                <w:szCs w:val="22"/>
              </w:rPr>
              <w:t>Szkoła Podstawowa Nr 16 z Oddziałami Integracyjnymi im. Orląt Lwowskich, ul. Grunwaldzka 81</w:t>
            </w:r>
          </w:p>
        </w:tc>
        <w:tc>
          <w:tcPr>
            <w:tcW w:w="607" w:type="pct"/>
            <w:shd w:val="clear" w:color="auto" w:fill="auto"/>
            <w:noWrap/>
            <w:vAlign w:val="bottom"/>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 xml:space="preserve">Szkoła Podstawowa Nr 4, ul. </w:t>
            </w:r>
            <w:proofErr w:type="spellStart"/>
            <w:r w:rsidRPr="000D544F">
              <w:rPr>
                <w:sz w:val="22"/>
                <w:szCs w:val="22"/>
              </w:rPr>
              <w:t>Św.Jana</w:t>
            </w:r>
            <w:proofErr w:type="spellEnd"/>
            <w:r w:rsidRPr="000D544F">
              <w:rPr>
                <w:sz w:val="22"/>
                <w:szCs w:val="22"/>
              </w:rPr>
              <w:t xml:space="preserve"> 10</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Szkoła Podstawowa Nr 5, ul. Konarskiego 7</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Szkoła Podstawowa Nr 6 , ul. Gen. Boruty-Spiechowicza 1</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2</w:t>
            </w:r>
          </w:p>
        </w:tc>
      </w:tr>
      <w:tr w:rsidR="000D544F" w:rsidRPr="000D544F" w:rsidTr="006D7C55">
        <w:trPr>
          <w:trHeight w:val="506"/>
        </w:trPr>
        <w:tc>
          <w:tcPr>
            <w:tcW w:w="4393" w:type="pct"/>
            <w:shd w:val="clear" w:color="auto" w:fill="auto"/>
            <w:noWrap/>
            <w:hideMark/>
          </w:tcPr>
          <w:p w:rsidR="00C4675A" w:rsidRPr="000D544F" w:rsidRDefault="00C4675A" w:rsidP="006D7C55">
            <w:pPr>
              <w:suppressAutoHyphens w:val="0"/>
              <w:rPr>
                <w:sz w:val="22"/>
                <w:szCs w:val="22"/>
                <w:lang w:eastAsia="pl-PL"/>
              </w:rPr>
            </w:pPr>
            <w:r w:rsidRPr="000D544F">
              <w:rPr>
                <w:sz w:val="22"/>
                <w:szCs w:val="22"/>
              </w:rPr>
              <w:t>Towarzystwo Pomocy im. św. Brata Alberta, ul. Focha 12</w:t>
            </w:r>
          </w:p>
        </w:tc>
        <w:tc>
          <w:tcPr>
            <w:tcW w:w="607" w:type="pct"/>
            <w:shd w:val="clear" w:color="auto" w:fill="auto"/>
            <w:noWrap/>
            <w:vAlign w:val="bottom"/>
            <w:hideMark/>
          </w:tcPr>
          <w:p w:rsidR="00C4675A" w:rsidRPr="000D544F" w:rsidRDefault="00C4675A" w:rsidP="006D7C55">
            <w:pPr>
              <w:suppressAutoHyphens w:val="0"/>
              <w:jc w:val="center"/>
              <w:rPr>
                <w:bCs/>
                <w:sz w:val="22"/>
                <w:szCs w:val="22"/>
                <w:lang w:eastAsia="pl-PL"/>
              </w:rPr>
            </w:pPr>
            <w:r w:rsidRPr="000D544F">
              <w:rPr>
                <w:b/>
                <w:bCs/>
                <w:sz w:val="22"/>
                <w:szCs w:val="22"/>
              </w:rPr>
              <w:t>1</w:t>
            </w:r>
          </w:p>
        </w:tc>
      </w:tr>
      <w:tr w:rsidR="000D544F" w:rsidRPr="000D544F" w:rsidTr="006D7C55">
        <w:trPr>
          <w:trHeight w:val="506"/>
        </w:trPr>
        <w:tc>
          <w:tcPr>
            <w:tcW w:w="4393" w:type="pct"/>
            <w:shd w:val="clear" w:color="auto" w:fill="FFFFFF"/>
            <w:noWrap/>
            <w:vAlign w:val="center"/>
            <w:hideMark/>
          </w:tcPr>
          <w:p w:rsidR="00C4675A" w:rsidRPr="000D544F" w:rsidRDefault="00C4675A" w:rsidP="00720896">
            <w:pPr>
              <w:suppressAutoHyphens w:val="0"/>
              <w:rPr>
                <w:b/>
                <w:sz w:val="22"/>
                <w:szCs w:val="22"/>
                <w:lang w:eastAsia="pl-PL"/>
              </w:rPr>
            </w:pPr>
            <w:r w:rsidRPr="000D544F">
              <w:rPr>
                <w:b/>
                <w:sz w:val="22"/>
                <w:szCs w:val="22"/>
                <w:lang w:eastAsia="pl-PL"/>
              </w:rPr>
              <w:t>OGÓŁEM</w:t>
            </w:r>
          </w:p>
        </w:tc>
        <w:tc>
          <w:tcPr>
            <w:tcW w:w="607" w:type="pct"/>
            <w:shd w:val="clear" w:color="auto" w:fill="FFFFFF"/>
            <w:noWrap/>
            <w:vAlign w:val="center"/>
            <w:hideMark/>
          </w:tcPr>
          <w:p w:rsidR="00C4675A" w:rsidRPr="000D544F" w:rsidRDefault="00C4675A" w:rsidP="006D7C55">
            <w:pPr>
              <w:suppressAutoHyphens w:val="0"/>
              <w:jc w:val="center"/>
              <w:rPr>
                <w:b/>
                <w:bCs/>
                <w:sz w:val="22"/>
                <w:szCs w:val="22"/>
                <w:lang w:eastAsia="pl-PL"/>
              </w:rPr>
            </w:pPr>
            <w:r w:rsidRPr="000D544F">
              <w:rPr>
                <w:b/>
                <w:bCs/>
                <w:sz w:val="22"/>
                <w:szCs w:val="22"/>
                <w:lang w:eastAsia="pl-PL"/>
              </w:rPr>
              <w:t>50</w:t>
            </w:r>
          </w:p>
        </w:tc>
      </w:tr>
    </w:tbl>
    <w:p w:rsidR="00DF2FF8" w:rsidRPr="000D544F" w:rsidRDefault="00DF2FF8" w:rsidP="00620E77">
      <w:pPr>
        <w:overflowPunct w:val="0"/>
        <w:autoSpaceDE w:val="0"/>
        <w:ind w:left="720"/>
        <w:jc w:val="both"/>
      </w:pPr>
    </w:p>
    <w:p w:rsidR="006D209F" w:rsidRPr="000D544F" w:rsidRDefault="006D209F" w:rsidP="006F532A">
      <w:pPr>
        <w:overflowPunct w:val="0"/>
        <w:autoSpaceDE w:val="0"/>
        <w:jc w:val="both"/>
        <w:rPr>
          <w:b/>
        </w:rPr>
      </w:pPr>
    </w:p>
    <w:p w:rsidR="006D209F" w:rsidRPr="000D544F" w:rsidRDefault="006D209F" w:rsidP="006F532A">
      <w:pPr>
        <w:overflowPunct w:val="0"/>
        <w:autoSpaceDE w:val="0"/>
        <w:jc w:val="both"/>
        <w:rPr>
          <w:b/>
        </w:rPr>
      </w:pPr>
    </w:p>
    <w:p w:rsidR="006D209F" w:rsidRPr="000D544F" w:rsidRDefault="006D209F" w:rsidP="006F532A">
      <w:pPr>
        <w:overflowPunct w:val="0"/>
        <w:autoSpaceDE w:val="0"/>
        <w:jc w:val="both"/>
        <w:rPr>
          <w:b/>
        </w:rPr>
      </w:pPr>
    </w:p>
    <w:p w:rsidR="006F532A" w:rsidRPr="000D544F" w:rsidRDefault="009B0F82" w:rsidP="006F532A">
      <w:pPr>
        <w:overflowPunct w:val="0"/>
        <w:autoSpaceDE w:val="0"/>
        <w:jc w:val="both"/>
        <w:rPr>
          <w:b/>
        </w:rPr>
      </w:pPr>
      <w:r w:rsidRPr="000D544F">
        <w:rPr>
          <w:b/>
        </w:rPr>
        <w:lastRenderedPageBreak/>
        <w:t>8</w:t>
      </w:r>
      <w:r w:rsidR="006F532A" w:rsidRPr="000D544F">
        <w:rPr>
          <w:b/>
        </w:rPr>
        <w:t>. Asystent rodziny</w:t>
      </w:r>
      <w:r w:rsidR="00720896">
        <w:rPr>
          <w:b/>
        </w:rPr>
        <w:t>.</w:t>
      </w:r>
    </w:p>
    <w:p w:rsidR="006F532A" w:rsidRPr="000D544F" w:rsidRDefault="006F532A" w:rsidP="006F532A">
      <w:pPr>
        <w:suppressAutoHyphens w:val="0"/>
        <w:spacing w:line="276" w:lineRule="auto"/>
        <w:rPr>
          <w:lang w:eastAsia="pl-PL"/>
        </w:rPr>
      </w:pPr>
    </w:p>
    <w:p w:rsidR="008C74C3" w:rsidRPr="000D544F" w:rsidRDefault="008C74C3" w:rsidP="008C74C3">
      <w:pPr>
        <w:ind w:firstLine="708"/>
        <w:jc w:val="both"/>
      </w:pPr>
      <w:r w:rsidRPr="000D544F">
        <w:t>Asystent rodziny, na podstaw</w:t>
      </w:r>
      <w:r w:rsidR="00825239" w:rsidRPr="000D544F">
        <w:t>ie ustawy z dnia 9 czerwca 2011 r.</w:t>
      </w:r>
      <w:r w:rsidRPr="000D544F">
        <w:t xml:space="preserve"> o</w:t>
      </w:r>
      <w:r w:rsidR="00366A2C" w:rsidRPr="000D544F">
        <w:t xml:space="preserve"> </w:t>
      </w:r>
      <w:r w:rsidRPr="000D544F">
        <w:t>wspieraniu rodzi</w:t>
      </w:r>
      <w:r w:rsidR="00825239" w:rsidRPr="000D544F">
        <w:t>ny i </w:t>
      </w:r>
      <w:r w:rsidR="004913DA" w:rsidRPr="000D544F">
        <w:t>systemie pieczy zastępczej</w:t>
      </w:r>
      <w:r w:rsidRPr="000D544F">
        <w:t>, realizowanej od 1 stycznia 2012 roku, prowadzi działania skierowane do rodzin przeżywających trudności w realizacji funkcji opiekuńczo-wychowawczej. Od 1 stycznia 2017 roku, z dniem wejścia w życie ustawy z dnia 4 listopada 2016 roku o wsparciu kobiet w ci</w:t>
      </w:r>
      <w:r w:rsidR="00FC32E7">
        <w:t>ąży i </w:t>
      </w:r>
      <w:r w:rsidRPr="000D544F">
        <w:t>rodzin „Za życiem”, poszerzył się obszar działań asystenta rodziny poprzez przypisanie mu funkcji koordynatora kompleksowego wsparcia (poradnictwa) dla kobiet w</w:t>
      </w:r>
      <w:r w:rsidR="00366A2C" w:rsidRPr="000D544F">
        <w:t xml:space="preserve"> </w:t>
      </w:r>
      <w:r w:rsidR="00FC32E7">
        <w:t>ciąży i ich rodzin, ze </w:t>
      </w:r>
      <w:r w:rsidRPr="000D544F">
        <w:t>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Ponadto do działań as</w:t>
      </w:r>
      <w:r w:rsidR="00B94DF3" w:rsidRPr="000D544F">
        <w:t>ystenta należy współpraca</w:t>
      </w:r>
      <w:r w:rsidRPr="000D544F">
        <w:t xml:space="preserve"> z innymi służbami z różnych systemów, w tym z podmiotami udzielającymi świadczeń zdrowotnych, pracującymi na rzecz kobiety w ciąży  i jej rodziny.</w:t>
      </w:r>
    </w:p>
    <w:p w:rsidR="00F80737" w:rsidRPr="000D544F" w:rsidRDefault="00F80737" w:rsidP="00B54838">
      <w:pPr>
        <w:suppressAutoHyphens w:val="0"/>
        <w:jc w:val="both"/>
        <w:rPr>
          <w:lang w:eastAsia="pl-PL"/>
        </w:rPr>
      </w:pPr>
    </w:p>
    <w:p w:rsidR="00B529C2" w:rsidRPr="000D544F" w:rsidRDefault="00B529C2" w:rsidP="00B529C2">
      <w:pPr>
        <w:rPr>
          <w:b/>
        </w:rPr>
      </w:pPr>
      <w:r w:rsidRPr="000D544F">
        <w:rPr>
          <w:b/>
        </w:rPr>
        <w:t>Tabela Nr 1</w:t>
      </w:r>
      <w:r w:rsidR="0028352D" w:rsidRPr="000D544F">
        <w:rPr>
          <w:b/>
        </w:rPr>
        <w:t>7</w:t>
      </w:r>
      <w:r w:rsidRPr="000D544F">
        <w:rPr>
          <w:b/>
        </w:rPr>
        <w:t>. Liczba asystentów i rodzin współpracujących z asystentem w latach 201</w:t>
      </w:r>
      <w:r w:rsidR="00384557" w:rsidRPr="000D544F">
        <w:rPr>
          <w:b/>
        </w:rPr>
        <w:t>7</w:t>
      </w:r>
      <w:r w:rsidRPr="000D544F">
        <w:rPr>
          <w:b/>
        </w:rPr>
        <w:t>-20</w:t>
      </w:r>
      <w:r w:rsidR="008F24CC" w:rsidRPr="000D544F">
        <w:rPr>
          <w:b/>
        </w:rPr>
        <w:t>20</w:t>
      </w:r>
      <w:r w:rsidR="00825239" w:rsidRPr="000D544F">
        <w:rPr>
          <w:b/>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40"/>
        <w:gridCol w:w="2375"/>
        <w:gridCol w:w="2408"/>
        <w:gridCol w:w="2408"/>
      </w:tblGrid>
      <w:tr w:rsidR="000D544F" w:rsidRPr="000D544F" w:rsidTr="00341B6E">
        <w:tc>
          <w:tcPr>
            <w:tcW w:w="1267"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Rok</w:t>
            </w:r>
          </w:p>
        </w:tc>
        <w:tc>
          <w:tcPr>
            <w:tcW w:w="1233"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asystentów</w:t>
            </w:r>
          </w:p>
        </w:tc>
        <w:tc>
          <w:tcPr>
            <w:tcW w:w="1250"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rodzin</w:t>
            </w:r>
          </w:p>
        </w:tc>
        <w:tc>
          <w:tcPr>
            <w:tcW w:w="1250"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dzieci</w:t>
            </w:r>
          </w:p>
          <w:p w:rsidR="00B529C2" w:rsidRPr="000D544F" w:rsidRDefault="00B529C2" w:rsidP="00341B6E">
            <w:pPr>
              <w:pStyle w:val="Zawartotabeli"/>
              <w:shd w:val="clear" w:color="auto" w:fill="FFFFFF"/>
              <w:jc w:val="center"/>
              <w:rPr>
                <w:b/>
              </w:rPr>
            </w:pPr>
            <w:r w:rsidRPr="000D544F">
              <w:rPr>
                <w:b/>
              </w:rPr>
              <w:t>w rodzinach</w:t>
            </w:r>
          </w:p>
        </w:tc>
      </w:tr>
      <w:tr w:rsidR="000D544F" w:rsidRPr="000D544F" w:rsidTr="007857FA">
        <w:tc>
          <w:tcPr>
            <w:tcW w:w="1267" w:type="pct"/>
            <w:shd w:val="clear" w:color="auto" w:fill="FFFFFF"/>
          </w:tcPr>
          <w:p w:rsidR="004811A9" w:rsidRPr="000D544F" w:rsidRDefault="004811A9" w:rsidP="002C1946">
            <w:pPr>
              <w:pStyle w:val="Zawartotabeli"/>
              <w:shd w:val="clear" w:color="auto" w:fill="FFFFFF"/>
              <w:jc w:val="center"/>
            </w:pPr>
            <w:r w:rsidRPr="000D544F">
              <w:t>2017</w:t>
            </w:r>
          </w:p>
        </w:tc>
        <w:tc>
          <w:tcPr>
            <w:tcW w:w="1233" w:type="pct"/>
            <w:shd w:val="clear" w:color="auto" w:fill="FFFFFF"/>
          </w:tcPr>
          <w:p w:rsidR="004811A9" w:rsidRPr="000D544F" w:rsidRDefault="004811A9" w:rsidP="00B51A2C">
            <w:pPr>
              <w:shd w:val="clear" w:color="auto" w:fill="FFFFFF"/>
              <w:jc w:val="center"/>
            </w:pPr>
            <w:r w:rsidRPr="000D544F">
              <w:t>6</w:t>
            </w:r>
          </w:p>
        </w:tc>
        <w:tc>
          <w:tcPr>
            <w:tcW w:w="1250" w:type="pct"/>
            <w:shd w:val="clear" w:color="auto" w:fill="FFFFFF"/>
          </w:tcPr>
          <w:p w:rsidR="004811A9" w:rsidRPr="000D544F" w:rsidRDefault="004811A9" w:rsidP="00B51A2C">
            <w:pPr>
              <w:pStyle w:val="Zawartotabeli"/>
              <w:shd w:val="clear" w:color="auto" w:fill="FFFFFF"/>
              <w:jc w:val="center"/>
            </w:pPr>
            <w:r w:rsidRPr="000D544F">
              <w:t>104</w:t>
            </w:r>
          </w:p>
        </w:tc>
        <w:tc>
          <w:tcPr>
            <w:tcW w:w="1250" w:type="pct"/>
            <w:shd w:val="clear" w:color="auto" w:fill="FFFFFF"/>
          </w:tcPr>
          <w:p w:rsidR="004811A9" w:rsidRPr="000D544F" w:rsidRDefault="004811A9" w:rsidP="00B51A2C">
            <w:pPr>
              <w:pStyle w:val="Zawartotabeli"/>
              <w:shd w:val="clear" w:color="auto" w:fill="FFFFFF"/>
              <w:jc w:val="center"/>
            </w:pPr>
            <w:r w:rsidRPr="000D544F">
              <w:t>180</w:t>
            </w:r>
          </w:p>
        </w:tc>
      </w:tr>
      <w:tr w:rsidR="000D544F" w:rsidRPr="000D544F" w:rsidTr="007857FA">
        <w:tc>
          <w:tcPr>
            <w:tcW w:w="1267" w:type="pct"/>
            <w:shd w:val="clear" w:color="auto" w:fill="FFFFFF"/>
          </w:tcPr>
          <w:p w:rsidR="001519AD" w:rsidRPr="000D544F" w:rsidRDefault="001519AD" w:rsidP="002C1946">
            <w:pPr>
              <w:pStyle w:val="Zawartotabeli"/>
              <w:shd w:val="clear" w:color="auto" w:fill="FFFFFF"/>
              <w:jc w:val="center"/>
            </w:pPr>
            <w:r w:rsidRPr="000D544F">
              <w:t>2018</w:t>
            </w:r>
          </w:p>
        </w:tc>
        <w:tc>
          <w:tcPr>
            <w:tcW w:w="1233" w:type="pct"/>
            <w:shd w:val="clear" w:color="auto" w:fill="FFFFFF"/>
          </w:tcPr>
          <w:p w:rsidR="001519AD" w:rsidRPr="000D544F" w:rsidRDefault="002055D6" w:rsidP="00B51A2C">
            <w:pPr>
              <w:shd w:val="clear" w:color="auto" w:fill="FFFFFF"/>
              <w:jc w:val="center"/>
            </w:pPr>
            <w:r w:rsidRPr="000D544F">
              <w:t>6</w:t>
            </w:r>
          </w:p>
        </w:tc>
        <w:tc>
          <w:tcPr>
            <w:tcW w:w="1250" w:type="pct"/>
            <w:shd w:val="clear" w:color="auto" w:fill="FFFFFF"/>
          </w:tcPr>
          <w:p w:rsidR="001519AD" w:rsidRPr="000D544F" w:rsidRDefault="002055D6" w:rsidP="00B51A2C">
            <w:pPr>
              <w:pStyle w:val="Zawartotabeli"/>
              <w:shd w:val="clear" w:color="auto" w:fill="FFFFFF"/>
              <w:jc w:val="center"/>
            </w:pPr>
            <w:r w:rsidRPr="000D544F">
              <w:t>98</w:t>
            </w:r>
          </w:p>
        </w:tc>
        <w:tc>
          <w:tcPr>
            <w:tcW w:w="1250" w:type="pct"/>
            <w:shd w:val="clear" w:color="auto" w:fill="FFFFFF"/>
          </w:tcPr>
          <w:p w:rsidR="001519AD" w:rsidRPr="000D544F" w:rsidRDefault="002055D6" w:rsidP="00B51A2C">
            <w:pPr>
              <w:pStyle w:val="Zawartotabeli"/>
              <w:shd w:val="clear" w:color="auto" w:fill="FFFFFF"/>
              <w:jc w:val="center"/>
            </w:pPr>
            <w:r w:rsidRPr="000D544F">
              <w:t>198</w:t>
            </w:r>
          </w:p>
        </w:tc>
      </w:tr>
      <w:tr w:rsidR="000D544F" w:rsidRPr="000D544F" w:rsidTr="007857FA">
        <w:tc>
          <w:tcPr>
            <w:tcW w:w="1267" w:type="pct"/>
            <w:shd w:val="clear" w:color="auto" w:fill="FFFFFF"/>
          </w:tcPr>
          <w:p w:rsidR="00DB5354" w:rsidRPr="000D544F" w:rsidRDefault="00DB5354" w:rsidP="002C1946">
            <w:pPr>
              <w:pStyle w:val="Zawartotabeli"/>
              <w:shd w:val="clear" w:color="auto" w:fill="FFFFFF"/>
              <w:jc w:val="center"/>
            </w:pPr>
            <w:r w:rsidRPr="000D544F">
              <w:t>2019</w:t>
            </w:r>
          </w:p>
        </w:tc>
        <w:tc>
          <w:tcPr>
            <w:tcW w:w="1233" w:type="pct"/>
            <w:shd w:val="clear" w:color="auto" w:fill="FFFFFF"/>
          </w:tcPr>
          <w:p w:rsidR="00DB5354" w:rsidRPr="000D544F" w:rsidRDefault="00DB5354" w:rsidP="00B51A2C">
            <w:pPr>
              <w:shd w:val="clear" w:color="auto" w:fill="FFFFFF"/>
              <w:jc w:val="center"/>
            </w:pPr>
            <w:r w:rsidRPr="000D544F">
              <w:t>6</w:t>
            </w:r>
          </w:p>
        </w:tc>
        <w:tc>
          <w:tcPr>
            <w:tcW w:w="1250" w:type="pct"/>
            <w:shd w:val="clear" w:color="auto" w:fill="FFFFFF"/>
          </w:tcPr>
          <w:p w:rsidR="00DB5354" w:rsidRPr="000D544F" w:rsidRDefault="00DB5354" w:rsidP="00B51A2C">
            <w:pPr>
              <w:pStyle w:val="Zawartotabeli"/>
              <w:shd w:val="clear" w:color="auto" w:fill="FFFFFF"/>
              <w:jc w:val="center"/>
            </w:pPr>
            <w:r w:rsidRPr="000D544F">
              <w:t>91</w:t>
            </w:r>
          </w:p>
        </w:tc>
        <w:tc>
          <w:tcPr>
            <w:tcW w:w="1250" w:type="pct"/>
            <w:shd w:val="clear" w:color="auto" w:fill="FFFFFF"/>
          </w:tcPr>
          <w:p w:rsidR="00DB5354" w:rsidRPr="000D544F" w:rsidRDefault="00DB5354" w:rsidP="00B51A2C">
            <w:pPr>
              <w:pStyle w:val="Zawartotabeli"/>
              <w:shd w:val="clear" w:color="auto" w:fill="FFFFFF"/>
              <w:jc w:val="center"/>
            </w:pPr>
            <w:r w:rsidRPr="000D544F">
              <w:t>217</w:t>
            </w:r>
          </w:p>
        </w:tc>
      </w:tr>
      <w:tr w:rsidR="000D544F" w:rsidRPr="000D544F" w:rsidTr="007857FA">
        <w:tc>
          <w:tcPr>
            <w:tcW w:w="1267" w:type="pct"/>
            <w:shd w:val="clear" w:color="auto" w:fill="FFFFFF"/>
          </w:tcPr>
          <w:p w:rsidR="008F24CC" w:rsidRPr="000D544F" w:rsidRDefault="008F24CC" w:rsidP="002C1946">
            <w:pPr>
              <w:pStyle w:val="Zawartotabeli"/>
              <w:shd w:val="clear" w:color="auto" w:fill="FFFFFF"/>
              <w:jc w:val="center"/>
              <w:rPr>
                <w:b/>
              </w:rPr>
            </w:pPr>
            <w:r w:rsidRPr="000D544F">
              <w:rPr>
                <w:b/>
              </w:rPr>
              <w:t>2020</w:t>
            </w:r>
          </w:p>
        </w:tc>
        <w:tc>
          <w:tcPr>
            <w:tcW w:w="1233" w:type="pct"/>
            <w:shd w:val="clear" w:color="auto" w:fill="FFFFFF"/>
          </w:tcPr>
          <w:p w:rsidR="008F24CC" w:rsidRPr="000D544F" w:rsidRDefault="008F24CC" w:rsidP="00B51A2C">
            <w:pPr>
              <w:shd w:val="clear" w:color="auto" w:fill="FFFFFF"/>
              <w:jc w:val="center"/>
              <w:rPr>
                <w:b/>
              </w:rPr>
            </w:pPr>
            <w:r w:rsidRPr="000D544F">
              <w:rPr>
                <w:b/>
              </w:rPr>
              <w:t>5</w:t>
            </w:r>
          </w:p>
        </w:tc>
        <w:tc>
          <w:tcPr>
            <w:tcW w:w="1250" w:type="pct"/>
            <w:shd w:val="clear" w:color="auto" w:fill="FFFFFF"/>
          </w:tcPr>
          <w:p w:rsidR="008F24CC" w:rsidRPr="000D544F" w:rsidRDefault="008F24CC" w:rsidP="00B51A2C">
            <w:pPr>
              <w:pStyle w:val="Zawartotabeli"/>
              <w:shd w:val="clear" w:color="auto" w:fill="FFFFFF"/>
              <w:jc w:val="center"/>
              <w:rPr>
                <w:b/>
              </w:rPr>
            </w:pPr>
            <w:r w:rsidRPr="000D544F">
              <w:rPr>
                <w:b/>
              </w:rPr>
              <w:t>91</w:t>
            </w:r>
          </w:p>
        </w:tc>
        <w:tc>
          <w:tcPr>
            <w:tcW w:w="1250" w:type="pct"/>
            <w:shd w:val="clear" w:color="auto" w:fill="FFFFFF"/>
          </w:tcPr>
          <w:p w:rsidR="008F24CC" w:rsidRPr="000D544F" w:rsidRDefault="00813C79" w:rsidP="00B51A2C">
            <w:pPr>
              <w:pStyle w:val="Zawartotabeli"/>
              <w:shd w:val="clear" w:color="auto" w:fill="FFFFFF"/>
              <w:jc w:val="center"/>
              <w:rPr>
                <w:b/>
              </w:rPr>
            </w:pPr>
            <w:r w:rsidRPr="000D544F">
              <w:rPr>
                <w:b/>
              </w:rPr>
              <w:t>216</w:t>
            </w:r>
          </w:p>
        </w:tc>
      </w:tr>
    </w:tbl>
    <w:p w:rsidR="003B347C" w:rsidRPr="000D544F" w:rsidRDefault="003B347C" w:rsidP="00431AF5">
      <w:pPr>
        <w:suppressAutoHyphens w:val="0"/>
        <w:spacing w:before="100" w:beforeAutospacing="1" w:after="100" w:afterAutospacing="1"/>
        <w:ind w:firstLine="709"/>
        <w:contextualSpacing/>
        <w:jc w:val="both"/>
        <w:rPr>
          <w:lang w:eastAsia="pl-PL"/>
        </w:rPr>
      </w:pPr>
    </w:p>
    <w:p w:rsidR="00D05D0E" w:rsidRPr="000D544F" w:rsidRDefault="00D05D0E" w:rsidP="00D05D0E">
      <w:pPr>
        <w:jc w:val="both"/>
      </w:pPr>
      <w:r w:rsidRPr="000D544F">
        <w:t>W 20</w:t>
      </w:r>
      <w:r w:rsidR="00B77FAC" w:rsidRPr="000D544F">
        <w:t>20</w:t>
      </w:r>
      <w:r w:rsidRPr="000D544F">
        <w:t xml:space="preserve"> roku asystenci:</w:t>
      </w:r>
    </w:p>
    <w:p w:rsidR="00D05D0E" w:rsidRPr="000D544F" w:rsidRDefault="00D05D0E" w:rsidP="003D561A">
      <w:pPr>
        <w:numPr>
          <w:ilvl w:val="0"/>
          <w:numId w:val="24"/>
        </w:numPr>
        <w:jc w:val="both"/>
      </w:pPr>
      <w:r w:rsidRPr="000D544F">
        <w:t>opracowywali   plany   pracy   z   rodzinami     (opracowywanie   i  realizacja     odbywała   się we współpracy z jej członkami oraz w konsultacji z pracownikami socjalnymi),</w:t>
      </w:r>
    </w:p>
    <w:p w:rsidR="00D05D0E" w:rsidRPr="000D544F" w:rsidRDefault="00D05D0E" w:rsidP="003D561A">
      <w:pPr>
        <w:numPr>
          <w:ilvl w:val="0"/>
          <w:numId w:val="24"/>
        </w:numPr>
        <w:jc w:val="both"/>
      </w:pPr>
      <w:r w:rsidRPr="000D544F">
        <w:t>uczestniczyli w opracowywaniu planów pracy  z  rodzinami, których dzieci były   umieszczone w pieczy zastępczej,</w:t>
      </w:r>
    </w:p>
    <w:p w:rsidR="00D05D0E" w:rsidRPr="000D544F" w:rsidRDefault="00D05D0E" w:rsidP="003D561A">
      <w:pPr>
        <w:numPr>
          <w:ilvl w:val="0"/>
          <w:numId w:val="24"/>
        </w:numPr>
        <w:jc w:val="both"/>
      </w:pPr>
      <w:r w:rsidRPr="000D544F">
        <w:t>udzielali pomocy oraz uczyli członków rodziny konstruktywnego i właściwego prowadzenia gospodarstwa domowego,</w:t>
      </w:r>
    </w:p>
    <w:p w:rsidR="00D05D0E" w:rsidRPr="000D544F" w:rsidRDefault="00D05D0E" w:rsidP="003D561A">
      <w:pPr>
        <w:numPr>
          <w:ilvl w:val="0"/>
          <w:numId w:val="24"/>
        </w:numPr>
        <w:jc w:val="both"/>
      </w:pPr>
      <w:r w:rsidRPr="000D544F">
        <w:t>udzielali pomocy i wsparcia w rozwiązywaniu problemów socjalnych    oraz    wychowawczych  z dziećmi,</w:t>
      </w:r>
    </w:p>
    <w:p w:rsidR="00D05D0E" w:rsidRPr="000D544F" w:rsidRDefault="00D05D0E" w:rsidP="003D561A">
      <w:pPr>
        <w:numPr>
          <w:ilvl w:val="0"/>
          <w:numId w:val="24"/>
        </w:numPr>
        <w:jc w:val="both"/>
      </w:pPr>
      <w:r w:rsidRPr="000D544F">
        <w:t>prowadzili indywidualne konsultacje wychowawcze dla rodziców i dzieci,</w:t>
      </w:r>
    </w:p>
    <w:p w:rsidR="00D05D0E" w:rsidRPr="000D544F" w:rsidRDefault="00D05D0E" w:rsidP="003D561A">
      <w:pPr>
        <w:numPr>
          <w:ilvl w:val="0"/>
          <w:numId w:val="24"/>
        </w:numPr>
        <w:jc w:val="both"/>
      </w:pPr>
      <w:r w:rsidRPr="000D544F">
        <w:t>sporządzali opinie na wniosek Sądu o rodzinie i jej członkach,</w:t>
      </w:r>
    </w:p>
    <w:p w:rsidR="00D05D0E" w:rsidRPr="000D544F" w:rsidRDefault="00D05D0E" w:rsidP="003D561A">
      <w:pPr>
        <w:numPr>
          <w:ilvl w:val="0"/>
          <w:numId w:val="24"/>
        </w:numPr>
        <w:jc w:val="both"/>
      </w:pPr>
      <w:r w:rsidRPr="000D544F">
        <w:t>współpracowali  z   zespołem   interdyscyplinarnym i grupami ro</w:t>
      </w:r>
      <w:r w:rsidR="00040660" w:rsidRPr="000D544F">
        <w:t>boczymi,   o  których  mowa   w </w:t>
      </w:r>
      <w:r w:rsidRPr="000D544F">
        <w:t>ustawie o przeciwdziałaniu przemocy w rodzinie,</w:t>
      </w:r>
    </w:p>
    <w:p w:rsidR="00D05D0E" w:rsidRPr="000D544F" w:rsidRDefault="00D05D0E" w:rsidP="003D561A">
      <w:pPr>
        <w:numPr>
          <w:ilvl w:val="0"/>
          <w:numId w:val="24"/>
        </w:numPr>
        <w:jc w:val="both"/>
      </w:pPr>
      <w:r w:rsidRPr="000D544F">
        <w:t>współpracowali z kuratorami rodzinnymi.</w:t>
      </w:r>
    </w:p>
    <w:p w:rsidR="00D05D0E" w:rsidRPr="000D544F" w:rsidRDefault="00D05D0E" w:rsidP="00D05D0E">
      <w:pPr>
        <w:ind w:firstLine="360"/>
        <w:jc w:val="both"/>
      </w:pPr>
      <w:r w:rsidRPr="000D544F">
        <w:t>W rodzinach, gdzie była realizowana praca i udzielanie wsparcia, asystenci pomagali                           i towarzyszyli między innymi w:</w:t>
      </w:r>
    </w:p>
    <w:p w:rsidR="00D05D0E" w:rsidRPr="000D544F" w:rsidRDefault="00D05D0E" w:rsidP="003D561A">
      <w:pPr>
        <w:numPr>
          <w:ilvl w:val="0"/>
          <w:numId w:val="25"/>
        </w:numPr>
        <w:jc w:val="both"/>
      </w:pPr>
      <w:r w:rsidRPr="000D544F">
        <w:t>przygotowaniu i złożeniu pism urzędowych w określonych instytucjach,</w:t>
      </w:r>
    </w:p>
    <w:p w:rsidR="00D05D0E" w:rsidRPr="000D544F" w:rsidRDefault="00D05D0E" w:rsidP="003D561A">
      <w:pPr>
        <w:numPr>
          <w:ilvl w:val="0"/>
          <w:numId w:val="25"/>
        </w:numPr>
        <w:jc w:val="both"/>
      </w:pPr>
      <w:r w:rsidRPr="000D544F">
        <w:t>nawiązywaniu kontaktów z pracownikami innych instytucji społecznych, poradni specjalistycznych oraz organizacji pozarządowych,</w:t>
      </w:r>
    </w:p>
    <w:p w:rsidR="00D05D0E" w:rsidRPr="000D544F" w:rsidRDefault="00D05D0E" w:rsidP="003D561A">
      <w:pPr>
        <w:numPr>
          <w:ilvl w:val="0"/>
          <w:numId w:val="25"/>
        </w:numPr>
        <w:jc w:val="both"/>
      </w:pPr>
      <w:r w:rsidRPr="000D544F">
        <w:t>zwiększaniu motywacji klientów do podnoszenia kwalifikacji zawodowych, kontynuowania nauki czy poszukiwania pracy,</w:t>
      </w:r>
    </w:p>
    <w:p w:rsidR="00D05D0E" w:rsidRPr="000D544F" w:rsidRDefault="00D05D0E" w:rsidP="003D561A">
      <w:pPr>
        <w:numPr>
          <w:ilvl w:val="0"/>
          <w:numId w:val="25"/>
        </w:numPr>
        <w:jc w:val="both"/>
      </w:pPr>
      <w:r w:rsidRPr="000D544F">
        <w:t>zwiększeniu motywacji do podjęcia terapii uzależnień, terapii rodzinnej czy regularnego przyjmowania zalecanych leków,</w:t>
      </w:r>
    </w:p>
    <w:p w:rsidR="00D05D0E" w:rsidRPr="000D544F" w:rsidRDefault="00D05D0E" w:rsidP="003D561A">
      <w:pPr>
        <w:numPr>
          <w:ilvl w:val="0"/>
          <w:numId w:val="25"/>
        </w:numPr>
        <w:jc w:val="both"/>
      </w:pPr>
      <w:r w:rsidRPr="000D544F">
        <w:t>organizowaniu wsparcia materialnego,</w:t>
      </w:r>
    </w:p>
    <w:p w:rsidR="00D05D0E" w:rsidRPr="000D544F" w:rsidRDefault="00D05D0E" w:rsidP="003D561A">
      <w:pPr>
        <w:numPr>
          <w:ilvl w:val="0"/>
          <w:numId w:val="25"/>
        </w:numPr>
        <w:jc w:val="both"/>
      </w:pPr>
      <w:r w:rsidRPr="000D544F">
        <w:lastRenderedPageBreak/>
        <w:t>rozwiązywaniu codziennych trudności poprzez zwiększenie kompetencji w zakresie prowadzenia gospodarstwa domowego i załatwiania spraw urzędowych,</w:t>
      </w:r>
    </w:p>
    <w:p w:rsidR="00D05D0E" w:rsidRPr="000D544F" w:rsidRDefault="00D05D0E" w:rsidP="003D561A">
      <w:pPr>
        <w:numPr>
          <w:ilvl w:val="0"/>
          <w:numId w:val="25"/>
        </w:numPr>
        <w:jc w:val="both"/>
      </w:pPr>
      <w:r w:rsidRPr="000D544F">
        <w:t>poprawie relacji wewnątrzrodzinnych,</w:t>
      </w:r>
    </w:p>
    <w:p w:rsidR="00D05D0E" w:rsidRPr="000D544F" w:rsidRDefault="00D05D0E" w:rsidP="003D561A">
      <w:pPr>
        <w:numPr>
          <w:ilvl w:val="0"/>
          <w:numId w:val="25"/>
        </w:numPr>
        <w:jc w:val="both"/>
      </w:pPr>
      <w:r w:rsidRPr="000D544F">
        <w:t>podniesieniu umiejętności opiekuńczo-wychowawczych oraz budowaniu autorytetu rodziców,</w:t>
      </w:r>
    </w:p>
    <w:p w:rsidR="00D05D0E" w:rsidRPr="000D544F" w:rsidRDefault="00D05D0E" w:rsidP="003D561A">
      <w:pPr>
        <w:numPr>
          <w:ilvl w:val="0"/>
          <w:numId w:val="25"/>
        </w:numPr>
        <w:jc w:val="both"/>
      </w:pPr>
      <w:r w:rsidRPr="000D544F">
        <w:t>podniesieniu poziomu higieny członków rodziny oraz estetyki i wyglądu mieszkania,</w:t>
      </w:r>
    </w:p>
    <w:p w:rsidR="00D05D0E" w:rsidRPr="000D544F" w:rsidRDefault="00D05D0E" w:rsidP="003D561A">
      <w:pPr>
        <w:numPr>
          <w:ilvl w:val="0"/>
          <w:numId w:val="25"/>
        </w:numPr>
        <w:jc w:val="both"/>
      </w:pPr>
      <w:r w:rsidRPr="000D544F">
        <w:t>wzroście umiejętności gospodarowania budżetem domowym,</w:t>
      </w:r>
    </w:p>
    <w:p w:rsidR="00D05D0E" w:rsidRPr="000D544F" w:rsidRDefault="00D05D0E" w:rsidP="003D561A">
      <w:pPr>
        <w:numPr>
          <w:ilvl w:val="0"/>
          <w:numId w:val="25"/>
        </w:numPr>
        <w:jc w:val="both"/>
      </w:pPr>
      <w:r w:rsidRPr="000D544F">
        <w:t>odbudowaniu zdrowych postaw psychospołecznych.</w:t>
      </w:r>
    </w:p>
    <w:p w:rsidR="00D05D0E" w:rsidRPr="000D544F" w:rsidRDefault="00D05D0E" w:rsidP="00D05D0E">
      <w:pPr>
        <w:ind w:firstLine="360"/>
        <w:jc w:val="both"/>
      </w:pPr>
      <w:r w:rsidRPr="000D544F">
        <w:t>Zatrudnienie asystentów rodziny nie jest  konieczne w  przypadku każdej rodziny, która przeżywa trudności. To pracownik socjalny ocenia sytuację rodziny i podejmuje decyzję, czy jej problemy wymagają zastosowania dodatkowego narzędzia pracy socjalnej, jakim jest indywidualna, intensywna praca rodziny z asystentem. Nie można, zatem wykluczyć, że dla części rodzin wystarczająca będzie pomoc materialna lub praca socjalna prowadzona przez pracownika socjalnego zgodnie z ustawą o pomocy społecznej.</w:t>
      </w:r>
    </w:p>
    <w:p w:rsidR="00D05D0E" w:rsidRPr="000D544F" w:rsidRDefault="00D05D0E" w:rsidP="00E256D6">
      <w:pPr>
        <w:ind w:firstLine="360"/>
        <w:jc w:val="both"/>
      </w:pPr>
      <w:r w:rsidRPr="000D544F">
        <w:t>W 20</w:t>
      </w:r>
      <w:r w:rsidR="00B77FAC" w:rsidRPr="000D544F">
        <w:t>20</w:t>
      </w:r>
      <w:r w:rsidRPr="000D544F">
        <w:t xml:space="preserve"> roku MOPS </w:t>
      </w:r>
      <w:r w:rsidR="00B77FAC" w:rsidRPr="000D544F">
        <w:t xml:space="preserve">nie spełniał </w:t>
      </w:r>
      <w:r w:rsidR="00DA57F2" w:rsidRPr="000D544F">
        <w:t>wytycznych</w:t>
      </w:r>
      <w:r w:rsidR="009B516C" w:rsidRPr="000D544F">
        <w:t xml:space="preserve"> do</w:t>
      </w:r>
      <w:r w:rsidR="00366A2C" w:rsidRPr="000D544F">
        <w:t xml:space="preserve"> </w:t>
      </w:r>
      <w:r w:rsidRPr="000D544F">
        <w:t>ministerialne</w:t>
      </w:r>
      <w:r w:rsidR="00DA57F2" w:rsidRPr="000D544F">
        <w:t>go „Programu asystent rodziny</w:t>
      </w:r>
      <w:r w:rsidRPr="000D544F">
        <w:t xml:space="preserve">” </w:t>
      </w:r>
      <w:r w:rsidR="009B516C" w:rsidRPr="000D544F">
        <w:t xml:space="preserve">i nie mógł </w:t>
      </w:r>
      <w:r w:rsidRPr="000D544F">
        <w:t>pozysk</w:t>
      </w:r>
      <w:r w:rsidR="009B516C" w:rsidRPr="000D544F">
        <w:t>ać</w:t>
      </w:r>
      <w:r w:rsidRPr="000D544F">
        <w:t xml:space="preserve"> ś</w:t>
      </w:r>
      <w:r w:rsidR="009B516C" w:rsidRPr="000D544F">
        <w:t>rodków</w:t>
      </w:r>
      <w:r w:rsidRPr="000D544F">
        <w:t xml:space="preserve"> na dofinansowanie kosztów zatrudnienia </w:t>
      </w:r>
      <w:r w:rsidR="009B516C" w:rsidRPr="000D544F">
        <w:t>5</w:t>
      </w:r>
      <w:r w:rsidR="003E43D1">
        <w:t xml:space="preserve"> </w:t>
      </w:r>
      <w:r w:rsidR="009B516C" w:rsidRPr="000D544F">
        <w:t xml:space="preserve">asystentów rodziny. </w:t>
      </w:r>
    </w:p>
    <w:p w:rsidR="00D05D0E" w:rsidRPr="000D544F" w:rsidRDefault="00D05D0E" w:rsidP="00E256D6">
      <w:pPr>
        <w:ind w:firstLine="360"/>
        <w:jc w:val="both"/>
      </w:pPr>
    </w:p>
    <w:p w:rsidR="003B347C" w:rsidRPr="000D544F" w:rsidRDefault="003B347C" w:rsidP="00312190">
      <w:pPr>
        <w:jc w:val="both"/>
        <w:rPr>
          <w:b/>
          <w:sz w:val="26"/>
          <w:szCs w:val="26"/>
          <w:u w:val="single"/>
        </w:rPr>
      </w:pPr>
    </w:p>
    <w:p w:rsidR="009E69AB" w:rsidRPr="000D544F" w:rsidRDefault="009E69AB" w:rsidP="009E69AB">
      <w:pPr>
        <w:contextualSpacing/>
        <w:jc w:val="both"/>
        <w:rPr>
          <w:b/>
          <w:sz w:val="26"/>
          <w:szCs w:val="26"/>
          <w:u w:val="single"/>
        </w:rPr>
      </w:pPr>
      <w:r w:rsidRPr="000D544F">
        <w:rPr>
          <w:b/>
          <w:sz w:val="26"/>
          <w:szCs w:val="26"/>
          <w:u w:val="single"/>
        </w:rPr>
        <w:t>V. Realizacja projektu  „Przemyślany Rozwój” oraz współpraca przy realizacji projektu „Społecznie Zorganizowani  - model uruchamiania lokalnej aktywności i rewitalizacji społecznej oparty o ideę Community Organising”</w:t>
      </w:r>
    </w:p>
    <w:p w:rsidR="009E69AB" w:rsidRPr="000D544F" w:rsidRDefault="009E69AB" w:rsidP="009E69AB">
      <w:pPr>
        <w:contextualSpacing/>
      </w:pPr>
    </w:p>
    <w:p w:rsidR="009E69AB" w:rsidRPr="000D544F" w:rsidRDefault="009E69AB" w:rsidP="009E69AB">
      <w:pPr>
        <w:contextualSpacing/>
      </w:pPr>
      <w:r w:rsidRPr="000D544F">
        <w:rPr>
          <w:b/>
        </w:rPr>
        <w:t>Realizacja projektu „Przemyślany Rozwój” w 2020 r.</w:t>
      </w:r>
    </w:p>
    <w:p w:rsidR="009E69AB" w:rsidRPr="000D544F" w:rsidRDefault="009E69AB" w:rsidP="009E69AB">
      <w:pPr>
        <w:ind w:firstLine="708"/>
        <w:contextualSpacing/>
        <w:jc w:val="both"/>
        <w:rPr>
          <w:lang w:eastAsia="pl-PL"/>
        </w:rPr>
      </w:pPr>
    </w:p>
    <w:p w:rsidR="009E69AB" w:rsidRPr="000D544F" w:rsidRDefault="009E69AB" w:rsidP="009E69AB">
      <w:pPr>
        <w:ind w:firstLine="708"/>
        <w:contextualSpacing/>
        <w:jc w:val="both"/>
      </w:pPr>
      <w:r w:rsidRPr="000D544F">
        <w:rPr>
          <w:lang w:eastAsia="pl-PL"/>
        </w:rPr>
        <w:t>Miejski Ośrodek Pomocy Społecznej w Przemyślu w  odpowiedzi na  ogłoszony konkurs przez Wojewódzki  Urząd Pracy w Rzeszowie w ramach Regionalnego  Programu  Województwa Podkarpackiego  na  lata  2014-2020  oś  priorytetowa  VIII  Integracja  społeczna,  Działanie  8.1 Aktywna integracja osób  zagrożonych ubóstwem lub wykluczeniem społecznym – projekty konkursowe złożył wniosek dofinansowanie projektu  „Przemyślany Rozwój”.</w:t>
      </w:r>
    </w:p>
    <w:p w:rsidR="009E69AB" w:rsidRPr="000D544F" w:rsidRDefault="009E69AB" w:rsidP="009E69AB">
      <w:pPr>
        <w:ind w:firstLine="708"/>
        <w:contextualSpacing/>
        <w:jc w:val="both"/>
      </w:pPr>
      <w:r w:rsidRPr="000D544F">
        <w:rPr>
          <w:lang w:eastAsia="pl-PL"/>
        </w:rPr>
        <w:t>W wyniku przeprowadzonej oceny przez Wojewódzki Urząd Pracy w Rzeszowie projekt „Przemyślany Rozwój”  uzyskał  wymaganą  liczbę punktów i został wybrany do dofinansowania.</w:t>
      </w:r>
    </w:p>
    <w:p w:rsidR="009E69AB" w:rsidRPr="000D544F" w:rsidRDefault="009E69AB" w:rsidP="009E69AB">
      <w:pPr>
        <w:ind w:firstLine="708"/>
        <w:contextualSpacing/>
        <w:jc w:val="both"/>
      </w:pPr>
      <w:r w:rsidRPr="000D544F">
        <w:rPr>
          <w:lang w:eastAsia="pl-PL"/>
        </w:rPr>
        <w:t>Umowa  o  dofinansowanie  projektu  została  podpisana  w  sierpniu  2018  roku  na kwotę dofinansowania 2 904 925,62 zł, ogółem wartość projektu wynosi 3 058 054,14 zł.</w:t>
      </w:r>
    </w:p>
    <w:p w:rsidR="009E69AB" w:rsidRPr="000D544F" w:rsidRDefault="009E69AB" w:rsidP="009E69AB">
      <w:pPr>
        <w:ind w:firstLine="708"/>
        <w:contextualSpacing/>
        <w:jc w:val="both"/>
      </w:pPr>
      <w:r w:rsidRPr="000D544F">
        <w:rPr>
          <w:lang w:eastAsia="pl-PL"/>
        </w:rPr>
        <w:t xml:space="preserve">Projekt „Przemyślany Rozwój” realizowany jest od 01.08.2018 r. do  30.09.2020 r. </w:t>
      </w:r>
    </w:p>
    <w:p w:rsidR="009E69AB" w:rsidRPr="000D544F" w:rsidRDefault="009E69AB" w:rsidP="009E69AB">
      <w:pPr>
        <w:ind w:firstLine="708"/>
        <w:contextualSpacing/>
        <w:jc w:val="both"/>
        <w:rPr>
          <w:b/>
          <w:lang w:eastAsia="pl-PL"/>
        </w:rPr>
      </w:pPr>
    </w:p>
    <w:p w:rsidR="009E69AB" w:rsidRPr="000D544F" w:rsidRDefault="009E69AB" w:rsidP="009E69AB">
      <w:pPr>
        <w:ind w:firstLine="708"/>
        <w:contextualSpacing/>
        <w:jc w:val="both"/>
      </w:pPr>
      <w:r w:rsidRPr="000D544F">
        <w:rPr>
          <w:b/>
          <w:lang w:eastAsia="pl-PL"/>
        </w:rPr>
        <w:t>Celem głównym</w:t>
      </w:r>
      <w:r w:rsidRPr="000D544F">
        <w:rPr>
          <w:lang w:eastAsia="pl-PL"/>
        </w:rPr>
        <w:t xml:space="preserve"> projektu jest poprawa zdolności do zatrudnienia 204 klientów/klientek MOPS zagrożonych ubóstwem lub wykluczeniem społecznym zamieszkujących na terenie miasta Przemyśla korzystających ze świadczeń z pomocy społecznej do 30 września 2020 r. Cel zostanie osiągnięty poprzez zakończenie przez klientów/ki MOPS zintegrowanego i zindywidualizowanego programu opartego o ścieżkę reintegracji obejmującą usługi aktywnej integracji o charakterze społecznym, zdrowotnym i zawodowym zgodnie z podpisanymi kontraktami socjalnymi. Realizacja celu głównego przyczyni się do osiągnięcia celu szczegółowego RPO WP 2014-2020 poprzez objęcie działaniami aktywnej integracji klientów MOPS. Uczestnicy projektu (UP) zwiększą swoją szansę na znalezienie zatrudnienia, co w dalszej perspektywie przyczyni się do poprawy sytuacji materialnej rodziny UP oraz ograniczy poziom ich wykluczenia społecznego. Udział w działaniach w ramach projektu wpłynie na ich integrację społeczną i lepsze funkcjonowanie w społeczeństwie. Wartością   dodaną   projektu   będzie   poprawa  wizerunku    osób     zagrożonych   ubóstwem lub wykluczeniem społecznym w środowisku lokalnym, zwiększenie atrakcyjności UP na lokalnym rynku pracy. Zaplanowane    działania     w   kontraktach   socjalnych   dla    klientów/klientek  MOPS  pozwolą na skierowanie do nich form wsparcia ukierunkowanych na przywrócenie ich do pełnienia ról społecznych, w tym szczególnie znalezienie zatrudnienia. </w:t>
      </w:r>
    </w:p>
    <w:p w:rsidR="009E69AB" w:rsidRPr="000D544F" w:rsidRDefault="009E69AB" w:rsidP="009E69AB">
      <w:pPr>
        <w:ind w:firstLine="708"/>
        <w:contextualSpacing/>
        <w:jc w:val="both"/>
      </w:pPr>
      <w:r w:rsidRPr="000D544F">
        <w:rPr>
          <w:lang w:eastAsia="pl-PL"/>
        </w:rPr>
        <w:lastRenderedPageBreak/>
        <w:t>Realizacja projektu wpisuje się w cel główny Umowy partnerstwa tj. Poprawa spójności społecznej i terytorialnej. Realizacja projektu jest odpowiedzią na zdiagnozowany w RPO WP 2014-2020 cel tematyczny 9i Aktywne włączenie, w tym   z   myślą   o   promowaniu   równych szans oraz aktywnego uczestnictwa i zwiększaniu szans na zatrudnienie. Projekt jest zgodny ze Strategią Rozwiązywania Problemów Społecznych Miasta Przemyśla na lata 2016-2022 oraz z Miejskim Programem Działań na Rzecz Osób Niepełnosprawnych w zakresie rehabilitacji społecznej, zawodowej oraz przestrzegania praw osób niepełnosprawnych na lata 2016-2025.</w:t>
      </w:r>
    </w:p>
    <w:p w:rsidR="009E69AB" w:rsidRPr="000D544F" w:rsidRDefault="009E69AB" w:rsidP="009E69AB">
      <w:pPr>
        <w:ind w:firstLine="708"/>
        <w:contextualSpacing/>
        <w:jc w:val="both"/>
      </w:pPr>
      <w:r w:rsidRPr="000D544F">
        <w:rPr>
          <w:lang w:eastAsia="pl-PL"/>
        </w:rPr>
        <w:t xml:space="preserve">Projektem zostały objęte osoby zagrożone ubóstwem lub wykluczeniem społecznym w wieku aktywności zawodowej bierne zawodowo zamieszkałe na terenie miasta Przemyśla,  korzystające ze świadczeń z pomocy społecznej, w tym osoby niepełnosprawne i osoby korzystające z Programu Operacyjnego   Pomoc   Żywnościowa   2014-2020.   Łącznie wsparciem w ramach projektu objęte zostaną 204 osoby zagrożone ubóstwem lub wykluczeniem społecznym zgodnie z art. 7 ustawy o pomocy społecznej. Wszyscy UP to osoby bierne zawodowo (na dzień przystąpienia do projektu nie mogące uzyskać statusu osoby bezrobotnej), w tym 50 osób niepełnosprawnych, min. 50%  całej grupy docelowej będą stanowić osoby korzystające z POPŻ. </w:t>
      </w:r>
    </w:p>
    <w:p w:rsidR="009E69AB" w:rsidRPr="000D544F" w:rsidRDefault="009E69AB" w:rsidP="009E69AB">
      <w:pPr>
        <w:contextualSpacing/>
        <w:jc w:val="both"/>
        <w:rPr>
          <w:lang w:eastAsia="pl-PL"/>
        </w:rPr>
      </w:pPr>
    </w:p>
    <w:p w:rsidR="009E69AB" w:rsidRPr="000D544F" w:rsidRDefault="009E69AB" w:rsidP="009E69AB">
      <w:pPr>
        <w:contextualSpacing/>
        <w:jc w:val="both"/>
      </w:pPr>
      <w:r w:rsidRPr="000D544F">
        <w:rPr>
          <w:lang w:eastAsia="pl-PL"/>
        </w:rPr>
        <w:tab/>
        <w:t>Formy wsparcia przewidziane dla uczestników biernych zawodowo:</w:t>
      </w:r>
    </w:p>
    <w:p w:rsidR="009E69AB" w:rsidRPr="000D544F" w:rsidRDefault="009E69AB" w:rsidP="002602B8">
      <w:pPr>
        <w:numPr>
          <w:ilvl w:val="0"/>
          <w:numId w:val="57"/>
        </w:numPr>
        <w:spacing w:after="200"/>
        <w:ind w:left="720"/>
        <w:contextualSpacing/>
        <w:jc w:val="both"/>
      </w:pPr>
      <w:r w:rsidRPr="000D544F">
        <w:rPr>
          <w:lang w:eastAsia="pl-PL"/>
        </w:rPr>
        <w:t>Coaching rozwoju osobistego;</w:t>
      </w:r>
    </w:p>
    <w:p w:rsidR="009E69AB" w:rsidRPr="000D544F" w:rsidRDefault="009E69AB" w:rsidP="002602B8">
      <w:pPr>
        <w:numPr>
          <w:ilvl w:val="0"/>
          <w:numId w:val="57"/>
        </w:numPr>
        <w:spacing w:after="200"/>
        <w:ind w:left="720"/>
        <w:contextualSpacing/>
        <w:jc w:val="both"/>
      </w:pPr>
      <w:r w:rsidRPr="000D544F">
        <w:rPr>
          <w:lang w:eastAsia="pl-PL"/>
        </w:rPr>
        <w:t>Indywidualne doradztwo zawodowe;</w:t>
      </w:r>
    </w:p>
    <w:p w:rsidR="009E69AB" w:rsidRPr="000D544F" w:rsidRDefault="009E69AB" w:rsidP="002602B8">
      <w:pPr>
        <w:numPr>
          <w:ilvl w:val="0"/>
          <w:numId w:val="57"/>
        </w:numPr>
        <w:spacing w:after="200"/>
        <w:ind w:left="720"/>
        <w:contextualSpacing/>
        <w:jc w:val="both"/>
      </w:pPr>
      <w:r w:rsidRPr="000D544F">
        <w:rPr>
          <w:lang w:eastAsia="pl-PL"/>
        </w:rPr>
        <w:t>Szkolenia w zakresie kompetencji cyfrowych;</w:t>
      </w:r>
    </w:p>
    <w:p w:rsidR="009E69AB" w:rsidRPr="000D544F" w:rsidRDefault="009E69AB" w:rsidP="002602B8">
      <w:pPr>
        <w:numPr>
          <w:ilvl w:val="0"/>
          <w:numId w:val="57"/>
        </w:numPr>
        <w:spacing w:after="200"/>
        <w:ind w:left="720"/>
        <w:contextualSpacing/>
        <w:jc w:val="both"/>
      </w:pPr>
      <w:r w:rsidRPr="000D544F">
        <w:rPr>
          <w:lang w:eastAsia="pl-PL"/>
        </w:rPr>
        <w:t>Certyfikowane szkolenia zawodowe;</w:t>
      </w:r>
    </w:p>
    <w:p w:rsidR="009E69AB" w:rsidRPr="000D544F" w:rsidRDefault="009E69AB" w:rsidP="002602B8">
      <w:pPr>
        <w:numPr>
          <w:ilvl w:val="0"/>
          <w:numId w:val="57"/>
        </w:numPr>
        <w:spacing w:after="200"/>
        <w:ind w:left="720"/>
        <w:contextualSpacing/>
        <w:jc w:val="both"/>
      </w:pPr>
      <w:r w:rsidRPr="000D544F">
        <w:rPr>
          <w:lang w:eastAsia="pl-PL"/>
        </w:rPr>
        <w:t>6-miesięczne, płatne staże zawodowe (dla 50 uczestników);</w:t>
      </w:r>
    </w:p>
    <w:p w:rsidR="009E69AB" w:rsidRPr="000D544F" w:rsidRDefault="009E69AB" w:rsidP="002602B8">
      <w:pPr>
        <w:numPr>
          <w:ilvl w:val="0"/>
          <w:numId w:val="57"/>
        </w:numPr>
        <w:spacing w:after="200"/>
        <w:ind w:left="720"/>
        <w:contextualSpacing/>
        <w:jc w:val="both"/>
      </w:pPr>
      <w:r w:rsidRPr="000D544F">
        <w:rPr>
          <w:lang w:eastAsia="pl-PL"/>
        </w:rPr>
        <w:t>Aktywizacja zdrowotna,</w:t>
      </w:r>
    </w:p>
    <w:p w:rsidR="009E69AB" w:rsidRPr="000D544F" w:rsidRDefault="009E69AB" w:rsidP="002602B8">
      <w:pPr>
        <w:numPr>
          <w:ilvl w:val="0"/>
          <w:numId w:val="57"/>
        </w:numPr>
        <w:spacing w:after="200"/>
        <w:ind w:left="720"/>
        <w:contextualSpacing/>
        <w:jc w:val="both"/>
      </w:pPr>
      <w:r w:rsidRPr="000D544F">
        <w:rPr>
          <w:lang w:eastAsia="pl-PL"/>
        </w:rPr>
        <w:t xml:space="preserve">Trening umiejętności </w:t>
      </w:r>
      <w:r w:rsidR="006D209F" w:rsidRPr="000D544F">
        <w:rPr>
          <w:lang w:eastAsia="pl-PL"/>
        </w:rPr>
        <w:t>psychospołecznych</w:t>
      </w:r>
      <w:r w:rsidRPr="000D544F">
        <w:rPr>
          <w:lang w:eastAsia="pl-PL"/>
        </w:rPr>
        <w:t>.</w:t>
      </w:r>
    </w:p>
    <w:p w:rsidR="009E69AB" w:rsidRPr="000D544F" w:rsidRDefault="009E69AB" w:rsidP="009E69AB">
      <w:pPr>
        <w:contextualSpacing/>
        <w:jc w:val="both"/>
      </w:pPr>
      <w:r w:rsidRPr="000D544F">
        <w:rPr>
          <w:lang w:eastAsia="pl-PL"/>
        </w:rPr>
        <w:tab/>
        <w:t>Dodatkowe formy wsparcia:</w:t>
      </w:r>
    </w:p>
    <w:p w:rsidR="009E69AB" w:rsidRPr="000D544F" w:rsidRDefault="009E69AB" w:rsidP="002602B8">
      <w:pPr>
        <w:numPr>
          <w:ilvl w:val="0"/>
          <w:numId w:val="56"/>
        </w:numPr>
        <w:tabs>
          <w:tab w:val="left" w:pos="0"/>
        </w:tabs>
        <w:spacing w:after="200"/>
        <w:ind w:left="720"/>
        <w:contextualSpacing/>
        <w:jc w:val="both"/>
      </w:pPr>
      <w:r w:rsidRPr="000D544F">
        <w:rPr>
          <w:lang w:eastAsia="pl-PL"/>
        </w:rPr>
        <w:t>Poczęstunek podczas szkoleń;</w:t>
      </w:r>
    </w:p>
    <w:p w:rsidR="009E69AB" w:rsidRPr="000D544F" w:rsidRDefault="009E69AB" w:rsidP="002602B8">
      <w:pPr>
        <w:numPr>
          <w:ilvl w:val="0"/>
          <w:numId w:val="56"/>
        </w:numPr>
        <w:tabs>
          <w:tab w:val="left" w:pos="0"/>
        </w:tabs>
        <w:spacing w:after="200"/>
        <w:ind w:left="720"/>
        <w:contextualSpacing/>
        <w:jc w:val="both"/>
      </w:pPr>
      <w:r w:rsidRPr="000D544F">
        <w:rPr>
          <w:lang w:eastAsia="pl-PL"/>
        </w:rPr>
        <w:t>Opieka nad osobą zależną;</w:t>
      </w:r>
    </w:p>
    <w:p w:rsidR="009E69AB" w:rsidRPr="000D544F" w:rsidRDefault="009E69AB" w:rsidP="002602B8">
      <w:pPr>
        <w:numPr>
          <w:ilvl w:val="0"/>
          <w:numId w:val="56"/>
        </w:numPr>
        <w:tabs>
          <w:tab w:val="left" w:pos="0"/>
        </w:tabs>
        <w:spacing w:after="200"/>
        <w:ind w:left="720"/>
        <w:contextualSpacing/>
        <w:jc w:val="both"/>
      </w:pPr>
      <w:r w:rsidRPr="000D544F">
        <w:rPr>
          <w:lang w:eastAsia="pl-PL"/>
        </w:rPr>
        <w:t>Stypendium szkoleniowe w trakcie szkoleń zawodowych.</w:t>
      </w:r>
    </w:p>
    <w:p w:rsidR="009E69AB" w:rsidRPr="000D544F" w:rsidRDefault="009E69AB" w:rsidP="009E69AB">
      <w:pPr>
        <w:contextualSpacing/>
        <w:jc w:val="both"/>
        <w:rPr>
          <w:lang w:eastAsia="pl-PL"/>
        </w:rPr>
      </w:pPr>
      <w:r w:rsidRPr="000D544F">
        <w:rPr>
          <w:lang w:eastAsia="pl-PL"/>
        </w:rPr>
        <w:tab/>
        <w:t>Realizacja projektu Przemyślany Rozwój w 2020 r.  rozpoczęła się od kontynuowania udziału w kolejnych formach wsparcia dla II tury rekrutacji i tak:</w:t>
      </w:r>
    </w:p>
    <w:p w:rsidR="009E69AB" w:rsidRPr="000D544F" w:rsidRDefault="009E69AB" w:rsidP="009E69AB">
      <w:pPr>
        <w:contextualSpacing/>
        <w:jc w:val="both"/>
        <w:rPr>
          <w:lang w:eastAsia="pl-PL"/>
        </w:rPr>
      </w:pPr>
    </w:p>
    <w:p w:rsidR="009E69AB" w:rsidRPr="000D544F" w:rsidRDefault="009E69AB" w:rsidP="002602B8">
      <w:pPr>
        <w:pStyle w:val="Akapitzlist"/>
        <w:numPr>
          <w:ilvl w:val="0"/>
          <w:numId w:val="58"/>
        </w:numPr>
        <w:rPr>
          <w:rFonts w:ascii="Times New Roman" w:hAnsi="Times New Roman"/>
          <w:sz w:val="24"/>
          <w:szCs w:val="24"/>
          <w:lang w:eastAsia="pl-PL"/>
        </w:rPr>
      </w:pPr>
      <w:r w:rsidRPr="000D544F">
        <w:rPr>
          <w:rFonts w:ascii="Times New Roman" w:hAnsi="Times New Roman"/>
          <w:sz w:val="24"/>
          <w:szCs w:val="24"/>
          <w:lang w:eastAsia="pl-PL"/>
        </w:rPr>
        <w:t xml:space="preserve">Trening umiejętności </w:t>
      </w:r>
      <w:r w:rsidR="006D209F" w:rsidRPr="000D544F">
        <w:rPr>
          <w:rFonts w:ascii="Times New Roman" w:hAnsi="Times New Roman"/>
          <w:sz w:val="24"/>
          <w:szCs w:val="24"/>
          <w:lang w:eastAsia="pl-PL"/>
        </w:rPr>
        <w:t>psychospołecznych</w:t>
      </w:r>
      <w:r w:rsidRPr="000D544F">
        <w:rPr>
          <w:rFonts w:ascii="Times New Roman" w:hAnsi="Times New Roman"/>
          <w:sz w:val="24"/>
          <w:szCs w:val="24"/>
          <w:lang w:eastAsia="pl-PL"/>
        </w:rPr>
        <w:t xml:space="preserve"> ukończyło 47</w:t>
      </w:r>
      <w:r w:rsidR="006C1981">
        <w:rPr>
          <w:rFonts w:ascii="Times New Roman" w:hAnsi="Times New Roman"/>
          <w:sz w:val="24"/>
          <w:szCs w:val="24"/>
          <w:lang w:eastAsia="pl-PL"/>
        </w:rPr>
        <w:t xml:space="preserve"> </w:t>
      </w:r>
      <w:r w:rsidRPr="000D544F">
        <w:rPr>
          <w:rFonts w:ascii="Times New Roman" w:hAnsi="Times New Roman"/>
          <w:sz w:val="24"/>
          <w:szCs w:val="24"/>
          <w:lang w:eastAsia="pl-PL"/>
        </w:rPr>
        <w:t>UP;</w:t>
      </w:r>
    </w:p>
    <w:p w:rsidR="009E69AB" w:rsidRPr="000D544F" w:rsidRDefault="009E69AB" w:rsidP="002602B8">
      <w:pPr>
        <w:pStyle w:val="Akapitzlist"/>
        <w:numPr>
          <w:ilvl w:val="0"/>
          <w:numId w:val="58"/>
        </w:numPr>
        <w:ind w:left="714" w:hanging="357"/>
        <w:rPr>
          <w:rFonts w:ascii="Times New Roman" w:hAnsi="Times New Roman"/>
          <w:sz w:val="24"/>
          <w:szCs w:val="24"/>
          <w:lang w:eastAsia="pl-PL"/>
        </w:rPr>
      </w:pPr>
      <w:r w:rsidRPr="000D544F">
        <w:rPr>
          <w:rFonts w:ascii="Times New Roman" w:hAnsi="Times New Roman"/>
          <w:sz w:val="24"/>
          <w:szCs w:val="24"/>
          <w:lang w:eastAsia="pl-PL"/>
        </w:rPr>
        <w:t>Szkolenia w zakresie kompetencji cyfrowych dla II tury rekrutacji ukończyło  91 UP;</w:t>
      </w:r>
    </w:p>
    <w:p w:rsidR="009E69AB" w:rsidRPr="000D544F" w:rsidRDefault="009E69AB" w:rsidP="002602B8">
      <w:pPr>
        <w:pStyle w:val="Akapitzlist"/>
        <w:numPr>
          <w:ilvl w:val="0"/>
          <w:numId w:val="58"/>
        </w:numPr>
        <w:ind w:left="714" w:hanging="357"/>
        <w:rPr>
          <w:rFonts w:ascii="Times New Roman" w:hAnsi="Times New Roman"/>
          <w:sz w:val="24"/>
          <w:szCs w:val="24"/>
          <w:lang w:eastAsia="pl-PL"/>
        </w:rPr>
      </w:pPr>
      <w:r w:rsidRPr="000D544F">
        <w:rPr>
          <w:rFonts w:ascii="Times New Roman" w:hAnsi="Times New Roman"/>
          <w:sz w:val="24"/>
          <w:szCs w:val="24"/>
          <w:lang w:eastAsia="pl-PL"/>
        </w:rPr>
        <w:t>Certyfikowane szkolenia zawodowe dla II tury rekrutacji ukończyło  85 UP</w:t>
      </w:r>
    </w:p>
    <w:p w:rsidR="009E69AB" w:rsidRPr="000D544F" w:rsidRDefault="009E69AB" w:rsidP="002602B8">
      <w:pPr>
        <w:pStyle w:val="Akapitzlist"/>
        <w:numPr>
          <w:ilvl w:val="0"/>
          <w:numId w:val="58"/>
        </w:numPr>
        <w:rPr>
          <w:rFonts w:ascii="Times New Roman" w:hAnsi="Times New Roman"/>
          <w:sz w:val="24"/>
          <w:szCs w:val="24"/>
          <w:lang w:eastAsia="pl-PL"/>
        </w:rPr>
      </w:pPr>
      <w:r w:rsidRPr="000D544F">
        <w:rPr>
          <w:rFonts w:ascii="Times New Roman" w:hAnsi="Times New Roman"/>
          <w:sz w:val="24"/>
          <w:szCs w:val="24"/>
          <w:lang w:eastAsia="pl-PL"/>
        </w:rPr>
        <w:t xml:space="preserve">Dodatkowo 21 osób uczestniczyło w certyfikowanym </w:t>
      </w:r>
      <w:r w:rsidR="005D1888" w:rsidRPr="000D544F">
        <w:rPr>
          <w:rFonts w:ascii="Times New Roman" w:hAnsi="Times New Roman"/>
          <w:sz w:val="24"/>
          <w:szCs w:val="24"/>
          <w:lang w:eastAsia="pl-PL"/>
        </w:rPr>
        <w:t>kursie zawodowym - Nowoczesny i </w:t>
      </w:r>
      <w:r w:rsidRPr="000D544F">
        <w:rPr>
          <w:rFonts w:ascii="Times New Roman" w:hAnsi="Times New Roman"/>
          <w:sz w:val="24"/>
          <w:szCs w:val="24"/>
          <w:lang w:eastAsia="pl-PL"/>
        </w:rPr>
        <w:t>skuteczny przedstawiciel handlowy.</w:t>
      </w:r>
    </w:p>
    <w:p w:rsidR="009E69AB" w:rsidRPr="000D544F" w:rsidRDefault="009E69AB" w:rsidP="002602B8">
      <w:pPr>
        <w:pStyle w:val="Akapitzlist"/>
        <w:numPr>
          <w:ilvl w:val="0"/>
          <w:numId w:val="58"/>
        </w:numPr>
        <w:ind w:left="714" w:hanging="357"/>
        <w:rPr>
          <w:rFonts w:ascii="Times New Roman" w:hAnsi="Times New Roman"/>
          <w:sz w:val="24"/>
          <w:szCs w:val="24"/>
          <w:lang w:eastAsia="pl-PL"/>
        </w:rPr>
      </w:pPr>
      <w:r w:rsidRPr="000D544F">
        <w:rPr>
          <w:rFonts w:ascii="Times New Roman" w:hAnsi="Times New Roman"/>
          <w:sz w:val="24"/>
          <w:szCs w:val="24"/>
          <w:lang w:eastAsia="pl-PL"/>
        </w:rPr>
        <w:t>6-miesięcznymi płatnymi stażami zawodowymi z II tury rekrutacji objęto 15 uczestników projektu;</w:t>
      </w:r>
    </w:p>
    <w:p w:rsidR="009E69AB" w:rsidRPr="000D544F" w:rsidRDefault="009E69AB" w:rsidP="009E69AB">
      <w:pPr>
        <w:ind w:firstLine="357"/>
        <w:jc w:val="both"/>
        <w:rPr>
          <w:lang w:eastAsia="pl-PL"/>
        </w:rPr>
      </w:pPr>
      <w:r w:rsidRPr="000D544F">
        <w:rPr>
          <w:lang w:eastAsia="pl-PL"/>
        </w:rPr>
        <w:t xml:space="preserve">W związku z rekrutacją do projektu osób z niepełnosprawnością wymagających specjalnych udogodnień związanych z ich uczestnictwem zastosowano, po uzyskaniu zgody Wojewódzkiego Urzędu Pracy w Rzeszowie, mechanizm racjonalnych usprawnień, który był kontynuowany również w 2020 r. </w:t>
      </w:r>
    </w:p>
    <w:p w:rsidR="009E69AB" w:rsidRPr="000D544F" w:rsidRDefault="009E69AB" w:rsidP="009E69AB">
      <w:pPr>
        <w:tabs>
          <w:tab w:val="left" w:pos="0"/>
        </w:tabs>
        <w:spacing w:after="200"/>
        <w:contextualSpacing/>
        <w:jc w:val="both"/>
      </w:pPr>
    </w:p>
    <w:p w:rsidR="009E69AB" w:rsidRPr="000D544F" w:rsidRDefault="009E69AB" w:rsidP="009E69AB">
      <w:pPr>
        <w:tabs>
          <w:tab w:val="left" w:pos="0"/>
        </w:tabs>
        <w:spacing w:after="200"/>
        <w:contextualSpacing/>
        <w:jc w:val="both"/>
      </w:pPr>
      <w:r w:rsidRPr="000D544F">
        <w:tab/>
        <w:t>Po zakończeniu wszystkich form wsparcia wypłacono 84 UP zasiłki celowe i celowe specjalne na pokrycie kosztów uczestnictwa w projekcie.</w:t>
      </w:r>
    </w:p>
    <w:p w:rsidR="009E69AB" w:rsidRPr="000D544F" w:rsidRDefault="009E69AB" w:rsidP="009E69AB">
      <w:pPr>
        <w:tabs>
          <w:tab w:val="left" w:pos="0"/>
        </w:tabs>
        <w:spacing w:after="200"/>
        <w:contextualSpacing/>
        <w:jc w:val="both"/>
      </w:pPr>
    </w:p>
    <w:p w:rsidR="009E69AB" w:rsidRPr="000D544F" w:rsidRDefault="009E69AB" w:rsidP="009E69AB">
      <w:pPr>
        <w:tabs>
          <w:tab w:val="left" w:pos="0"/>
        </w:tabs>
        <w:spacing w:after="200"/>
        <w:contextualSpacing/>
        <w:jc w:val="both"/>
      </w:pPr>
      <w:r w:rsidRPr="000D544F">
        <w:tab/>
        <w:t xml:space="preserve">Realizacja projektu w 2020 r. była ostatnim etapem i zakończyła się zatwierdzeniem ostatecznego wniosku o płatność, tym samym Miejski Ośrodek Pomocy Społecznej w Przemyślu zakończył działania z zakresu aktywnej integracji osób zagrożonych ubóstwem lub wykluczeniem </w:t>
      </w:r>
      <w:r w:rsidRPr="000D544F">
        <w:lastRenderedPageBreak/>
        <w:t>społecznym współfinansowane z Regionalnego Programu Operacyjnego Województwa Podkarpackiego na lata 2014-2020.</w:t>
      </w:r>
    </w:p>
    <w:p w:rsidR="009E69AB" w:rsidRPr="000D544F" w:rsidRDefault="009E69AB" w:rsidP="009E69AB">
      <w:pPr>
        <w:shd w:val="clear" w:color="auto" w:fill="FFFFFF" w:themeFill="background1"/>
        <w:spacing w:after="200"/>
        <w:contextualSpacing/>
        <w:jc w:val="both"/>
      </w:pPr>
    </w:p>
    <w:p w:rsidR="009E69AB" w:rsidRPr="000D544F" w:rsidRDefault="009E69AB" w:rsidP="009E69AB">
      <w:pPr>
        <w:shd w:val="clear" w:color="auto" w:fill="FFFFFF" w:themeFill="background1"/>
        <w:spacing w:after="200"/>
        <w:contextualSpacing/>
        <w:jc w:val="both"/>
      </w:pPr>
      <w:r w:rsidRPr="000D544F">
        <w:rPr>
          <w:b/>
          <w:lang w:eastAsia="pl-PL"/>
        </w:rPr>
        <w:t>Wykonanie budżetu w 2020 roku: 1 014 610,47 zł, w tym:</w:t>
      </w:r>
    </w:p>
    <w:p w:rsidR="009E69AB" w:rsidRPr="000D544F" w:rsidRDefault="009E69AB" w:rsidP="009E69AB">
      <w:pPr>
        <w:shd w:val="clear" w:color="auto" w:fill="FFFFFF" w:themeFill="background1"/>
        <w:contextualSpacing/>
        <w:jc w:val="both"/>
      </w:pPr>
      <w:r w:rsidRPr="000D544F">
        <w:t xml:space="preserve">- budżet MOPS – 195 191,94 zł, w tym: </w:t>
      </w:r>
    </w:p>
    <w:p w:rsidR="009E69AB" w:rsidRPr="000D544F" w:rsidRDefault="009E69AB" w:rsidP="009E69AB">
      <w:pPr>
        <w:shd w:val="clear" w:color="auto" w:fill="FFFFFF" w:themeFill="background1"/>
        <w:contextualSpacing/>
        <w:jc w:val="both"/>
      </w:pPr>
      <w:r w:rsidRPr="000D544F">
        <w:tab/>
        <w:t>* 141 541,27 zł – dofinansowanie z UE,</w:t>
      </w:r>
    </w:p>
    <w:p w:rsidR="009E69AB" w:rsidRPr="000D544F" w:rsidRDefault="009E69AB" w:rsidP="009E69AB">
      <w:pPr>
        <w:shd w:val="clear" w:color="auto" w:fill="FFFFFF" w:themeFill="background1"/>
        <w:contextualSpacing/>
        <w:jc w:val="both"/>
      </w:pPr>
      <w:r w:rsidRPr="000D544F">
        <w:tab/>
        <w:t>* 53 650,67 zł - wkład własny - zasiłki celowe i celowe specjalne,</w:t>
      </w:r>
    </w:p>
    <w:p w:rsidR="009E69AB" w:rsidRPr="000D544F" w:rsidRDefault="009E69AB" w:rsidP="009E69AB">
      <w:pPr>
        <w:shd w:val="clear" w:color="auto" w:fill="FFFFFF" w:themeFill="background1"/>
        <w:spacing w:after="200"/>
        <w:contextualSpacing/>
        <w:jc w:val="both"/>
      </w:pPr>
      <w:r w:rsidRPr="000D544F">
        <w:rPr>
          <w:lang w:eastAsia="pl-PL"/>
        </w:rPr>
        <w:t>- budżet SPO – 819 418,53 zł – dofinansowanie z UE.</w:t>
      </w:r>
    </w:p>
    <w:p w:rsidR="009E69AB" w:rsidRPr="000D544F" w:rsidRDefault="009E69AB" w:rsidP="009E69AB">
      <w:pPr>
        <w:contextualSpacing/>
        <w:jc w:val="both"/>
        <w:rPr>
          <w:b/>
          <w:sz w:val="26"/>
          <w:szCs w:val="26"/>
          <w:u w:val="single"/>
        </w:rPr>
      </w:pPr>
    </w:p>
    <w:p w:rsidR="009E69AB" w:rsidRPr="000D544F" w:rsidRDefault="009E69AB" w:rsidP="009E69AB">
      <w:pPr>
        <w:contextualSpacing/>
        <w:jc w:val="both"/>
        <w:rPr>
          <w:b/>
        </w:rPr>
      </w:pPr>
      <w:r w:rsidRPr="000D544F">
        <w:rPr>
          <w:b/>
        </w:rPr>
        <w:t>Realizacji projektu „Społecznie Zorganizowani  - model uruchamiania lokalnej aktywności i rewitalizacji społecznej oparty o ideę Community Organising”.</w:t>
      </w:r>
    </w:p>
    <w:p w:rsidR="009E69AB" w:rsidRPr="000D544F" w:rsidRDefault="009E69AB" w:rsidP="009E69AB">
      <w:pPr>
        <w:ind w:firstLine="708"/>
        <w:jc w:val="both"/>
        <w:rPr>
          <w:rStyle w:val="Pogrubienie"/>
          <w:b w:val="0"/>
        </w:rPr>
      </w:pPr>
    </w:p>
    <w:p w:rsidR="009E69AB" w:rsidRPr="000D544F" w:rsidRDefault="009E69AB" w:rsidP="009E69AB">
      <w:pPr>
        <w:ind w:firstLine="708"/>
        <w:jc w:val="both"/>
        <w:rPr>
          <w:rStyle w:val="Pogrubienie"/>
          <w:b w:val="0"/>
          <w:bCs w:val="0"/>
        </w:rPr>
      </w:pPr>
      <w:r w:rsidRPr="000D544F">
        <w:rPr>
          <w:rStyle w:val="Pogrubienie"/>
        </w:rPr>
        <w:t xml:space="preserve">Projekt realizowany jest przez Centrum Doradztwa Strategicznego s.c.  D. Bieńkowska, C. </w:t>
      </w:r>
      <w:proofErr w:type="spellStart"/>
      <w:r w:rsidRPr="000D544F">
        <w:rPr>
          <w:rStyle w:val="Pogrubienie"/>
        </w:rPr>
        <w:t>Ulasiński</w:t>
      </w:r>
      <w:proofErr w:type="spellEnd"/>
      <w:r w:rsidRPr="000D544F">
        <w:rPr>
          <w:rStyle w:val="Pogrubienie"/>
        </w:rPr>
        <w:t xml:space="preserve"> J. Szymańska, M. </w:t>
      </w:r>
      <w:proofErr w:type="spellStart"/>
      <w:r w:rsidRPr="000D544F">
        <w:rPr>
          <w:rStyle w:val="Pogrubienie"/>
        </w:rPr>
        <w:t>Widuch</w:t>
      </w:r>
      <w:proofErr w:type="spellEnd"/>
      <w:r w:rsidRPr="000D544F">
        <w:rPr>
          <w:rStyle w:val="Pogrubienie"/>
        </w:rPr>
        <w:t xml:space="preserve"> wraz z Fundacją British Council i partnerem zagranicznymi Community Organisers Ltd., na terenie Przemyśla i Krosna. </w:t>
      </w:r>
    </w:p>
    <w:p w:rsidR="009E69AB" w:rsidRPr="000D544F" w:rsidRDefault="009E69AB" w:rsidP="009E69AB">
      <w:pPr>
        <w:tabs>
          <w:tab w:val="left" w:pos="709"/>
        </w:tabs>
        <w:ind w:firstLine="708"/>
        <w:contextualSpacing/>
        <w:jc w:val="both"/>
      </w:pPr>
      <w:r w:rsidRPr="000D544F">
        <w:rPr>
          <w:lang w:eastAsia="pl-PL"/>
        </w:rPr>
        <w:t>Celem głównym projektu jest opracowanie, dostosowanego do polskich uwarunkowań, modelu uruchamiania lokalnej aktywności i aktywizacji społeczno-zawodowej mieszkańców obszarów rewitalizacji opartego o ideę i brytyjskie doświadczenia z zakresu Community Organising. Cel zostanie osiągnięty do grudnia 2020 roku. Osiągnięcie celu głównego będzie możliwe dzięki adaptacji i wdrożeniu zagranicznego rozwiązania (Wielka Brytania), a także wzajemnemu uczeniu się i wymianie wiedzy między liderem, partnerem krajowym i partnerem zagranicznym projektu.  Zaadoptowane rozwiązanie umożliwi opracowanie krajowego modelu Community Organising ukierunkowanego na pracę w obszarach dotkniętych kryzysem społecznym, którego wykorzystanie pozwoli na:</w:t>
      </w:r>
    </w:p>
    <w:p w:rsidR="009E69AB" w:rsidRPr="000D544F" w:rsidRDefault="009E69AB" w:rsidP="002602B8">
      <w:pPr>
        <w:numPr>
          <w:ilvl w:val="0"/>
          <w:numId w:val="59"/>
        </w:numPr>
        <w:suppressAutoHyphens w:val="0"/>
        <w:contextualSpacing/>
        <w:jc w:val="both"/>
        <w:rPr>
          <w:lang w:eastAsia="pl-PL"/>
        </w:rPr>
      </w:pPr>
      <w:r w:rsidRPr="000D544F">
        <w:rPr>
          <w:lang w:eastAsia="pl-PL"/>
        </w:rPr>
        <w:t>wzrost jakości i zakresu działań z zakresu aktywizacji społeczno-zawodowej mieszkańców Obszaru Rewitalizacji oraz poprawa jakości realizowanych w tym zakresie polityk publicznych;</w:t>
      </w:r>
    </w:p>
    <w:p w:rsidR="009E69AB" w:rsidRPr="000D544F" w:rsidRDefault="009E69AB" w:rsidP="002602B8">
      <w:pPr>
        <w:numPr>
          <w:ilvl w:val="0"/>
          <w:numId w:val="59"/>
        </w:numPr>
        <w:suppressAutoHyphens w:val="0"/>
        <w:contextualSpacing/>
        <w:jc w:val="both"/>
        <w:rPr>
          <w:lang w:eastAsia="pl-PL"/>
        </w:rPr>
      </w:pPr>
      <w:r w:rsidRPr="000D544F">
        <w:rPr>
          <w:lang w:eastAsia="pl-PL"/>
        </w:rPr>
        <w:t> pobudzenie aktywności społecznej obszarów o najwyższej koncentracji problemów społecznych;</w:t>
      </w:r>
    </w:p>
    <w:p w:rsidR="009E69AB" w:rsidRPr="000D544F" w:rsidRDefault="009E69AB" w:rsidP="002602B8">
      <w:pPr>
        <w:numPr>
          <w:ilvl w:val="0"/>
          <w:numId w:val="59"/>
        </w:numPr>
        <w:suppressAutoHyphens w:val="0"/>
        <w:contextualSpacing/>
        <w:jc w:val="both"/>
        <w:rPr>
          <w:lang w:eastAsia="pl-PL"/>
        </w:rPr>
      </w:pPr>
      <w:r w:rsidRPr="000D544F">
        <w:rPr>
          <w:lang w:eastAsia="pl-PL"/>
        </w:rPr>
        <w:t>poprawę przepływu informacji na linii mieszkaniec - instytucja - mieszkaniec dotyczącego konkretnych potrzeb społecznych i możliwości ich zaspokojenia.</w:t>
      </w:r>
    </w:p>
    <w:p w:rsidR="009E69AB" w:rsidRPr="000D544F" w:rsidRDefault="009E69AB" w:rsidP="009E69AB">
      <w:pPr>
        <w:spacing w:beforeAutospacing="1" w:afterAutospacing="1"/>
        <w:jc w:val="both"/>
        <w:rPr>
          <w:lang w:eastAsia="pl-PL"/>
        </w:rPr>
      </w:pPr>
      <w:r w:rsidRPr="000D544F">
        <w:rPr>
          <w:lang w:eastAsia="pl-PL"/>
        </w:rPr>
        <w:t>Grupę docelową projektu stanowią:</w:t>
      </w:r>
    </w:p>
    <w:p w:rsidR="009E69AB" w:rsidRPr="000D544F" w:rsidRDefault="009E69AB" w:rsidP="002602B8">
      <w:pPr>
        <w:numPr>
          <w:ilvl w:val="0"/>
          <w:numId w:val="60"/>
        </w:numPr>
        <w:suppressAutoHyphens w:val="0"/>
        <w:spacing w:beforeAutospacing="1"/>
        <w:jc w:val="both"/>
        <w:rPr>
          <w:lang w:eastAsia="pl-PL"/>
        </w:rPr>
      </w:pPr>
      <w:r w:rsidRPr="000D544F">
        <w:rPr>
          <w:lang w:eastAsia="pl-PL"/>
        </w:rPr>
        <w:t>instytucje użytkowników z Krosna i Przemyśla: jednostki samorządu terytorialnego,  ośrodki pomocy społecznej oraz podmioty ekonomii społecznej,</w:t>
      </w:r>
    </w:p>
    <w:p w:rsidR="009E69AB" w:rsidRPr="000D544F" w:rsidRDefault="009E69AB" w:rsidP="002602B8">
      <w:pPr>
        <w:numPr>
          <w:ilvl w:val="0"/>
          <w:numId w:val="60"/>
        </w:numPr>
        <w:suppressAutoHyphens w:val="0"/>
        <w:jc w:val="both"/>
        <w:rPr>
          <w:lang w:eastAsia="pl-PL"/>
        </w:rPr>
      </w:pPr>
      <w:r w:rsidRPr="000D544F">
        <w:rPr>
          <w:lang w:eastAsia="pl-PL"/>
        </w:rPr>
        <w:t> uczestnicy projektu: mieszkańcy Krosna i Przemyśla objęci szkoleniem z zakresu Community Organising, przygotowani do pełnienia funkcji Organizatora Społecznego;</w:t>
      </w:r>
    </w:p>
    <w:p w:rsidR="009E69AB" w:rsidRPr="000D544F" w:rsidRDefault="009E69AB" w:rsidP="002602B8">
      <w:pPr>
        <w:numPr>
          <w:ilvl w:val="0"/>
          <w:numId w:val="60"/>
        </w:numPr>
        <w:suppressAutoHyphens w:val="0"/>
        <w:spacing w:afterAutospacing="1"/>
        <w:jc w:val="both"/>
        <w:rPr>
          <w:lang w:eastAsia="pl-PL"/>
        </w:rPr>
      </w:pPr>
      <w:r w:rsidRPr="000D544F">
        <w:rPr>
          <w:lang w:eastAsia="pl-PL"/>
        </w:rPr>
        <w:t> mieszkańcy Obszarów Rewitalizacji miasta Krosna i Przemyśla zagrożeni wykluczeniem społecznym.</w:t>
      </w:r>
    </w:p>
    <w:p w:rsidR="009E69AB" w:rsidRPr="000D544F" w:rsidRDefault="009E69AB" w:rsidP="009E69AB">
      <w:pPr>
        <w:contextualSpacing/>
        <w:jc w:val="both"/>
      </w:pPr>
      <w:r w:rsidRPr="000D544F">
        <w:rPr>
          <w:b/>
          <w:lang w:eastAsia="pl-PL"/>
        </w:rPr>
        <w:t>Planowane działania na rok 2021</w:t>
      </w:r>
      <w:r w:rsidRPr="000D544F">
        <w:rPr>
          <w:lang w:eastAsia="pl-PL"/>
        </w:rPr>
        <w:t>.</w:t>
      </w:r>
    </w:p>
    <w:p w:rsidR="009E69AB" w:rsidRPr="000D544F" w:rsidRDefault="009E69AB" w:rsidP="009E69AB">
      <w:pPr>
        <w:contextualSpacing/>
        <w:jc w:val="both"/>
        <w:rPr>
          <w:b/>
        </w:rPr>
      </w:pPr>
    </w:p>
    <w:p w:rsidR="009E69AB" w:rsidRPr="000D544F" w:rsidRDefault="009E69AB" w:rsidP="009E69AB">
      <w:pPr>
        <w:ind w:firstLine="708"/>
        <w:contextualSpacing/>
        <w:jc w:val="both"/>
      </w:pPr>
      <w:r w:rsidRPr="000D544F">
        <w:t>W 2021 r. MOPS będzie wspierał działania i wpi</w:t>
      </w:r>
      <w:r w:rsidR="00885E2E" w:rsidRPr="000D544F">
        <w:t>erał realizację w/w projektu po</w:t>
      </w:r>
      <w:r w:rsidRPr="000D544F">
        <w:t>przez uczestnictwo w spotkaniach, badaniach i innych wskazanych przez realizatorów formach współpracy.</w:t>
      </w:r>
    </w:p>
    <w:p w:rsidR="00E01952" w:rsidRPr="000D544F" w:rsidRDefault="00E01952" w:rsidP="001D7DA2">
      <w:pPr>
        <w:shd w:val="clear" w:color="auto" w:fill="FFFFFF" w:themeFill="background1"/>
        <w:autoSpaceDE w:val="0"/>
        <w:spacing w:after="200"/>
        <w:contextualSpacing/>
        <w:jc w:val="both"/>
      </w:pPr>
    </w:p>
    <w:p w:rsidR="00697623" w:rsidRPr="000D544F" w:rsidRDefault="00697623" w:rsidP="001D7DA2">
      <w:pPr>
        <w:shd w:val="clear" w:color="auto" w:fill="FFFFFF" w:themeFill="background1"/>
        <w:autoSpaceDE w:val="0"/>
        <w:spacing w:after="200"/>
        <w:contextualSpacing/>
        <w:jc w:val="both"/>
      </w:pPr>
    </w:p>
    <w:p w:rsidR="00697623" w:rsidRPr="000D544F" w:rsidRDefault="00697623" w:rsidP="001D7DA2">
      <w:pPr>
        <w:shd w:val="clear" w:color="auto" w:fill="FFFFFF" w:themeFill="background1"/>
        <w:autoSpaceDE w:val="0"/>
        <w:spacing w:after="200"/>
        <w:contextualSpacing/>
        <w:jc w:val="both"/>
      </w:pPr>
    </w:p>
    <w:p w:rsidR="00697623" w:rsidRPr="000D544F" w:rsidRDefault="00697623" w:rsidP="001D7DA2">
      <w:pPr>
        <w:shd w:val="clear" w:color="auto" w:fill="FFFFFF" w:themeFill="background1"/>
        <w:autoSpaceDE w:val="0"/>
        <w:spacing w:after="200"/>
        <w:contextualSpacing/>
        <w:jc w:val="both"/>
      </w:pPr>
    </w:p>
    <w:p w:rsidR="00697623" w:rsidRPr="000D544F" w:rsidRDefault="00697623" w:rsidP="001D7DA2">
      <w:pPr>
        <w:shd w:val="clear" w:color="auto" w:fill="FFFFFF" w:themeFill="background1"/>
        <w:autoSpaceDE w:val="0"/>
        <w:spacing w:after="200"/>
        <w:contextualSpacing/>
        <w:jc w:val="both"/>
      </w:pPr>
    </w:p>
    <w:p w:rsidR="00A468B0" w:rsidRPr="000D544F" w:rsidRDefault="00A468B0" w:rsidP="00A468B0">
      <w:pPr>
        <w:pStyle w:val="Style2"/>
        <w:widowControl/>
        <w:rPr>
          <w:rFonts w:ascii="Times New Roman" w:hAnsi="Times New Roman"/>
          <w:b/>
          <w:sz w:val="26"/>
          <w:szCs w:val="26"/>
          <w:u w:val="single"/>
        </w:rPr>
      </w:pPr>
      <w:r w:rsidRPr="000D544F">
        <w:rPr>
          <w:rFonts w:ascii="Times New Roman" w:hAnsi="Times New Roman"/>
          <w:b/>
          <w:sz w:val="26"/>
          <w:szCs w:val="26"/>
          <w:u w:val="single"/>
        </w:rPr>
        <w:lastRenderedPageBreak/>
        <w:t>VI.  Pomoc instytucjonalna.</w:t>
      </w:r>
    </w:p>
    <w:p w:rsidR="00A468B0" w:rsidRPr="000D544F" w:rsidRDefault="00A468B0" w:rsidP="00A468B0">
      <w:pPr>
        <w:pStyle w:val="Style2"/>
        <w:widowControl/>
        <w:rPr>
          <w:rFonts w:ascii="Times New Roman" w:hAnsi="Times New Roman"/>
          <w:b/>
        </w:rPr>
      </w:pPr>
    </w:p>
    <w:p w:rsidR="00A468B0" w:rsidRPr="000D544F" w:rsidRDefault="007857FA" w:rsidP="007857FA">
      <w:pPr>
        <w:suppressAutoHyphens w:val="0"/>
        <w:autoSpaceDE w:val="0"/>
        <w:jc w:val="both"/>
        <w:rPr>
          <w:b/>
          <w:bCs/>
        </w:rPr>
      </w:pPr>
      <w:r w:rsidRPr="000D544F">
        <w:rPr>
          <w:b/>
          <w:bCs/>
        </w:rPr>
        <w:t xml:space="preserve">1. </w:t>
      </w:r>
      <w:r w:rsidR="00A468B0" w:rsidRPr="000D544F">
        <w:rPr>
          <w:b/>
          <w:bCs/>
        </w:rPr>
        <w:t>Domy Pomocy Społecznej</w:t>
      </w:r>
      <w:r w:rsidR="00C560B2" w:rsidRPr="000D544F">
        <w:rPr>
          <w:b/>
          <w:bCs/>
        </w:rPr>
        <w:t>.</w:t>
      </w:r>
    </w:p>
    <w:p w:rsidR="00A468B0" w:rsidRPr="000D544F" w:rsidRDefault="00A468B0" w:rsidP="00A468B0">
      <w:pPr>
        <w:suppressAutoHyphens w:val="0"/>
        <w:autoSpaceDE w:val="0"/>
        <w:jc w:val="both"/>
      </w:pPr>
    </w:p>
    <w:p w:rsidR="00483BCD" w:rsidRPr="000D544F" w:rsidRDefault="00483BCD" w:rsidP="00483BCD">
      <w:pPr>
        <w:pStyle w:val="Standard"/>
        <w:suppressAutoHyphens w:val="0"/>
        <w:ind w:firstLine="708"/>
        <w:jc w:val="both"/>
        <w:rPr>
          <w:rFonts w:cs="Times New Roman"/>
          <w:lang w:val="pl-PL"/>
        </w:rPr>
      </w:pPr>
      <w:r w:rsidRPr="000D544F">
        <w:rPr>
          <w:rFonts w:cs="Times New Roman"/>
          <w:lang w:val="pl-PL"/>
        </w:rPr>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 zadań własnych gminy o charakterze obowiązkowym należy kierowanie do domu pomocy społecznej i ponoszenie odpłatności za mieszkańca gminy w tym domu, natomiast do zadań własnych powiatu należy prowadzenie i rozwój infrastruktury domów pomocy społecznej o zasięgu ponadgminnym oraz umieszczanie w nich skierowanych osób. Przepisy wskazują, że pobyt w domu pomocy społecznej winien być ostatecznością.</w:t>
      </w:r>
    </w:p>
    <w:p w:rsidR="00483BCD" w:rsidRPr="000D544F" w:rsidRDefault="00483BCD" w:rsidP="00483BCD">
      <w:pPr>
        <w:pStyle w:val="Standard"/>
        <w:suppressAutoHyphens w:val="0"/>
        <w:jc w:val="both"/>
        <w:rPr>
          <w:rFonts w:cs="Times New Roman"/>
          <w:lang w:val="pl-PL"/>
        </w:rPr>
      </w:pPr>
      <w:r w:rsidRPr="000D544F">
        <w:rPr>
          <w:rFonts w:cs="Times New Roman"/>
          <w:lang w:val="pl-PL"/>
        </w:rPr>
        <w:tab/>
        <w:t>W pierwszej kolejności pracownicy socjalni aktywizują rodzinę zobowiązaną do opieki nad krewnym, organizują usługi opiekuńcze w miejscu zamieszkania lub wskazują możliwość korzystania z dziennych ośrodków wsparcia. Osoby wymagające wzmożonej opieki medycznej powinny być umieszczane w zakładach opiekuńczo-leczniczych. Zasadą jest, że osoby kieruje się                  do domu pomocy znajdującego się najbliżej dotychczasowego miejsca zamieszkania.</w:t>
      </w:r>
    </w:p>
    <w:p w:rsidR="00483BCD" w:rsidRPr="000D544F" w:rsidRDefault="00483BCD" w:rsidP="00483BCD">
      <w:pPr>
        <w:pStyle w:val="Standard"/>
        <w:suppressAutoHyphens w:val="0"/>
        <w:ind w:firstLine="708"/>
        <w:jc w:val="both"/>
        <w:rPr>
          <w:rFonts w:cs="Times New Roman"/>
          <w:lang w:val="pl-PL"/>
        </w:rPr>
      </w:pPr>
      <w:r w:rsidRPr="000D544F">
        <w:rPr>
          <w:rFonts w:cs="Times New Roman"/>
          <w:lang w:val="pl-PL"/>
        </w:rPr>
        <w:t>W dwóch domach pomocy społecznej znajdujących się na terenie miasta na dzień 31.12.2020 r. przebywało 275 mieszkańców, a więc o 36 osób mniej, niż statutowa liczba mieszkańców (311). Zaistniała sytuacja jest skutkiem maksymalnie zaostrzonych wymaganych kryteriów, celem przyznania osobie pomocy w formie skierowania do domu pomocy społecznej wynikających z braku potrzebnych na tę pomoc środków finansowych. Pozyskiwanie mieszkańców kierowanych z innych gmin jest równie trudne, ponieważ gminom również brakuje środków. Długotrwale wolne miejsca pozostawały w Miejskim Domu Pomocy Społecznej dla osób niepełnosprawnych intelektualnie w Przemyślu. Zapotrzebowanie na tego typu profil jest zasadniczo mniejsze niż na pozostałe profile, gdzie osoby są umieszczone na liście oczekujących np. przewlekle somatycznie chorych i przewlekle psychicznie chorych.</w:t>
      </w:r>
    </w:p>
    <w:p w:rsidR="00483BCD" w:rsidRPr="000D544F" w:rsidRDefault="00483BCD" w:rsidP="00483BCD">
      <w:pPr>
        <w:pStyle w:val="Standard"/>
        <w:suppressAutoHyphens w:val="0"/>
        <w:ind w:firstLine="708"/>
        <w:jc w:val="both"/>
        <w:rPr>
          <w:rFonts w:cs="Times New Roman"/>
          <w:lang w:val="pl-PL"/>
        </w:rPr>
      </w:pPr>
    </w:p>
    <w:p w:rsidR="00483BCD" w:rsidRPr="000D544F" w:rsidRDefault="00483BCD" w:rsidP="00483BCD">
      <w:pPr>
        <w:pStyle w:val="Standard"/>
        <w:suppressAutoHyphens w:val="0"/>
        <w:jc w:val="both"/>
        <w:rPr>
          <w:rFonts w:cs="Times New Roman"/>
          <w:lang w:val="pl-PL"/>
        </w:rPr>
      </w:pPr>
      <w:r w:rsidRPr="000D544F">
        <w:rPr>
          <w:rFonts w:cs="Times New Roman"/>
          <w:lang w:val="pl-PL"/>
        </w:rPr>
        <w:tab/>
        <w:t>W roku 2020 w Przemyślu działały:</w:t>
      </w:r>
    </w:p>
    <w:p w:rsidR="00483BCD" w:rsidRPr="000D544F" w:rsidRDefault="00483BCD" w:rsidP="00483BCD">
      <w:pPr>
        <w:pStyle w:val="Standard"/>
        <w:suppressAutoHyphens w:val="0"/>
        <w:jc w:val="both"/>
        <w:rPr>
          <w:rFonts w:cs="Times New Roman"/>
          <w:lang w:val="pl-PL"/>
        </w:rPr>
      </w:pPr>
      <w:r w:rsidRPr="000D544F">
        <w:rPr>
          <w:rFonts w:cs="Times New Roman"/>
          <w:lang w:val="pl-PL"/>
        </w:rPr>
        <w:t>* Miejski Dom Pomocy Społecznej z siedzibą w Przemyślu przy ul. Józefa Wysockiego 99 dla osób przewlekle psychicznie   chorych,     niepełnosprawnych    intelektualnie,    w   podeszłym  wieku i przewlekle somatycznie chorych - placówka publiczna 241 koedukacyjnych miejsc.</w:t>
      </w:r>
    </w:p>
    <w:p w:rsidR="00483BCD" w:rsidRPr="000D544F" w:rsidRDefault="00483BCD" w:rsidP="00483BCD">
      <w:pPr>
        <w:pStyle w:val="Standard"/>
        <w:tabs>
          <w:tab w:val="left" w:pos="9072"/>
        </w:tabs>
        <w:suppressAutoHyphens w:val="0"/>
        <w:jc w:val="both"/>
        <w:rPr>
          <w:rFonts w:cs="Times New Roman"/>
          <w:lang w:val="pl-PL"/>
        </w:rPr>
      </w:pPr>
      <w:r w:rsidRPr="000D544F">
        <w:rPr>
          <w:rFonts w:cs="Times New Roman"/>
          <w:lang w:val="pl-PL"/>
        </w:rPr>
        <w:t>* Dom Pomocy Społecznej im. św. Brata Alberta dla niepełnosprawnych intelektualnie mężczyzn, ul. św. Brata Alberta 1 - placówka niepubliczna 70 miejsc męskich.</w:t>
      </w:r>
    </w:p>
    <w:p w:rsidR="00DA179F" w:rsidRPr="000D544F" w:rsidRDefault="00DA179F" w:rsidP="00CE01BD">
      <w:pPr>
        <w:suppressAutoHyphens w:val="0"/>
        <w:autoSpaceDE w:val="0"/>
        <w:ind w:right="1613"/>
        <w:jc w:val="both"/>
      </w:pPr>
    </w:p>
    <w:p w:rsidR="00A468B0" w:rsidRPr="000D544F" w:rsidRDefault="00A468B0" w:rsidP="00CE01BD">
      <w:pPr>
        <w:suppressAutoHyphens w:val="0"/>
        <w:autoSpaceDE w:val="0"/>
        <w:ind w:left="566" w:right="1613" w:hanging="566"/>
        <w:jc w:val="both"/>
        <w:rPr>
          <w:b/>
        </w:rPr>
      </w:pPr>
      <w:r w:rsidRPr="000D544F">
        <w:rPr>
          <w:b/>
        </w:rPr>
        <w:t>Tab</w:t>
      </w:r>
      <w:r w:rsidR="00310CEA" w:rsidRPr="000D544F">
        <w:rPr>
          <w:b/>
        </w:rPr>
        <w:t>lica</w:t>
      </w:r>
      <w:r w:rsidRPr="000D544F">
        <w:rPr>
          <w:b/>
        </w:rPr>
        <w:t xml:space="preserve"> Nr </w:t>
      </w:r>
      <w:r w:rsidR="0004742A" w:rsidRPr="000D544F">
        <w:rPr>
          <w:b/>
        </w:rPr>
        <w:t>1</w:t>
      </w:r>
      <w:r w:rsidR="0028352D" w:rsidRPr="000D544F">
        <w:rPr>
          <w:b/>
        </w:rPr>
        <w:t>8</w:t>
      </w:r>
      <w:r w:rsidRPr="000D544F">
        <w:rPr>
          <w:b/>
        </w:rPr>
        <w:t>. Domy Pomocy Społecznej w Przemyślu.</w:t>
      </w:r>
    </w:p>
    <w:tbl>
      <w:tblPr>
        <w:tblW w:w="6095" w:type="pct"/>
        <w:tblLook w:val="04A0" w:firstRow="1" w:lastRow="0" w:firstColumn="1" w:lastColumn="0" w:noHBand="0" w:noVBand="1"/>
      </w:tblPr>
      <w:tblGrid>
        <w:gridCol w:w="1225"/>
        <w:gridCol w:w="1615"/>
        <w:gridCol w:w="4586"/>
        <w:gridCol w:w="2204"/>
        <w:gridCol w:w="2105"/>
      </w:tblGrid>
      <w:tr w:rsidR="000D544F" w:rsidRPr="000D544F" w:rsidTr="00CE01BD">
        <w:trPr>
          <w:gridAfter w:val="1"/>
          <w:wAfter w:w="897" w:type="pct"/>
        </w:trPr>
        <w:tc>
          <w:tcPr>
            <w:tcW w:w="1210" w:type="pct"/>
            <w:gridSpan w:val="2"/>
            <w:tcBorders>
              <w:top w:val="single" w:sz="4" w:space="0" w:color="000000"/>
              <w:left w:val="single" w:sz="4" w:space="0" w:color="000000"/>
              <w:bottom w:val="single" w:sz="4" w:space="0" w:color="000000"/>
              <w:right w:val="nil"/>
            </w:tcBorders>
            <w:vAlign w:val="center"/>
            <w:hideMark/>
          </w:tcPr>
          <w:p w:rsidR="00CE01BD" w:rsidRPr="000D544F" w:rsidRDefault="00CE01BD" w:rsidP="00CE01BD">
            <w:pPr>
              <w:suppressAutoHyphens w:val="0"/>
              <w:autoSpaceDE w:val="0"/>
              <w:snapToGrid w:val="0"/>
              <w:jc w:val="center"/>
              <w:rPr>
                <w:b/>
              </w:rPr>
            </w:pPr>
            <w:r w:rsidRPr="000D544F">
              <w:rPr>
                <w:b/>
              </w:rPr>
              <w:t>Wyszczególnienie</w:t>
            </w:r>
          </w:p>
        </w:tc>
        <w:tc>
          <w:tcPr>
            <w:tcW w:w="1954" w:type="pct"/>
            <w:tcBorders>
              <w:top w:val="single" w:sz="4" w:space="0" w:color="000000"/>
              <w:left w:val="single" w:sz="4" w:space="0" w:color="000000"/>
              <w:bottom w:val="single" w:sz="4" w:space="0" w:color="000000"/>
              <w:right w:val="nil"/>
            </w:tcBorders>
            <w:vAlign w:val="center"/>
            <w:hideMark/>
          </w:tcPr>
          <w:p w:rsidR="00CE01BD" w:rsidRPr="000D544F" w:rsidRDefault="00CE01BD" w:rsidP="00CE01BD">
            <w:pPr>
              <w:widowControl w:val="0"/>
              <w:suppressAutoHyphens w:val="0"/>
              <w:autoSpaceDE w:val="0"/>
              <w:snapToGrid w:val="0"/>
              <w:jc w:val="both"/>
              <w:rPr>
                <w:b/>
              </w:rPr>
            </w:pPr>
            <w:r w:rsidRPr="000D544F">
              <w:rPr>
                <w:b/>
              </w:rPr>
              <w:t xml:space="preserve">Miejski Dom Pomocy Społecznej z siedzibą </w:t>
            </w:r>
          </w:p>
          <w:p w:rsidR="00CE01BD" w:rsidRPr="000D544F" w:rsidRDefault="00CE01BD" w:rsidP="00CE01BD">
            <w:pPr>
              <w:widowControl w:val="0"/>
              <w:suppressAutoHyphens w:val="0"/>
              <w:autoSpaceDE w:val="0"/>
              <w:snapToGrid w:val="0"/>
              <w:jc w:val="both"/>
              <w:rPr>
                <w:b/>
              </w:rPr>
            </w:pPr>
            <w:r w:rsidRPr="000D544F">
              <w:rPr>
                <w:b/>
              </w:rPr>
              <w:t>w Przemyślu przy ul. Józefa Wysockiego 99</w:t>
            </w:r>
          </w:p>
          <w:p w:rsidR="00CE01BD" w:rsidRPr="000D544F" w:rsidRDefault="00CE01BD" w:rsidP="00CE01BD">
            <w:pPr>
              <w:widowControl w:val="0"/>
              <w:suppressAutoHyphens w:val="0"/>
              <w:autoSpaceDE w:val="0"/>
              <w:snapToGrid w:val="0"/>
              <w:jc w:val="both"/>
              <w:rPr>
                <w:b/>
              </w:rPr>
            </w:pPr>
            <w:r w:rsidRPr="000D544F">
              <w:rPr>
                <w:b/>
              </w:rPr>
              <w:t xml:space="preserve"> - dla osób przewlekle psychicznie chorych (1</w:t>
            </w:r>
            <w:r w:rsidR="000537AB" w:rsidRPr="000D544F">
              <w:rPr>
                <w:b/>
              </w:rPr>
              <w:t>41</w:t>
            </w:r>
            <w:r w:rsidRPr="000D544F">
              <w:rPr>
                <w:b/>
              </w:rPr>
              <w:t xml:space="preserve"> osoby), </w:t>
            </w:r>
          </w:p>
          <w:p w:rsidR="00CE01BD" w:rsidRPr="000D544F" w:rsidRDefault="00CE01BD" w:rsidP="00CE01BD">
            <w:pPr>
              <w:widowControl w:val="0"/>
              <w:suppressAutoHyphens w:val="0"/>
              <w:autoSpaceDE w:val="0"/>
              <w:snapToGrid w:val="0"/>
              <w:jc w:val="both"/>
              <w:rPr>
                <w:b/>
              </w:rPr>
            </w:pPr>
            <w:r w:rsidRPr="000D544F">
              <w:rPr>
                <w:b/>
              </w:rPr>
              <w:t>- niepełnosprawnych intelektualnie (</w:t>
            </w:r>
            <w:r w:rsidR="000537AB" w:rsidRPr="000D544F">
              <w:rPr>
                <w:b/>
              </w:rPr>
              <w:t>38</w:t>
            </w:r>
            <w:r w:rsidRPr="000D544F">
              <w:rPr>
                <w:b/>
              </w:rPr>
              <w:t xml:space="preserve"> osób),</w:t>
            </w:r>
          </w:p>
          <w:p w:rsidR="00CE01BD" w:rsidRPr="000D544F" w:rsidRDefault="00CE01BD" w:rsidP="00CE01BD">
            <w:pPr>
              <w:widowControl w:val="0"/>
              <w:suppressAutoHyphens w:val="0"/>
              <w:autoSpaceDE w:val="0"/>
              <w:snapToGrid w:val="0"/>
              <w:jc w:val="both"/>
              <w:rPr>
                <w:b/>
              </w:rPr>
            </w:pPr>
            <w:r w:rsidRPr="000D544F">
              <w:rPr>
                <w:b/>
              </w:rPr>
              <w:t>- w podeszłym wieku (54 osoby),</w:t>
            </w:r>
          </w:p>
          <w:p w:rsidR="00CE01BD" w:rsidRPr="000D544F" w:rsidRDefault="00CE01BD" w:rsidP="000537AB">
            <w:pPr>
              <w:suppressAutoHyphens w:val="0"/>
              <w:autoSpaceDE w:val="0"/>
              <w:snapToGrid w:val="0"/>
              <w:rPr>
                <w:b/>
              </w:rPr>
            </w:pPr>
            <w:r w:rsidRPr="000D544F">
              <w:rPr>
                <w:b/>
              </w:rPr>
              <w:t>- przewlekle somatycznie chorych (</w:t>
            </w:r>
            <w:r w:rsidR="000537AB" w:rsidRPr="000D544F">
              <w:rPr>
                <w:b/>
              </w:rPr>
              <w:t>8</w:t>
            </w:r>
            <w:r w:rsidRPr="000D544F">
              <w:rPr>
                <w:b/>
              </w:rPr>
              <w:t> osób).</w:t>
            </w:r>
          </w:p>
        </w:tc>
        <w:tc>
          <w:tcPr>
            <w:tcW w:w="939" w:type="pct"/>
            <w:tcBorders>
              <w:top w:val="single" w:sz="4" w:space="0" w:color="000000"/>
              <w:left w:val="single" w:sz="4" w:space="0" w:color="000000"/>
              <w:bottom w:val="single" w:sz="4" w:space="0" w:color="000000"/>
              <w:right w:val="single" w:sz="4" w:space="0" w:color="000000"/>
            </w:tcBorders>
            <w:vAlign w:val="center"/>
            <w:hideMark/>
          </w:tcPr>
          <w:p w:rsidR="00CE01BD" w:rsidRDefault="00B0457E" w:rsidP="00CE01BD">
            <w:pPr>
              <w:suppressAutoHyphens w:val="0"/>
              <w:autoSpaceDE w:val="0"/>
              <w:snapToGrid w:val="0"/>
              <w:jc w:val="center"/>
              <w:rPr>
                <w:b/>
              </w:rPr>
            </w:pPr>
            <w:r>
              <w:rPr>
                <w:b/>
              </w:rPr>
              <w:t>Dom Pomocy Społecznej im. Ś</w:t>
            </w:r>
            <w:r w:rsidR="00CE01BD" w:rsidRPr="000D544F">
              <w:rPr>
                <w:b/>
              </w:rPr>
              <w:t>w. Brata Alberta</w:t>
            </w:r>
          </w:p>
          <w:p w:rsidR="0020770A" w:rsidRPr="000D544F" w:rsidRDefault="0020770A" w:rsidP="00CE01BD">
            <w:pPr>
              <w:suppressAutoHyphens w:val="0"/>
              <w:autoSpaceDE w:val="0"/>
              <w:snapToGrid w:val="0"/>
              <w:jc w:val="center"/>
              <w:rPr>
                <w:b/>
              </w:rPr>
            </w:pPr>
            <w:r w:rsidRPr="00AF6C3D">
              <w:rPr>
                <w:b/>
              </w:rPr>
              <w:t xml:space="preserve">dla mężczyzn niepełnosprawnych </w:t>
            </w:r>
            <w:r w:rsidRPr="00AF6C3D">
              <w:rPr>
                <w:b/>
              </w:rPr>
              <w:br/>
              <w:t>intelektualnie</w:t>
            </w:r>
          </w:p>
        </w:tc>
      </w:tr>
      <w:tr w:rsidR="000D544F" w:rsidRPr="000D544F" w:rsidTr="00483BCD">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hideMark/>
          </w:tcPr>
          <w:p w:rsidR="00483BCD" w:rsidRPr="000D544F" w:rsidRDefault="00483BCD" w:rsidP="00483BCD">
            <w:pPr>
              <w:suppressAutoHyphens w:val="0"/>
              <w:autoSpaceDE w:val="0"/>
              <w:snapToGrid w:val="0"/>
              <w:jc w:val="both"/>
              <w:rPr>
                <w:b/>
              </w:rPr>
            </w:pPr>
            <w:r w:rsidRPr="000D544F">
              <w:rPr>
                <w:b/>
              </w:rPr>
              <w:t>2017*</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ind w:right="-108"/>
              <w:jc w:val="both"/>
            </w:pPr>
            <w:r w:rsidRPr="000D544F">
              <w:t>I-II                                                  2 901,00 zł</w:t>
            </w:r>
          </w:p>
          <w:p w:rsidR="00483BCD" w:rsidRPr="000D544F" w:rsidRDefault="00483BCD" w:rsidP="00483BCD">
            <w:pPr>
              <w:suppressAutoHyphens w:val="0"/>
              <w:autoSpaceDE w:val="0"/>
              <w:snapToGrid w:val="0"/>
              <w:ind w:right="-108"/>
              <w:jc w:val="both"/>
            </w:pPr>
            <w:r w:rsidRPr="000D544F">
              <w:t>III                                                   3 163,65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3 163,65 zł</w:t>
            </w:r>
          </w:p>
          <w:p w:rsidR="00483BCD" w:rsidRPr="000D544F" w:rsidRDefault="00483BCD" w:rsidP="00483BCD">
            <w:pPr>
              <w:suppressAutoHyphens w:val="0"/>
              <w:autoSpaceDE w:val="0"/>
              <w:snapToGrid w:val="0"/>
              <w:jc w:val="both"/>
            </w:pPr>
            <w:r w:rsidRPr="000D544F">
              <w:t>III           3 134,00 zł</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483BCD">
            <w:pPr>
              <w:suppressAutoHyphens w:val="0"/>
              <w:autoSpaceDE w:val="0"/>
              <w:snapToGrid w:val="0"/>
              <w:jc w:val="both"/>
              <w:rPr>
                <w:b/>
              </w:rPr>
            </w:pPr>
            <w:r w:rsidRPr="000D544F">
              <w:rPr>
                <w:b/>
              </w:rPr>
              <w:t>2018**</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ind w:right="-108"/>
              <w:jc w:val="both"/>
            </w:pPr>
            <w:r w:rsidRPr="000D544F">
              <w:t>I-II                                                  3 163,65 zł</w:t>
            </w:r>
          </w:p>
          <w:p w:rsidR="00483BCD" w:rsidRPr="000D544F" w:rsidRDefault="00483BCD" w:rsidP="00483BCD">
            <w:pPr>
              <w:suppressAutoHyphens w:val="0"/>
              <w:autoSpaceDE w:val="0"/>
              <w:snapToGrid w:val="0"/>
              <w:ind w:right="-108"/>
              <w:jc w:val="both"/>
            </w:pPr>
            <w:r w:rsidRPr="000D544F">
              <w:t>III                                                   3 416,60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3 134,00 zł</w:t>
            </w:r>
          </w:p>
          <w:p w:rsidR="00483BCD" w:rsidRPr="000D544F" w:rsidRDefault="00483BCD" w:rsidP="00483BCD">
            <w:pPr>
              <w:suppressAutoHyphens w:val="0"/>
              <w:autoSpaceDE w:val="0"/>
              <w:snapToGrid w:val="0"/>
              <w:jc w:val="both"/>
            </w:pPr>
            <w:r w:rsidRPr="000D544F">
              <w:t>III            3 318,00 zł</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483BCD">
            <w:pPr>
              <w:suppressAutoHyphens w:val="0"/>
              <w:autoSpaceDE w:val="0"/>
              <w:snapToGrid w:val="0"/>
              <w:jc w:val="both"/>
              <w:rPr>
                <w:b/>
              </w:rPr>
            </w:pPr>
            <w:r w:rsidRPr="000D544F">
              <w:rPr>
                <w:b/>
              </w:rPr>
              <w:t>2019***</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ind w:right="-108"/>
              <w:jc w:val="both"/>
            </w:pPr>
            <w:r w:rsidRPr="000D544F">
              <w:t>I-II                                                  3 416,60 zł</w:t>
            </w:r>
          </w:p>
          <w:p w:rsidR="00483BCD" w:rsidRPr="000D544F" w:rsidRDefault="00483BCD" w:rsidP="00483BCD">
            <w:pPr>
              <w:suppressAutoHyphens w:val="0"/>
              <w:autoSpaceDE w:val="0"/>
              <w:snapToGrid w:val="0"/>
              <w:ind w:right="-108"/>
              <w:jc w:val="both"/>
            </w:pPr>
            <w:r w:rsidRPr="000D544F">
              <w:t>III                                                   3  565,43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3 318,00 zł</w:t>
            </w:r>
          </w:p>
          <w:p w:rsidR="00483BCD" w:rsidRPr="000D544F" w:rsidRDefault="00483BCD" w:rsidP="00483BCD">
            <w:pPr>
              <w:suppressAutoHyphens w:val="0"/>
              <w:autoSpaceDE w:val="0"/>
              <w:snapToGrid w:val="0"/>
              <w:jc w:val="both"/>
            </w:pPr>
            <w:r w:rsidRPr="000D544F">
              <w:t>III           3 664,00 zł</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483BCD">
            <w:pPr>
              <w:suppressAutoHyphens w:val="0"/>
              <w:autoSpaceDE w:val="0"/>
              <w:snapToGrid w:val="0"/>
              <w:jc w:val="both"/>
              <w:rPr>
                <w:b/>
              </w:rPr>
            </w:pPr>
            <w:r w:rsidRPr="000D544F">
              <w:rPr>
                <w:b/>
                <w:bCs/>
              </w:rPr>
              <w:t>2020****</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tabs>
                <w:tab w:val="right" w:pos="4478"/>
              </w:tabs>
              <w:suppressAutoHyphens w:val="0"/>
              <w:autoSpaceDE w:val="0"/>
              <w:snapToGrid w:val="0"/>
              <w:ind w:right="-108"/>
              <w:jc w:val="both"/>
            </w:pPr>
            <w:r w:rsidRPr="000D544F">
              <w:t xml:space="preserve">I-II                                                  3 565,43 zł  </w:t>
            </w:r>
          </w:p>
          <w:p w:rsidR="00483BCD" w:rsidRPr="000D544F" w:rsidRDefault="00483BCD" w:rsidP="00483BCD">
            <w:pPr>
              <w:suppressAutoHyphens w:val="0"/>
              <w:autoSpaceDE w:val="0"/>
              <w:snapToGrid w:val="0"/>
              <w:ind w:right="-108"/>
              <w:jc w:val="both"/>
            </w:pPr>
            <w:r w:rsidRPr="000D544F">
              <w:t>III                                                   3  780,31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3 664,00 zł</w:t>
            </w:r>
          </w:p>
          <w:p w:rsidR="00483BCD" w:rsidRPr="000D544F" w:rsidRDefault="00483BCD" w:rsidP="00483BCD">
            <w:pPr>
              <w:suppressAutoHyphens w:val="0"/>
              <w:autoSpaceDE w:val="0"/>
              <w:snapToGrid w:val="0"/>
              <w:jc w:val="both"/>
            </w:pPr>
            <w:r w:rsidRPr="000D544F">
              <w:t>III          3 938,00 zł</w:t>
            </w:r>
          </w:p>
        </w:tc>
      </w:tr>
      <w:tr w:rsidR="000D544F" w:rsidRPr="000D544F" w:rsidTr="00413ED7">
        <w:tc>
          <w:tcPr>
            <w:tcW w:w="1210" w:type="pct"/>
            <w:gridSpan w:val="2"/>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jc w:val="center"/>
              <w:rPr>
                <w:b/>
              </w:rPr>
            </w:pPr>
            <w:r w:rsidRPr="000D544F">
              <w:rPr>
                <w:b/>
              </w:rPr>
              <w:t>Ilość mieszkańców            na dzień 31.12.2020 r.</w:t>
            </w:r>
          </w:p>
        </w:tc>
        <w:tc>
          <w:tcPr>
            <w:tcW w:w="1954" w:type="pct"/>
            <w:tcBorders>
              <w:top w:val="single" w:sz="4" w:space="0" w:color="000000"/>
              <w:left w:val="single" w:sz="4" w:space="0" w:color="000000"/>
              <w:bottom w:val="single" w:sz="4" w:space="0" w:color="000000"/>
              <w:right w:val="nil"/>
            </w:tcBorders>
            <w:vAlign w:val="center"/>
          </w:tcPr>
          <w:p w:rsidR="00483BCD" w:rsidRPr="000D544F" w:rsidRDefault="00483BCD" w:rsidP="00483BCD">
            <w:pPr>
              <w:suppressAutoHyphens w:val="0"/>
              <w:autoSpaceDE w:val="0"/>
              <w:snapToGrid w:val="0"/>
              <w:ind w:right="-108"/>
              <w:jc w:val="center"/>
            </w:pPr>
            <w:r w:rsidRPr="000D544F">
              <w:t>209</w:t>
            </w:r>
          </w:p>
        </w:tc>
        <w:tc>
          <w:tcPr>
            <w:tcW w:w="939" w:type="pct"/>
            <w:tcBorders>
              <w:top w:val="single" w:sz="4" w:space="0" w:color="000000"/>
              <w:left w:val="single" w:sz="4" w:space="0" w:color="000000"/>
              <w:bottom w:val="single" w:sz="4" w:space="0" w:color="000000"/>
              <w:right w:val="single" w:sz="4" w:space="0" w:color="000000"/>
            </w:tcBorders>
            <w:vAlign w:val="center"/>
          </w:tcPr>
          <w:p w:rsidR="00483BCD" w:rsidRPr="000D544F" w:rsidRDefault="00483BCD" w:rsidP="00483BCD">
            <w:pPr>
              <w:suppressAutoHyphens w:val="0"/>
              <w:autoSpaceDE w:val="0"/>
              <w:snapToGrid w:val="0"/>
              <w:jc w:val="center"/>
            </w:pPr>
            <w:r w:rsidRPr="000D544F">
              <w:t>66</w:t>
            </w:r>
          </w:p>
        </w:tc>
        <w:tc>
          <w:tcPr>
            <w:tcW w:w="897" w:type="pct"/>
          </w:tcPr>
          <w:p w:rsidR="00483BCD" w:rsidRPr="000D544F" w:rsidRDefault="00483BCD" w:rsidP="00483BCD">
            <w:pPr>
              <w:suppressAutoHyphens w:val="0"/>
              <w:autoSpaceDE w:val="0"/>
              <w:snapToGrid w:val="0"/>
              <w:jc w:val="both"/>
            </w:pPr>
          </w:p>
        </w:tc>
      </w:tr>
    </w:tbl>
    <w:p w:rsidR="00483BCD" w:rsidRPr="000D544F" w:rsidRDefault="00483BCD" w:rsidP="00483BCD">
      <w:pPr>
        <w:pStyle w:val="Standard"/>
        <w:suppressAutoHyphens w:val="0"/>
        <w:jc w:val="both"/>
        <w:rPr>
          <w:rFonts w:cs="Times New Roman"/>
          <w:lang w:val="pl-PL"/>
        </w:rPr>
      </w:pPr>
      <w:r w:rsidRPr="000D544F">
        <w:rPr>
          <w:rFonts w:cs="Times New Roman"/>
          <w:lang w:val="pl-PL"/>
        </w:rPr>
        <w:t>*Zarządzenie Nr 70/2017 Prezydenta Miasta Przemyśla z dnia 17.02.2017 r.</w:t>
      </w:r>
    </w:p>
    <w:p w:rsidR="00483BCD" w:rsidRPr="000D544F" w:rsidRDefault="00483BCD" w:rsidP="00483BCD">
      <w:pPr>
        <w:pStyle w:val="Standard"/>
        <w:suppressAutoHyphens w:val="0"/>
        <w:jc w:val="both"/>
        <w:rPr>
          <w:rFonts w:cs="Times New Roman"/>
          <w:lang w:val="pl-PL"/>
        </w:rPr>
      </w:pPr>
      <w:r w:rsidRPr="000D544F">
        <w:rPr>
          <w:rFonts w:cs="Times New Roman"/>
          <w:lang w:val="pl-PL"/>
        </w:rPr>
        <w:t>**Zarządzenie Nr 46/2018 Prezydenta Miasta Przemyśla z dnia 14.02.2018 r.</w:t>
      </w:r>
    </w:p>
    <w:p w:rsidR="00483BCD" w:rsidRPr="000D544F" w:rsidRDefault="00483BCD" w:rsidP="00483BCD">
      <w:pPr>
        <w:pStyle w:val="Standard"/>
        <w:suppressAutoHyphens w:val="0"/>
        <w:jc w:val="both"/>
        <w:rPr>
          <w:rFonts w:cs="Times New Roman"/>
          <w:lang w:val="pl-PL"/>
        </w:rPr>
      </w:pPr>
      <w:r w:rsidRPr="000D544F">
        <w:rPr>
          <w:rFonts w:cs="Times New Roman"/>
          <w:lang w:val="pl-PL"/>
        </w:rPr>
        <w:t>***Zarządzenie Nr 54/2019 Prezydenta Miasta Przemyśla z dnia 14.02.2019 r.</w:t>
      </w:r>
    </w:p>
    <w:p w:rsidR="00925FF9" w:rsidRPr="000D544F" w:rsidRDefault="00483BCD" w:rsidP="00483BCD">
      <w:pPr>
        <w:suppressAutoHyphens w:val="0"/>
        <w:autoSpaceDE w:val="0"/>
        <w:jc w:val="both"/>
      </w:pPr>
      <w:r w:rsidRPr="000D544F">
        <w:t>****Zarządzenie Nr 60/2020 Prezydenta Miasta Przemyśla z dnia 19.02.2020</w:t>
      </w:r>
      <w:r w:rsidR="00096776">
        <w:t xml:space="preserve"> </w:t>
      </w:r>
      <w:r w:rsidRPr="000D544F">
        <w:t>r</w:t>
      </w:r>
      <w:r w:rsidR="00096776">
        <w:t>.</w:t>
      </w:r>
    </w:p>
    <w:p w:rsidR="00195BA9" w:rsidRPr="000D544F" w:rsidRDefault="00195BA9" w:rsidP="00706709">
      <w:pPr>
        <w:pStyle w:val="Standard"/>
        <w:suppressAutoHyphens w:val="0"/>
        <w:ind w:firstLine="581"/>
        <w:jc w:val="both"/>
        <w:rPr>
          <w:rFonts w:cs="Times New Roman"/>
          <w:lang w:val="pl-PL"/>
        </w:rPr>
      </w:pPr>
    </w:p>
    <w:p w:rsidR="00706709" w:rsidRPr="000D544F" w:rsidRDefault="00706709" w:rsidP="00706709">
      <w:pPr>
        <w:pStyle w:val="Standard"/>
        <w:suppressAutoHyphens w:val="0"/>
        <w:ind w:firstLine="581"/>
        <w:jc w:val="both"/>
        <w:rPr>
          <w:rFonts w:cs="Times New Roman"/>
          <w:lang w:val="pl-PL"/>
        </w:rPr>
      </w:pPr>
      <w:r w:rsidRPr="000D544F">
        <w:rPr>
          <w:rFonts w:cs="Times New Roman"/>
          <w:lang w:val="pl-PL"/>
        </w:rPr>
        <w:t>Pobyt w domu pomocy społecznej jest odpłatny do wysokości średniego miesięcznego kosztu utrzymania, jedynie osoby skierowane do 31.12.2003 r. są finansowane dotacją celową z budżetu państwa. Odpłatność w stosunku do osób skierowanych do domu pomocy społecznej po 1  stycznia 2004 r. ustala się następująco: mieszkaniec ponosi odpłatność do 70% swojego dochodu netto, następnie małżonek lub zstępni przed wstępnymi kwotę uzupełniającą do średniego miesięcznego kosztu w danym domu. Jeśli rodzina posiada niski dochód całą kwotę uzupełniającą ponosi gmina właściwa dla miejsca stałego zameldowania przed skierowaniem do domu pomocy społecznej.</w:t>
      </w:r>
    </w:p>
    <w:p w:rsidR="00706709" w:rsidRPr="000D544F" w:rsidRDefault="00706709" w:rsidP="00706709">
      <w:pPr>
        <w:pStyle w:val="Standard"/>
        <w:suppressAutoHyphens w:val="0"/>
        <w:ind w:firstLine="581"/>
        <w:jc w:val="both"/>
        <w:rPr>
          <w:rFonts w:cs="Times New Roman"/>
          <w:lang w:val="pl-PL"/>
        </w:rPr>
      </w:pPr>
      <w:r w:rsidRPr="000D544F">
        <w:rPr>
          <w:rFonts w:cs="Times New Roman"/>
          <w:lang w:val="pl-PL"/>
        </w:rPr>
        <w:tab/>
        <w:t>W praktyce oprócz osoby kierowanej opłatę miesięczną wnosiła średnio w 2020</w:t>
      </w:r>
      <w:r w:rsidR="00725B62">
        <w:rPr>
          <w:rFonts w:cs="Times New Roman"/>
          <w:lang w:val="pl-PL"/>
        </w:rPr>
        <w:t xml:space="preserve"> </w:t>
      </w:r>
      <w:r w:rsidRPr="000D544F">
        <w:rPr>
          <w:rFonts w:cs="Times New Roman"/>
          <w:lang w:val="pl-PL"/>
        </w:rPr>
        <w:t>r. Gmina Miejska Przemyśl 2 443,78 zł (tj. 5 552.273,66 zł : 2 272 świadczeń =  2 443,78 zł)  miesięcznie za każdą osobę. Dokonywane dopłaty mają charakter zmienny w stosunku do</w:t>
      </w:r>
      <w:r w:rsidR="000537AB" w:rsidRPr="000D544F">
        <w:rPr>
          <w:rFonts w:cs="Times New Roman"/>
          <w:lang w:val="pl-PL"/>
        </w:rPr>
        <w:t xml:space="preserve"> lat ubiegłych (tj. w roku </w:t>
      </w:r>
      <w:r w:rsidRPr="000D544F">
        <w:rPr>
          <w:rFonts w:cs="Times New Roman"/>
          <w:lang w:val="pl-PL"/>
        </w:rPr>
        <w:t>2017 r. wynosiła 2 029,07 zł, w 2018 r. wynosiła 2 180,38 zł</w:t>
      </w:r>
      <w:r w:rsidR="000537AB" w:rsidRPr="000D544F">
        <w:rPr>
          <w:rFonts w:cs="Times New Roman"/>
          <w:lang w:val="pl-PL"/>
        </w:rPr>
        <w:t>, zaś w 2019 r. 2 321,93 zł</w:t>
      </w:r>
      <w:r w:rsidRPr="000D544F">
        <w:rPr>
          <w:rFonts w:cs="Times New Roman"/>
          <w:lang w:val="pl-PL"/>
        </w:rPr>
        <w:t>).</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W 2020</w:t>
      </w:r>
      <w:r w:rsidR="006F4A6D">
        <w:rPr>
          <w:rFonts w:cs="Times New Roman"/>
          <w:lang w:val="pl-PL"/>
        </w:rPr>
        <w:t xml:space="preserve"> </w:t>
      </w:r>
      <w:r w:rsidRPr="000D544F">
        <w:rPr>
          <w:rFonts w:cs="Times New Roman"/>
          <w:lang w:val="pl-PL"/>
        </w:rPr>
        <w:t>r. skierowano 24 osoby z Przemyśla, zaś rzeczywiście umieszczono w domach pomocy społecznej 19 os</w:t>
      </w:r>
      <w:r w:rsidR="009F6620" w:rsidRPr="000D544F">
        <w:rPr>
          <w:rFonts w:cs="Times New Roman"/>
          <w:lang w:val="pl-PL"/>
        </w:rPr>
        <w:t>ób</w:t>
      </w:r>
      <w:r w:rsidRPr="000D544F">
        <w:rPr>
          <w:rFonts w:cs="Times New Roman"/>
          <w:lang w:val="pl-PL"/>
        </w:rPr>
        <w:t>.</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 xml:space="preserve">W Miejskim Domu Pomocy Społecznej w Przemyślu łącznie umieszczono  </w:t>
      </w:r>
      <w:r w:rsidR="00FD731D" w:rsidRPr="000D544F">
        <w:rPr>
          <w:rFonts w:cs="Times New Roman"/>
          <w:lang w:val="pl-PL"/>
        </w:rPr>
        <w:t>13 o</w:t>
      </w:r>
      <w:r w:rsidRPr="000D544F">
        <w:rPr>
          <w:rFonts w:cs="Times New Roman"/>
          <w:lang w:val="pl-PL"/>
        </w:rPr>
        <w:t>s</w:t>
      </w:r>
      <w:r w:rsidR="009F6620" w:rsidRPr="000D544F">
        <w:rPr>
          <w:rFonts w:cs="Times New Roman"/>
          <w:lang w:val="pl-PL"/>
        </w:rPr>
        <w:t>ób</w:t>
      </w:r>
      <w:r w:rsidRPr="000D544F">
        <w:rPr>
          <w:rFonts w:cs="Times New Roman"/>
          <w:lang w:val="pl-PL"/>
        </w:rPr>
        <w:t>, w tym z terenu miasta Przemyśla 9 osób zgodnie z wymaganym profilem:</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 xml:space="preserve">- dla osób w podeszłym wieku –  </w:t>
      </w:r>
      <w:r w:rsidR="00FD731D" w:rsidRPr="000D544F">
        <w:rPr>
          <w:rFonts w:cs="Times New Roman"/>
          <w:lang w:val="pl-PL"/>
        </w:rPr>
        <w:t>3</w:t>
      </w:r>
      <w:r w:rsidRPr="000D544F">
        <w:rPr>
          <w:rFonts w:cs="Times New Roman"/>
          <w:lang w:val="pl-PL"/>
        </w:rPr>
        <w:t xml:space="preserve"> osoby,</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 dla osób przewlekle somatycznie chorych – 1 osoba,</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 dla osób niepełnosprawnych intelektualnie –  0 osób,</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 dla przewlekle psychicznie chorych –  9 osób.</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W Domu Pomocy Społecznej im. św. Brata Alberta w Przemyślu przy ul. św. Brata Alberta 1 umieszczono 4 osoby, w tym 0 z terenu Miasta Przemyśla.</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Do domu pomocy społecznej w innych powiatach zostało skierowanych z terenu Miasta Przemyśla 10 osób.</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Zgodnie z ustawą o pomocy społecznej Dyrektor MOPS zawiera umowy z osobami zobowiązanymi do ponoszenia kosztów utrzymania członka rodziny w DPS. W 2020 roku zawarto  12 umów i</w:t>
      </w:r>
      <w:r w:rsidR="005842BF" w:rsidRPr="000D544F">
        <w:rPr>
          <w:rFonts w:cs="Times New Roman"/>
          <w:lang w:val="pl-PL"/>
        </w:rPr>
        <w:t xml:space="preserve"> wydano</w:t>
      </w:r>
      <w:r w:rsidRPr="000D544F">
        <w:rPr>
          <w:rFonts w:cs="Times New Roman"/>
          <w:lang w:val="pl-PL"/>
        </w:rPr>
        <w:t xml:space="preserve"> 4 decyzje dotycząc</w:t>
      </w:r>
      <w:r w:rsidR="005842BF" w:rsidRPr="000D544F">
        <w:rPr>
          <w:rFonts w:cs="Times New Roman"/>
          <w:lang w:val="pl-PL"/>
        </w:rPr>
        <w:t>e</w:t>
      </w:r>
      <w:r w:rsidRPr="000D544F">
        <w:rPr>
          <w:rFonts w:cs="Times New Roman"/>
          <w:lang w:val="pl-PL"/>
        </w:rPr>
        <w:t xml:space="preserve"> zobowiązania do ponoszenia częściowych opłat za pobyt mieszkańca w DPS oraz 45 os</w:t>
      </w:r>
      <w:r w:rsidR="005842BF" w:rsidRPr="000D544F">
        <w:rPr>
          <w:rFonts w:cs="Times New Roman"/>
          <w:lang w:val="pl-PL"/>
        </w:rPr>
        <w:t>ób</w:t>
      </w:r>
      <w:r w:rsidRPr="000D544F">
        <w:rPr>
          <w:rFonts w:cs="Times New Roman"/>
          <w:lang w:val="pl-PL"/>
        </w:rPr>
        <w:t xml:space="preserve"> dokonywał</w:t>
      </w:r>
      <w:r w:rsidR="005842BF" w:rsidRPr="000D544F">
        <w:rPr>
          <w:rFonts w:cs="Times New Roman"/>
          <w:lang w:val="pl-PL"/>
        </w:rPr>
        <w:t>o</w:t>
      </w:r>
      <w:r w:rsidRPr="000D544F">
        <w:rPr>
          <w:rFonts w:cs="Times New Roman"/>
          <w:lang w:val="pl-PL"/>
        </w:rPr>
        <w:t xml:space="preserve"> należnych wpłat zgodnie z zawartymi umowami w latach 2004-2020. W 2020</w:t>
      </w:r>
      <w:r w:rsidR="008834A0">
        <w:rPr>
          <w:rFonts w:cs="Times New Roman"/>
          <w:lang w:val="pl-PL"/>
        </w:rPr>
        <w:t xml:space="preserve"> </w:t>
      </w:r>
      <w:r w:rsidRPr="000D544F">
        <w:rPr>
          <w:rFonts w:cs="Times New Roman"/>
          <w:lang w:val="pl-PL"/>
        </w:rPr>
        <w:t>r. przeprowadzono aktualizacje wywiadów alime</w:t>
      </w:r>
      <w:r w:rsidR="005842BF" w:rsidRPr="000D544F">
        <w:rPr>
          <w:rFonts w:cs="Times New Roman"/>
          <w:lang w:val="pl-PL"/>
        </w:rPr>
        <w:t>ntacyjnych u osób zwolnionych z </w:t>
      </w:r>
      <w:r w:rsidRPr="000D544F">
        <w:rPr>
          <w:rFonts w:cs="Times New Roman"/>
          <w:lang w:val="pl-PL"/>
        </w:rPr>
        <w:t>partycypowania w kosztach pobytu świadczeniobiorców w domach pomocy społecznej.</w:t>
      </w:r>
    </w:p>
    <w:p w:rsidR="00706709" w:rsidRPr="000D544F" w:rsidRDefault="00706709" w:rsidP="00706709">
      <w:pPr>
        <w:pStyle w:val="Standard"/>
        <w:suppressAutoHyphens w:val="0"/>
        <w:ind w:firstLine="571"/>
        <w:jc w:val="both"/>
        <w:rPr>
          <w:rFonts w:cs="Times New Roman"/>
          <w:lang w:val="pl-PL"/>
        </w:rPr>
      </w:pPr>
      <w:r w:rsidRPr="000D544F">
        <w:rPr>
          <w:rFonts w:cs="Times New Roman"/>
          <w:lang w:val="pl-PL"/>
        </w:rPr>
        <w:t>W roku 2020</w:t>
      </w:r>
      <w:r w:rsidR="008834A0">
        <w:rPr>
          <w:rFonts w:cs="Times New Roman"/>
          <w:lang w:val="pl-PL"/>
        </w:rPr>
        <w:t xml:space="preserve"> </w:t>
      </w:r>
      <w:r w:rsidRPr="000D544F">
        <w:rPr>
          <w:rFonts w:cs="Times New Roman"/>
          <w:lang w:val="pl-PL"/>
        </w:rPr>
        <w:t>r. do tut. MOPS w Przemyślu wpłynęło 58 wniosków o umieszczenie w domu pomocy społecznej, z których w wyniku przeprowadzonego postępowania administracyjnego wydano 24 decyzj</w:t>
      </w:r>
      <w:r w:rsidR="005842BF" w:rsidRPr="000D544F">
        <w:rPr>
          <w:rFonts w:cs="Times New Roman"/>
          <w:lang w:val="pl-PL"/>
        </w:rPr>
        <w:t>e</w:t>
      </w:r>
      <w:r w:rsidRPr="000D544F">
        <w:rPr>
          <w:rFonts w:cs="Times New Roman"/>
          <w:lang w:val="pl-PL"/>
        </w:rPr>
        <w:t xml:space="preserve"> kierując</w:t>
      </w:r>
      <w:r w:rsidR="005842BF" w:rsidRPr="000D544F">
        <w:rPr>
          <w:rFonts w:cs="Times New Roman"/>
          <w:lang w:val="pl-PL"/>
        </w:rPr>
        <w:t>e</w:t>
      </w:r>
      <w:r w:rsidRPr="000D544F">
        <w:rPr>
          <w:rFonts w:cs="Times New Roman"/>
          <w:lang w:val="pl-PL"/>
        </w:rPr>
        <w:t>, spoza terenu Miasta Przemyśla umieszczono 8 osób, wydano 0 decyzji odmownych, w 2 przypadkach postępowanie administracyjne zostało zawieszone, w 0 umorzon</w:t>
      </w:r>
      <w:r w:rsidR="00921E45" w:rsidRPr="000D544F">
        <w:rPr>
          <w:rFonts w:cs="Times New Roman"/>
          <w:lang w:val="pl-PL"/>
        </w:rPr>
        <w:t>e</w:t>
      </w:r>
      <w:r w:rsidRPr="000D544F">
        <w:rPr>
          <w:rFonts w:cs="Times New Roman"/>
          <w:lang w:val="pl-PL"/>
        </w:rPr>
        <w:t>, 4 wnioski zostały przekazane zgodnie z właściwością miejscową, 4 osoby zrezygnowało, 6 osób zmarło i nikt nie został przeniesiony do innych domów pomocy społecznej zgodnie z wymaganym profilem, 10 osób oczekuje na miejsce.</w:t>
      </w:r>
    </w:p>
    <w:p w:rsidR="000065C5" w:rsidRDefault="000065C5" w:rsidP="000065C5">
      <w:pPr>
        <w:suppressAutoHyphens w:val="0"/>
        <w:autoSpaceDE w:val="0"/>
        <w:ind w:firstLine="571"/>
        <w:jc w:val="both"/>
      </w:pPr>
    </w:p>
    <w:p w:rsidR="00096776" w:rsidRPr="000D544F" w:rsidRDefault="00096776" w:rsidP="000065C5">
      <w:pPr>
        <w:suppressAutoHyphens w:val="0"/>
        <w:autoSpaceDE w:val="0"/>
        <w:ind w:firstLine="571"/>
        <w:jc w:val="both"/>
      </w:pPr>
    </w:p>
    <w:p w:rsidR="00DF2FF8" w:rsidRPr="000D544F" w:rsidRDefault="00DF2FF8" w:rsidP="00AD5EAC">
      <w:pPr>
        <w:suppressAutoHyphens w:val="0"/>
        <w:autoSpaceDE w:val="0"/>
        <w:ind w:firstLine="581"/>
        <w:jc w:val="both"/>
        <w:rPr>
          <w:b/>
          <w:bCs/>
        </w:rPr>
      </w:pPr>
    </w:p>
    <w:p w:rsidR="00AD5EAC" w:rsidRPr="000D544F" w:rsidRDefault="00AD5EAC" w:rsidP="00AD5EAC">
      <w:pPr>
        <w:suppressAutoHyphens w:val="0"/>
        <w:autoSpaceDE w:val="0"/>
        <w:jc w:val="both"/>
        <w:rPr>
          <w:b/>
          <w:bCs/>
        </w:rPr>
      </w:pPr>
      <w:r w:rsidRPr="000D544F">
        <w:rPr>
          <w:b/>
          <w:bCs/>
        </w:rPr>
        <w:lastRenderedPageBreak/>
        <w:t xml:space="preserve">Tabela Nr 19. </w:t>
      </w:r>
      <w:r w:rsidR="000065C5" w:rsidRPr="000D544F">
        <w:rPr>
          <w:b/>
          <w:bCs/>
        </w:rPr>
        <w:t>Struktura osób pochodzących z Przemyśla - mieszkańców domu pomocy społecznej w roku 20</w:t>
      </w:r>
      <w:r w:rsidR="00706709" w:rsidRPr="000D544F">
        <w:rPr>
          <w:b/>
          <w:bCs/>
        </w:rPr>
        <w:t>20</w:t>
      </w:r>
      <w:r w:rsidR="000065C5" w:rsidRPr="000D544F">
        <w:rPr>
          <w:b/>
          <w:bCs/>
        </w:rPr>
        <w:t xml:space="preserve"> (stan na dzień 31.12.20</w:t>
      </w:r>
      <w:r w:rsidR="00706709" w:rsidRPr="000D544F">
        <w:rPr>
          <w:b/>
          <w:bCs/>
        </w:rPr>
        <w:t>20</w:t>
      </w:r>
      <w:r w:rsidR="000065C5" w:rsidRPr="000D544F">
        <w:rPr>
          <w:b/>
          <w:bCs/>
        </w:rPr>
        <w:t xml:space="preserve"> r.) w zależności od sposobu finansowania pobytu.</w:t>
      </w:r>
    </w:p>
    <w:tbl>
      <w:tblPr>
        <w:tblW w:w="9627" w:type="dxa"/>
        <w:tblInd w:w="-38" w:type="dxa"/>
        <w:tblLayout w:type="fixed"/>
        <w:tblCellMar>
          <w:left w:w="10" w:type="dxa"/>
          <w:right w:w="10" w:type="dxa"/>
        </w:tblCellMar>
        <w:tblLook w:val="0000" w:firstRow="0" w:lastRow="0" w:firstColumn="0" w:lastColumn="0" w:noHBand="0" w:noVBand="0"/>
      </w:tblPr>
      <w:tblGrid>
        <w:gridCol w:w="3453"/>
        <w:gridCol w:w="1426"/>
        <w:gridCol w:w="1429"/>
        <w:gridCol w:w="1566"/>
        <w:gridCol w:w="1753"/>
      </w:tblGrid>
      <w:tr w:rsidR="000D544F" w:rsidRPr="000D544F"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Wyszczególnienie</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Liczba mieszkańców ogółem</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 xml:space="preserve">Liczba mieszkańców, </w:t>
            </w:r>
            <w:r w:rsidRPr="000D544F">
              <w:rPr>
                <w:rFonts w:cs="Times New Roman"/>
                <w:b/>
                <w:bCs/>
                <w:sz w:val="22"/>
                <w:szCs w:val="22"/>
                <w:lang w:val="pl-PL"/>
              </w:rPr>
              <w:br/>
              <w:t>których pobyt opłaca budżet państwa</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Liczba mieszkańców, których pobyt opłaca gmina</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 xml:space="preserve">W tym liczba mieszkańców, których </w:t>
            </w:r>
            <w:r w:rsidRPr="000D544F">
              <w:rPr>
                <w:rFonts w:cs="Times New Roman"/>
                <w:b/>
                <w:bCs/>
                <w:sz w:val="22"/>
                <w:szCs w:val="22"/>
                <w:lang w:val="pl-PL"/>
              </w:rPr>
              <w:br/>
              <w:t xml:space="preserve">pobyt w części </w:t>
            </w:r>
            <w:r w:rsidRPr="000D544F">
              <w:rPr>
                <w:rFonts w:cs="Times New Roman"/>
                <w:b/>
                <w:bCs/>
                <w:sz w:val="22"/>
                <w:szCs w:val="22"/>
                <w:lang w:val="pl-PL"/>
              </w:rPr>
              <w:br/>
              <w:t xml:space="preserve">dofinansowuje </w:t>
            </w:r>
            <w:r w:rsidRPr="000D544F">
              <w:rPr>
                <w:rFonts w:cs="Times New Roman"/>
                <w:b/>
                <w:bCs/>
                <w:sz w:val="22"/>
                <w:szCs w:val="22"/>
                <w:lang w:val="pl-PL"/>
              </w:rPr>
              <w:br/>
              <w:t>rodzina</w:t>
            </w:r>
          </w:p>
        </w:tc>
      </w:tr>
      <w:tr w:rsidR="000D544F" w:rsidRPr="000D544F" w:rsidTr="00DF2512">
        <w:trPr>
          <w:trHeight w:val="2069"/>
        </w:trPr>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b/>
                <w:bCs/>
                <w:sz w:val="22"/>
                <w:szCs w:val="22"/>
                <w:lang w:val="pl-PL"/>
              </w:rPr>
            </w:pPr>
            <w:r w:rsidRPr="000D544F">
              <w:rPr>
                <w:rFonts w:cs="Times New Roman"/>
                <w:b/>
                <w:bCs/>
                <w:sz w:val="22"/>
                <w:szCs w:val="22"/>
                <w:lang w:val="pl-PL"/>
              </w:rPr>
              <w:t>Miejski Dom Pomocy Społecznej w Przemyślu z siedzibą przy ul. Józefa Wysockiego 99</w:t>
            </w:r>
          </w:p>
          <w:p w:rsidR="00706709" w:rsidRPr="000D544F" w:rsidRDefault="00706709" w:rsidP="00924644">
            <w:pPr>
              <w:pStyle w:val="Standard"/>
              <w:suppressAutoHyphens w:val="0"/>
              <w:rPr>
                <w:rFonts w:cs="Times New Roman"/>
                <w:b/>
                <w:bCs/>
                <w:sz w:val="22"/>
                <w:szCs w:val="22"/>
                <w:lang w:val="pl-PL"/>
              </w:rPr>
            </w:pPr>
            <w:r w:rsidRPr="000D544F">
              <w:rPr>
                <w:rFonts w:cs="Times New Roman"/>
                <w:b/>
                <w:bCs/>
                <w:sz w:val="22"/>
                <w:szCs w:val="22"/>
                <w:lang w:val="pl-PL"/>
              </w:rPr>
              <w:t>dla osób przewlekle psychicznie chorych, niepełnosprawnych intelektualnie, w podeszłym wieku i przewlekle somatycznie chorych</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6C48E4" w:rsidP="00924644">
            <w:pPr>
              <w:pStyle w:val="Standard"/>
              <w:suppressAutoHyphens w:val="0"/>
              <w:jc w:val="center"/>
              <w:rPr>
                <w:rFonts w:cs="Times New Roman"/>
                <w:lang w:val="pl-PL"/>
              </w:rPr>
            </w:pPr>
            <w:r w:rsidRPr="000D544F">
              <w:rPr>
                <w:rFonts w:cs="Times New Roman"/>
                <w:lang w:val="pl-PL"/>
              </w:rPr>
              <w:t>209</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lang w:val="pl-PL"/>
              </w:rPr>
            </w:pPr>
            <w:r w:rsidRPr="000D544F">
              <w:rPr>
                <w:rFonts w:cs="Times New Roman"/>
                <w:lang w:val="pl-PL"/>
              </w:rPr>
              <w:t>67</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562BBE" w:rsidP="00924644">
            <w:pPr>
              <w:pStyle w:val="Standard"/>
              <w:suppressAutoHyphens w:val="0"/>
              <w:rPr>
                <w:rFonts w:cs="Times New Roman"/>
                <w:sz w:val="22"/>
                <w:szCs w:val="22"/>
                <w:lang w:val="pl-PL"/>
              </w:rPr>
            </w:pPr>
            <w:r w:rsidRPr="000D544F">
              <w:rPr>
                <w:rFonts w:cs="Times New Roman"/>
                <w:sz w:val="22"/>
                <w:szCs w:val="22"/>
                <w:lang w:val="pl-PL"/>
              </w:rPr>
              <w:t>142, w tym</w:t>
            </w:r>
          </w:p>
          <w:p w:rsidR="00706709" w:rsidRPr="000D544F" w:rsidRDefault="00706709" w:rsidP="00924644">
            <w:pPr>
              <w:pStyle w:val="Standard"/>
              <w:suppressAutoHyphens w:val="0"/>
              <w:rPr>
                <w:rFonts w:cs="Times New Roman"/>
                <w:sz w:val="22"/>
                <w:szCs w:val="22"/>
                <w:lang w:val="pl-PL"/>
              </w:rPr>
            </w:pPr>
            <w:r w:rsidRPr="000D544F">
              <w:rPr>
                <w:rFonts w:cs="Times New Roman"/>
                <w:sz w:val="22"/>
                <w:szCs w:val="22"/>
                <w:lang w:val="pl-PL"/>
              </w:rPr>
              <w:t xml:space="preserve">75 </w:t>
            </w:r>
            <w:r w:rsidR="00562BBE" w:rsidRPr="000D544F">
              <w:rPr>
                <w:rFonts w:cs="Times New Roman"/>
                <w:sz w:val="22"/>
                <w:szCs w:val="22"/>
                <w:lang w:val="pl-PL"/>
              </w:rPr>
              <w:t>-</w:t>
            </w:r>
            <w:r w:rsidRPr="000D544F">
              <w:rPr>
                <w:rFonts w:cs="Times New Roman"/>
                <w:sz w:val="22"/>
                <w:szCs w:val="22"/>
                <w:lang w:val="pl-PL"/>
              </w:rPr>
              <w:t xml:space="preserve"> Gmina Miejska Przemyśl,</w:t>
            </w:r>
          </w:p>
          <w:p w:rsidR="00706709" w:rsidRPr="000D544F" w:rsidRDefault="00706709" w:rsidP="00924644">
            <w:pPr>
              <w:pStyle w:val="Standard"/>
              <w:suppressAutoHyphens w:val="0"/>
              <w:rPr>
                <w:rFonts w:cs="Times New Roman"/>
                <w:lang w:val="pl-PL"/>
              </w:rPr>
            </w:pPr>
          </w:p>
          <w:p w:rsidR="00706709" w:rsidRPr="000D544F" w:rsidRDefault="009E73E6" w:rsidP="00924644">
            <w:pPr>
              <w:pStyle w:val="Standard"/>
              <w:suppressAutoHyphens w:val="0"/>
              <w:rPr>
                <w:rFonts w:cs="Times New Roman"/>
                <w:sz w:val="22"/>
                <w:szCs w:val="22"/>
                <w:lang w:val="pl-PL"/>
              </w:rPr>
            </w:pPr>
            <w:r w:rsidRPr="000D544F">
              <w:rPr>
                <w:rFonts w:cs="Times New Roman"/>
                <w:sz w:val="22"/>
                <w:szCs w:val="22"/>
                <w:lang w:val="pl-PL"/>
              </w:rPr>
              <w:t>67</w:t>
            </w:r>
            <w:r w:rsidR="00706709" w:rsidRPr="000D544F">
              <w:rPr>
                <w:rFonts w:cs="Times New Roman"/>
                <w:sz w:val="22"/>
                <w:szCs w:val="22"/>
                <w:lang w:val="pl-PL"/>
              </w:rPr>
              <w:t>– inne gminy</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706709" w:rsidRPr="000D544F" w:rsidRDefault="00706709" w:rsidP="00924644">
            <w:pPr>
              <w:pStyle w:val="Standard"/>
              <w:suppressAutoHyphens w:val="0"/>
              <w:jc w:val="center"/>
              <w:rPr>
                <w:rFonts w:cs="Times New Roman"/>
                <w:lang w:val="pl-PL"/>
              </w:rPr>
            </w:pPr>
            <w:r w:rsidRPr="000D544F">
              <w:rPr>
                <w:rFonts w:cs="Times New Roman"/>
                <w:sz w:val="22"/>
                <w:szCs w:val="22"/>
                <w:lang w:val="pl-PL"/>
              </w:rPr>
              <w:t>9 (zawarte 2005-2020r.)</w:t>
            </w:r>
          </w:p>
          <w:p w:rsidR="00706709" w:rsidRPr="000D544F" w:rsidRDefault="00706709" w:rsidP="00924644">
            <w:pPr>
              <w:pStyle w:val="Standard"/>
              <w:suppressAutoHyphens w:val="0"/>
              <w:jc w:val="center"/>
              <w:rPr>
                <w:rFonts w:cs="Times New Roman"/>
                <w:lang w:val="pl-PL"/>
              </w:rPr>
            </w:pPr>
          </w:p>
          <w:p w:rsidR="00706709" w:rsidRPr="000D544F" w:rsidRDefault="00706709" w:rsidP="008834A0">
            <w:pPr>
              <w:pStyle w:val="Standard"/>
              <w:suppressAutoHyphens w:val="0"/>
              <w:jc w:val="center"/>
              <w:rPr>
                <w:rFonts w:cs="Times New Roman"/>
                <w:b/>
                <w:bCs/>
                <w:sz w:val="22"/>
                <w:szCs w:val="22"/>
                <w:lang w:val="pl-PL"/>
              </w:rPr>
            </w:pPr>
            <w:r w:rsidRPr="000D544F">
              <w:rPr>
                <w:rFonts w:cs="Times New Roman"/>
                <w:b/>
                <w:bCs/>
                <w:sz w:val="22"/>
                <w:szCs w:val="22"/>
                <w:lang w:val="pl-PL"/>
              </w:rPr>
              <w:t>5 zawarte w 2020</w:t>
            </w:r>
            <w:r w:rsidR="008834A0">
              <w:rPr>
                <w:rFonts w:cs="Times New Roman"/>
                <w:b/>
                <w:bCs/>
                <w:sz w:val="22"/>
                <w:szCs w:val="22"/>
                <w:lang w:val="pl-PL"/>
              </w:rPr>
              <w:t> </w:t>
            </w:r>
            <w:r w:rsidRPr="000D544F">
              <w:rPr>
                <w:rFonts w:cs="Times New Roman"/>
                <w:b/>
                <w:bCs/>
                <w:sz w:val="22"/>
                <w:szCs w:val="22"/>
                <w:lang w:val="pl-PL"/>
              </w:rPr>
              <w:t>r.</w:t>
            </w:r>
          </w:p>
        </w:tc>
      </w:tr>
      <w:tr w:rsidR="000D544F" w:rsidRPr="000D544F"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b/>
                <w:bCs/>
                <w:sz w:val="22"/>
                <w:szCs w:val="22"/>
                <w:lang w:val="pl-PL"/>
              </w:rPr>
            </w:pPr>
            <w:r w:rsidRPr="000D544F">
              <w:rPr>
                <w:rFonts w:cs="Times New Roman"/>
                <w:b/>
                <w:bCs/>
                <w:sz w:val="22"/>
                <w:szCs w:val="22"/>
                <w:lang w:val="pl-PL"/>
              </w:rPr>
              <w:t>DPS dla mężczyzn niepełnosprawnych</w:t>
            </w:r>
          </w:p>
          <w:p w:rsidR="00706709" w:rsidRPr="000D544F" w:rsidRDefault="00706709" w:rsidP="00924644">
            <w:pPr>
              <w:pStyle w:val="Standard"/>
              <w:suppressAutoHyphens w:val="0"/>
              <w:rPr>
                <w:rFonts w:cs="Times New Roman"/>
                <w:b/>
                <w:bCs/>
                <w:sz w:val="22"/>
                <w:szCs w:val="22"/>
                <w:lang w:val="pl-PL"/>
              </w:rPr>
            </w:pPr>
            <w:r w:rsidRPr="000D544F">
              <w:rPr>
                <w:rFonts w:cs="Times New Roman"/>
                <w:b/>
                <w:bCs/>
                <w:sz w:val="22"/>
                <w:szCs w:val="22"/>
                <w:lang w:val="pl-PL"/>
              </w:rPr>
              <w:t>intelektualnie - ul. Św. Brata Alberta 1, Przemyśl</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6C48E4" w:rsidP="00924644">
            <w:pPr>
              <w:pStyle w:val="Standard"/>
              <w:suppressAutoHyphens w:val="0"/>
              <w:jc w:val="center"/>
              <w:rPr>
                <w:rFonts w:cs="Times New Roman"/>
                <w:lang w:val="pl-PL"/>
              </w:rPr>
            </w:pPr>
            <w:r w:rsidRPr="000D544F">
              <w:rPr>
                <w:rFonts w:cs="Times New Roman"/>
                <w:lang w:val="pl-PL"/>
              </w:rPr>
              <w:t>66</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lang w:val="pl-PL"/>
              </w:rPr>
            </w:pPr>
            <w:r w:rsidRPr="000D544F">
              <w:rPr>
                <w:rFonts w:cs="Times New Roman"/>
                <w:lang w:val="pl-PL"/>
              </w:rPr>
              <w:t>31</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sz w:val="22"/>
                <w:szCs w:val="22"/>
                <w:lang w:val="pl-PL"/>
              </w:rPr>
            </w:pPr>
            <w:r w:rsidRPr="000D544F">
              <w:rPr>
                <w:rFonts w:cs="Times New Roman"/>
                <w:sz w:val="22"/>
                <w:szCs w:val="22"/>
                <w:lang w:val="pl-PL"/>
              </w:rPr>
              <w:t>35, w tym:</w:t>
            </w:r>
          </w:p>
          <w:p w:rsidR="00706709" w:rsidRPr="000D544F" w:rsidRDefault="00706709" w:rsidP="00924644">
            <w:pPr>
              <w:pStyle w:val="Standard"/>
              <w:suppressAutoHyphens w:val="0"/>
              <w:rPr>
                <w:rFonts w:cs="Times New Roman"/>
                <w:sz w:val="22"/>
                <w:szCs w:val="22"/>
                <w:lang w:val="pl-PL"/>
              </w:rPr>
            </w:pPr>
            <w:r w:rsidRPr="000D544F">
              <w:rPr>
                <w:rFonts w:cs="Times New Roman"/>
                <w:sz w:val="22"/>
                <w:szCs w:val="22"/>
                <w:lang w:val="pl-PL"/>
              </w:rPr>
              <w:t>12 – Gmina Miejska Przemyśl</w:t>
            </w:r>
          </w:p>
          <w:p w:rsidR="00706709" w:rsidRPr="000D544F" w:rsidRDefault="00706709" w:rsidP="008834A0">
            <w:pPr>
              <w:pStyle w:val="Standard"/>
              <w:suppressAutoHyphens w:val="0"/>
              <w:rPr>
                <w:rFonts w:cs="Times New Roman"/>
                <w:sz w:val="22"/>
                <w:szCs w:val="22"/>
                <w:lang w:val="pl-PL"/>
              </w:rPr>
            </w:pPr>
            <w:r w:rsidRPr="000D544F">
              <w:rPr>
                <w:rFonts w:cs="Times New Roman"/>
                <w:sz w:val="22"/>
                <w:szCs w:val="22"/>
                <w:lang w:val="pl-PL"/>
              </w:rPr>
              <w:t xml:space="preserve">23 - inne </w:t>
            </w:r>
            <w:r w:rsidR="008834A0">
              <w:rPr>
                <w:rFonts w:cs="Times New Roman"/>
                <w:sz w:val="22"/>
                <w:szCs w:val="22"/>
                <w:lang w:val="pl-PL"/>
              </w:rPr>
              <w:t>g</w:t>
            </w:r>
            <w:r w:rsidRPr="000D544F">
              <w:rPr>
                <w:rFonts w:cs="Times New Roman"/>
                <w:sz w:val="22"/>
                <w:szCs w:val="22"/>
                <w:lang w:val="pl-PL"/>
              </w:rPr>
              <w:t>miny</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706709" w:rsidRPr="000D544F" w:rsidRDefault="00706709" w:rsidP="00924644">
            <w:pPr>
              <w:pStyle w:val="Standard"/>
              <w:suppressAutoHyphens w:val="0"/>
              <w:jc w:val="center"/>
              <w:rPr>
                <w:rFonts w:cs="Times New Roman"/>
                <w:sz w:val="22"/>
                <w:szCs w:val="22"/>
                <w:lang w:val="pl-PL"/>
              </w:rPr>
            </w:pPr>
            <w:r w:rsidRPr="000D544F">
              <w:rPr>
                <w:rFonts w:cs="Times New Roman"/>
                <w:sz w:val="22"/>
                <w:szCs w:val="22"/>
                <w:lang w:val="pl-PL"/>
              </w:rPr>
              <w:t>2 zawarte w 2019 r.</w:t>
            </w:r>
          </w:p>
          <w:p w:rsidR="00706709" w:rsidRPr="000D544F" w:rsidRDefault="00706709" w:rsidP="00924644">
            <w:pPr>
              <w:pStyle w:val="Standard"/>
              <w:suppressAutoHyphens w:val="0"/>
              <w:jc w:val="center"/>
              <w:rPr>
                <w:rFonts w:cs="Times New Roman"/>
                <w:sz w:val="22"/>
                <w:szCs w:val="22"/>
                <w:lang w:val="pl-PL"/>
              </w:rPr>
            </w:pPr>
            <w:r w:rsidRPr="000D544F">
              <w:rPr>
                <w:rFonts w:cs="Times New Roman"/>
                <w:sz w:val="22"/>
                <w:szCs w:val="22"/>
                <w:lang w:val="pl-PL"/>
              </w:rPr>
              <w:t>obowiązuje - 1</w:t>
            </w:r>
          </w:p>
          <w:p w:rsidR="00706709" w:rsidRPr="000D544F" w:rsidRDefault="00706709" w:rsidP="00924644">
            <w:pPr>
              <w:pStyle w:val="Standard"/>
              <w:suppressAutoHyphens w:val="0"/>
              <w:jc w:val="center"/>
              <w:rPr>
                <w:rFonts w:cs="Times New Roman"/>
                <w:sz w:val="22"/>
                <w:szCs w:val="22"/>
                <w:lang w:val="pl-PL"/>
              </w:rPr>
            </w:pPr>
          </w:p>
          <w:p w:rsidR="00706709" w:rsidRPr="000D544F" w:rsidRDefault="00706709" w:rsidP="00924644">
            <w:pPr>
              <w:pStyle w:val="Standard"/>
              <w:suppressAutoHyphens w:val="0"/>
              <w:jc w:val="center"/>
              <w:rPr>
                <w:rFonts w:cs="Times New Roman"/>
                <w:sz w:val="22"/>
                <w:szCs w:val="22"/>
                <w:lang w:val="pl-PL"/>
              </w:rPr>
            </w:pPr>
          </w:p>
          <w:p w:rsidR="00706709" w:rsidRPr="000D544F" w:rsidRDefault="00706709" w:rsidP="00924644">
            <w:pPr>
              <w:pStyle w:val="Standard"/>
              <w:suppressAutoHyphens w:val="0"/>
              <w:jc w:val="center"/>
              <w:rPr>
                <w:rFonts w:cs="Times New Roman"/>
                <w:sz w:val="22"/>
                <w:szCs w:val="22"/>
                <w:lang w:val="pl-PL"/>
              </w:rPr>
            </w:pPr>
          </w:p>
          <w:p w:rsidR="00706709" w:rsidRPr="000D544F" w:rsidRDefault="00706709" w:rsidP="00924644">
            <w:pPr>
              <w:pStyle w:val="Standard"/>
              <w:suppressAutoHyphens w:val="0"/>
              <w:jc w:val="center"/>
              <w:rPr>
                <w:rFonts w:cs="Times New Roman"/>
                <w:sz w:val="22"/>
                <w:szCs w:val="22"/>
                <w:lang w:val="pl-PL"/>
              </w:rPr>
            </w:pPr>
            <w:r w:rsidRPr="000D544F">
              <w:rPr>
                <w:rFonts w:cs="Times New Roman"/>
                <w:sz w:val="22"/>
                <w:szCs w:val="22"/>
                <w:lang w:val="pl-PL"/>
              </w:rPr>
              <w:t>0- 2020r.</w:t>
            </w:r>
          </w:p>
        </w:tc>
      </w:tr>
      <w:tr w:rsidR="000D544F" w:rsidRPr="000D544F"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b/>
                <w:bCs/>
                <w:sz w:val="22"/>
                <w:szCs w:val="22"/>
                <w:lang w:val="pl-PL"/>
              </w:rPr>
            </w:pPr>
            <w:r w:rsidRPr="000D544F">
              <w:rPr>
                <w:rFonts w:cs="Times New Roman"/>
                <w:b/>
                <w:bCs/>
                <w:sz w:val="22"/>
                <w:szCs w:val="22"/>
                <w:lang w:val="pl-PL"/>
              </w:rPr>
              <w:t xml:space="preserve">Domy Pomocy </w:t>
            </w:r>
            <w:r w:rsidRPr="000D544F">
              <w:rPr>
                <w:rFonts w:cs="Times New Roman"/>
                <w:b/>
                <w:bCs/>
                <w:sz w:val="22"/>
                <w:szCs w:val="22"/>
                <w:lang w:val="pl-PL"/>
              </w:rPr>
              <w:br/>
              <w:t xml:space="preserve">Społecznej poza </w:t>
            </w:r>
            <w:r w:rsidRPr="000D544F">
              <w:rPr>
                <w:rFonts w:cs="Times New Roman"/>
                <w:b/>
                <w:bCs/>
                <w:sz w:val="22"/>
                <w:szCs w:val="22"/>
                <w:lang w:val="pl-PL"/>
              </w:rPr>
              <w:br/>
              <w:t xml:space="preserve">Przemyślem, w których </w:t>
            </w:r>
            <w:r w:rsidRPr="000D544F">
              <w:rPr>
                <w:rFonts w:cs="Times New Roman"/>
                <w:b/>
                <w:bCs/>
                <w:sz w:val="22"/>
                <w:szCs w:val="22"/>
                <w:lang w:val="pl-PL"/>
              </w:rPr>
              <w:br/>
              <w:t xml:space="preserve">zostali umieszczeni </w:t>
            </w:r>
            <w:r w:rsidRPr="000D544F">
              <w:rPr>
                <w:rFonts w:cs="Times New Roman"/>
                <w:b/>
                <w:bCs/>
                <w:sz w:val="22"/>
                <w:szCs w:val="22"/>
                <w:lang w:val="pl-PL"/>
              </w:rPr>
              <w:br/>
              <w:t>mieszkańcy Miasta</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lang w:val="pl-PL"/>
              </w:rPr>
            </w:pP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lang w:val="pl-PL"/>
              </w:rPr>
            </w:pP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sz w:val="22"/>
                <w:szCs w:val="22"/>
                <w:lang w:val="pl-PL"/>
              </w:rPr>
            </w:pPr>
            <w:r w:rsidRPr="000D544F">
              <w:rPr>
                <w:rFonts w:cs="Times New Roman"/>
                <w:sz w:val="22"/>
                <w:szCs w:val="22"/>
                <w:lang w:val="pl-PL"/>
              </w:rPr>
              <w:t>105,w tym</w:t>
            </w:r>
          </w:p>
          <w:p w:rsidR="00706709" w:rsidRPr="000D544F" w:rsidRDefault="00706709" w:rsidP="00924644">
            <w:pPr>
              <w:pStyle w:val="Standard"/>
              <w:suppressAutoHyphens w:val="0"/>
              <w:rPr>
                <w:rFonts w:cs="Times New Roman"/>
                <w:sz w:val="22"/>
                <w:szCs w:val="22"/>
                <w:lang w:val="pl-PL"/>
              </w:rPr>
            </w:pPr>
            <w:r w:rsidRPr="000D544F">
              <w:rPr>
                <w:rFonts w:cs="Times New Roman"/>
                <w:sz w:val="22"/>
                <w:szCs w:val="22"/>
                <w:lang w:val="pl-PL"/>
              </w:rPr>
              <w:t>96 (z okresu 2004-2019)</w:t>
            </w:r>
          </w:p>
          <w:p w:rsidR="00706709" w:rsidRPr="000D544F" w:rsidRDefault="00706709" w:rsidP="00924644">
            <w:pPr>
              <w:pStyle w:val="Standard"/>
              <w:suppressAutoHyphens w:val="0"/>
              <w:rPr>
                <w:rFonts w:cs="Times New Roman"/>
                <w:lang w:val="pl-PL"/>
              </w:rPr>
            </w:pPr>
          </w:p>
          <w:p w:rsidR="00706709" w:rsidRPr="000D544F" w:rsidRDefault="00706709" w:rsidP="00924644">
            <w:pPr>
              <w:pStyle w:val="Standard"/>
              <w:suppressAutoHyphens w:val="0"/>
              <w:rPr>
                <w:rFonts w:cs="Times New Roman"/>
                <w:lang w:val="pl-PL"/>
              </w:rPr>
            </w:pPr>
            <w:r w:rsidRPr="000D544F">
              <w:rPr>
                <w:rFonts w:cs="Times New Roman"/>
                <w:b/>
                <w:bCs/>
                <w:sz w:val="22"/>
                <w:szCs w:val="22"/>
                <w:lang w:val="pl-PL"/>
              </w:rPr>
              <w:t>9 osób umieszczonych w 2020r.</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706709" w:rsidRPr="000D544F" w:rsidRDefault="00706709" w:rsidP="00924644">
            <w:pPr>
              <w:pStyle w:val="Standard"/>
              <w:suppressAutoHyphens w:val="0"/>
              <w:jc w:val="center"/>
              <w:rPr>
                <w:rFonts w:cs="Times New Roman"/>
                <w:lang w:val="pl-PL"/>
              </w:rPr>
            </w:pPr>
            <w:r w:rsidRPr="000D544F">
              <w:rPr>
                <w:rFonts w:cs="Times New Roman"/>
                <w:sz w:val="22"/>
                <w:szCs w:val="22"/>
                <w:lang w:val="pl-PL"/>
              </w:rPr>
              <w:t>34 (zawarte w latach</w:t>
            </w:r>
          </w:p>
          <w:p w:rsidR="00706709" w:rsidRPr="000D544F" w:rsidRDefault="008834A0" w:rsidP="00924644">
            <w:pPr>
              <w:pStyle w:val="Standard"/>
              <w:suppressAutoHyphens w:val="0"/>
              <w:jc w:val="center"/>
              <w:rPr>
                <w:rFonts w:cs="Times New Roman"/>
                <w:lang w:val="pl-PL"/>
              </w:rPr>
            </w:pPr>
            <w:r>
              <w:rPr>
                <w:rFonts w:cs="Times New Roman"/>
                <w:sz w:val="22"/>
                <w:szCs w:val="22"/>
                <w:lang w:val="pl-PL"/>
              </w:rPr>
              <w:t>2005-2020)</w:t>
            </w:r>
            <w:r w:rsidR="00706709" w:rsidRPr="000D544F">
              <w:rPr>
                <w:rFonts w:cs="Times New Roman"/>
                <w:sz w:val="22"/>
                <w:szCs w:val="22"/>
                <w:lang w:val="pl-PL"/>
              </w:rPr>
              <w:t xml:space="preserve">                                                                                                 </w:t>
            </w:r>
            <w:r>
              <w:rPr>
                <w:rFonts w:cs="Times New Roman"/>
                <w:sz w:val="22"/>
                <w:szCs w:val="22"/>
                <w:lang w:val="pl-PL"/>
              </w:rPr>
              <w:t xml:space="preserve">                             </w:t>
            </w:r>
          </w:p>
          <w:p w:rsidR="00706709" w:rsidRPr="000D544F" w:rsidRDefault="00706709" w:rsidP="00924644">
            <w:pPr>
              <w:pStyle w:val="Standard"/>
              <w:suppressAutoHyphens w:val="0"/>
              <w:jc w:val="center"/>
              <w:rPr>
                <w:rFonts w:cs="Times New Roman"/>
                <w:lang w:val="pl-PL"/>
              </w:rPr>
            </w:pPr>
          </w:p>
          <w:p w:rsidR="00706709" w:rsidRPr="000D544F" w:rsidRDefault="00706709" w:rsidP="00924644">
            <w:pPr>
              <w:pStyle w:val="Standard"/>
              <w:suppressAutoHyphens w:val="0"/>
              <w:jc w:val="center"/>
              <w:rPr>
                <w:rFonts w:cs="Times New Roman"/>
                <w:lang w:val="pl-PL"/>
              </w:rPr>
            </w:pPr>
            <w:r w:rsidRPr="000D544F">
              <w:rPr>
                <w:rFonts w:cs="Times New Roman"/>
                <w:b/>
                <w:bCs/>
                <w:sz w:val="22"/>
                <w:szCs w:val="22"/>
                <w:lang w:val="pl-PL"/>
              </w:rPr>
              <w:t>11 zawartych w 2020r.</w:t>
            </w:r>
          </w:p>
        </w:tc>
      </w:tr>
    </w:tbl>
    <w:p w:rsidR="00F66128" w:rsidRPr="000D544F" w:rsidRDefault="00F66128" w:rsidP="00A468B0">
      <w:pPr>
        <w:suppressAutoHyphens w:val="0"/>
        <w:autoSpaceDE w:val="0"/>
        <w:jc w:val="both"/>
        <w:rPr>
          <w:b/>
          <w:bCs/>
        </w:rPr>
      </w:pPr>
    </w:p>
    <w:p w:rsidR="00706709" w:rsidRPr="000D544F" w:rsidRDefault="00706709" w:rsidP="00706709">
      <w:pPr>
        <w:pStyle w:val="Standard"/>
        <w:suppressAutoHyphens w:val="0"/>
        <w:jc w:val="both"/>
        <w:rPr>
          <w:rFonts w:cs="Times New Roman"/>
          <w:b/>
          <w:bCs/>
          <w:lang w:val="pl-PL"/>
        </w:rPr>
      </w:pPr>
      <w:r w:rsidRPr="000D544F">
        <w:rPr>
          <w:rFonts w:cs="Times New Roman"/>
          <w:b/>
          <w:bCs/>
          <w:lang w:val="pl-PL"/>
        </w:rPr>
        <w:t>Tabela Nr 20. Wydatki ponoszone za pobyt mieszkańców Przemyśla umieszczanych w domach pomocy społecznej w latach 2017 – 2020.</w:t>
      </w:r>
    </w:p>
    <w:tbl>
      <w:tblPr>
        <w:tblW w:w="9623" w:type="dxa"/>
        <w:tblInd w:w="-40" w:type="dxa"/>
        <w:tblLayout w:type="fixed"/>
        <w:tblCellMar>
          <w:left w:w="10" w:type="dxa"/>
          <w:right w:w="10" w:type="dxa"/>
        </w:tblCellMar>
        <w:tblLook w:val="0000" w:firstRow="0" w:lastRow="0" w:firstColumn="0" w:lastColumn="0" w:noHBand="0" w:noVBand="0"/>
      </w:tblPr>
      <w:tblGrid>
        <w:gridCol w:w="1982"/>
        <w:gridCol w:w="1909"/>
        <w:gridCol w:w="1909"/>
        <w:gridCol w:w="1909"/>
        <w:gridCol w:w="1914"/>
      </w:tblGrid>
      <w:tr w:rsidR="000D544F" w:rsidRPr="000D544F" w:rsidTr="00924644">
        <w:trPr>
          <w:trHeight w:val="537"/>
        </w:trPr>
        <w:tc>
          <w:tcPr>
            <w:tcW w:w="1982"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Wyszczególnienie</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2017</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2018</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2019</w:t>
            </w:r>
          </w:p>
        </w:tc>
        <w:tc>
          <w:tcPr>
            <w:tcW w:w="1914"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jc w:val="center"/>
              <w:rPr>
                <w:rFonts w:cs="Times New Roman"/>
                <w:b/>
                <w:bCs/>
                <w:sz w:val="22"/>
                <w:szCs w:val="22"/>
                <w:lang w:val="pl-PL"/>
              </w:rPr>
            </w:pPr>
            <w:r w:rsidRPr="000D544F">
              <w:rPr>
                <w:rFonts w:cs="Times New Roman"/>
                <w:b/>
                <w:bCs/>
                <w:sz w:val="22"/>
                <w:szCs w:val="22"/>
                <w:lang w:val="pl-PL"/>
              </w:rPr>
              <w:t>2020</w:t>
            </w:r>
          </w:p>
        </w:tc>
      </w:tr>
      <w:tr w:rsidR="000D544F" w:rsidRPr="000D544F" w:rsidTr="00924644">
        <w:trPr>
          <w:trHeight w:val="1355"/>
        </w:trPr>
        <w:tc>
          <w:tcPr>
            <w:tcW w:w="1982"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rPr>
                <w:rFonts w:cs="Times New Roman"/>
                <w:b/>
                <w:sz w:val="22"/>
                <w:szCs w:val="22"/>
                <w:lang w:val="pl-PL"/>
              </w:rPr>
            </w:pPr>
            <w:r w:rsidRPr="000D544F">
              <w:rPr>
                <w:rFonts w:cs="Times New Roman"/>
                <w:b/>
                <w:sz w:val="22"/>
                <w:szCs w:val="22"/>
                <w:lang w:val="pl-PL"/>
              </w:rPr>
              <w:t>Kwota wydatków przekazywana przez Miasto Przemyśl do DPS tytułem opłaty za pobyt mieszkańców</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4 155 533,46 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5 080 290,09 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5 716 586,89 zł</w:t>
            </w:r>
          </w:p>
        </w:tc>
        <w:tc>
          <w:tcPr>
            <w:tcW w:w="1914"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A8581E"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 xml:space="preserve">5 552 </w:t>
            </w:r>
            <w:r w:rsidR="00706709" w:rsidRPr="000D544F">
              <w:rPr>
                <w:rFonts w:cs="Times New Roman"/>
                <w:bCs/>
                <w:sz w:val="22"/>
                <w:szCs w:val="22"/>
                <w:lang w:val="pl-PL"/>
              </w:rPr>
              <w:t>273,66</w:t>
            </w:r>
          </w:p>
        </w:tc>
      </w:tr>
      <w:tr w:rsidR="000D544F" w:rsidRPr="000D544F" w:rsidTr="00924644">
        <w:trPr>
          <w:trHeight w:val="1007"/>
        </w:trPr>
        <w:tc>
          <w:tcPr>
            <w:tcW w:w="1982"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ind w:left="-25" w:right="5"/>
              <w:rPr>
                <w:rFonts w:cs="Times New Roman"/>
                <w:b/>
                <w:sz w:val="22"/>
                <w:szCs w:val="22"/>
                <w:lang w:val="pl-PL"/>
              </w:rPr>
            </w:pPr>
            <w:r w:rsidRPr="000D544F">
              <w:rPr>
                <w:rFonts w:cs="Times New Roman"/>
                <w:b/>
                <w:sz w:val="22"/>
                <w:szCs w:val="22"/>
                <w:lang w:val="pl-PL"/>
              </w:rPr>
              <w:t>Kwota dochodów uzyskiwanych od członków rodziny mieszkańca</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207 537,49 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264 508,62zł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sz w:val="22"/>
                <w:szCs w:val="22"/>
                <w:lang w:val="pl-PL"/>
              </w:rPr>
            </w:pPr>
            <w:r w:rsidRPr="000D544F">
              <w:rPr>
                <w:rFonts w:cs="Times New Roman"/>
                <w:sz w:val="22"/>
                <w:szCs w:val="22"/>
                <w:lang w:val="pl-PL"/>
              </w:rPr>
              <w:t>311 618,78 zł</w:t>
            </w:r>
          </w:p>
        </w:tc>
        <w:tc>
          <w:tcPr>
            <w:tcW w:w="1914"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A8581E" w:rsidP="00924644">
            <w:pPr>
              <w:pStyle w:val="Standard"/>
              <w:suppressAutoHyphens w:val="0"/>
              <w:ind w:left="-43"/>
              <w:jc w:val="right"/>
              <w:rPr>
                <w:rFonts w:cs="Times New Roman"/>
                <w:sz w:val="22"/>
                <w:szCs w:val="22"/>
                <w:lang w:val="pl-PL"/>
              </w:rPr>
            </w:pPr>
            <w:r w:rsidRPr="000D544F">
              <w:rPr>
                <w:rFonts w:cs="Times New Roman"/>
                <w:sz w:val="22"/>
                <w:szCs w:val="22"/>
                <w:lang w:val="pl-PL"/>
              </w:rPr>
              <w:t xml:space="preserve">345 </w:t>
            </w:r>
            <w:r w:rsidR="00706709" w:rsidRPr="000D544F">
              <w:rPr>
                <w:rFonts w:cs="Times New Roman"/>
                <w:sz w:val="22"/>
                <w:szCs w:val="22"/>
                <w:lang w:val="pl-PL"/>
              </w:rPr>
              <w:t>119,96</w:t>
            </w:r>
          </w:p>
        </w:tc>
      </w:tr>
      <w:tr w:rsidR="000D544F" w:rsidRPr="000D544F" w:rsidTr="00924644">
        <w:trPr>
          <w:trHeight w:val="841"/>
        </w:trPr>
        <w:tc>
          <w:tcPr>
            <w:tcW w:w="1982" w:type="dxa"/>
            <w:tcBorders>
              <w:top w:val="single" w:sz="4" w:space="0" w:color="000001"/>
              <w:left w:val="single" w:sz="4" w:space="0" w:color="000001"/>
              <w:bottom w:val="single" w:sz="4" w:space="0" w:color="000001"/>
            </w:tcBorders>
            <w:tcMar>
              <w:top w:w="0" w:type="dxa"/>
              <w:left w:w="40" w:type="dxa"/>
              <w:bottom w:w="0" w:type="dxa"/>
              <w:right w:w="40" w:type="dxa"/>
            </w:tcMar>
          </w:tcPr>
          <w:p w:rsidR="00706709" w:rsidRPr="000D544F" w:rsidRDefault="00706709" w:rsidP="00924644">
            <w:pPr>
              <w:pStyle w:val="Standard"/>
              <w:suppressAutoHyphens w:val="0"/>
              <w:ind w:left="-25" w:right="5"/>
              <w:rPr>
                <w:rFonts w:cs="Times New Roman"/>
                <w:b/>
                <w:sz w:val="22"/>
                <w:szCs w:val="22"/>
                <w:lang w:val="pl-PL"/>
              </w:rPr>
            </w:pPr>
            <w:r w:rsidRPr="000D544F">
              <w:rPr>
                <w:rFonts w:cs="Times New Roman"/>
                <w:b/>
                <w:sz w:val="22"/>
                <w:szCs w:val="22"/>
                <w:lang w:val="pl-PL"/>
              </w:rPr>
              <w:t>Różnica pochodząca wyłącznie z budżetu Miasta Przemyśla</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3 947 995,97 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bCs/>
                <w:sz w:val="22"/>
                <w:szCs w:val="22"/>
                <w:lang w:val="pl-PL"/>
              </w:rPr>
            </w:pPr>
            <w:r w:rsidRPr="000D544F">
              <w:rPr>
                <w:rFonts w:cs="Times New Roman"/>
                <w:bCs/>
                <w:sz w:val="22"/>
                <w:szCs w:val="22"/>
                <w:lang w:val="pl-PL"/>
              </w:rPr>
              <w:t>4 815 781,47zł</w:t>
            </w:r>
          </w:p>
        </w:tc>
        <w:tc>
          <w:tcPr>
            <w:tcW w:w="1909"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706709" w:rsidP="00924644">
            <w:pPr>
              <w:pStyle w:val="Standard"/>
              <w:suppressAutoHyphens w:val="0"/>
              <w:ind w:left="-43"/>
              <w:jc w:val="right"/>
              <w:rPr>
                <w:rFonts w:cs="Times New Roman"/>
                <w:sz w:val="22"/>
                <w:szCs w:val="22"/>
                <w:lang w:val="pl-PL"/>
              </w:rPr>
            </w:pPr>
            <w:r w:rsidRPr="000D544F">
              <w:rPr>
                <w:rFonts w:cs="Times New Roman"/>
                <w:sz w:val="22"/>
                <w:szCs w:val="22"/>
                <w:lang w:val="pl-PL"/>
              </w:rPr>
              <w:t>5 404 968,11 zł</w:t>
            </w:r>
          </w:p>
        </w:tc>
        <w:tc>
          <w:tcPr>
            <w:tcW w:w="1914"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0D544F" w:rsidRDefault="00A8581E" w:rsidP="00924644">
            <w:pPr>
              <w:pStyle w:val="Standard"/>
              <w:suppressAutoHyphens w:val="0"/>
              <w:ind w:left="-43"/>
              <w:jc w:val="right"/>
              <w:rPr>
                <w:rFonts w:cs="Times New Roman"/>
                <w:lang w:val="pl-PL"/>
              </w:rPr>
            </w:pPr>
            <w:r w:rsidRPr="000D544F">
              <w:rPr>
                <w:rFonts w:cs="Times New Roman"/>
                <w:sz w:val="22"/>
                <w:szCs w:val="22"/>
                <w:lang w:val="pl-PL"/>
              </w:rPr>
              <w:t xml:space="preserve">5 207 </w:t>
            </w:r>
            <w:r w:rsidR="00706709" w:rsidRPr="000D544F">
              <w:rPr>
                <w:rFonts w:cs="Times New Roman"/>
                <w:sz w:val="22"/>
                <w:szCs w:val="22"/>
                <w:lang w:val="pl-PL"/>
              </w:rPr>
              <w:t>153,70</w:t>
            </w:r>
          </w:p>
        </w:tc>
      </w:tr>
    </w:tbl>
    <w:p w:rsidR="00A468B0" w:rsidRPr="000D544F" w:rsidRDefault="00A468B0" w:rsidP="00A468B0">
      <w:pPr>
        <w:suppressAutoHyphens w:val="0"/>
        <w:autoSpaceDE w:val="0"/>
        <w:ind w:firstLine="598"/>
        <w:jc w:val="both"/>
      </w:pPr>
    </w:p>
    <w:p w:rsidR="00706709" w:rsidRPr="000D544F" w:rsidRDefault="00706709" w:rsidP="00706709">
      <w:pPr>
        <w:pStyle w:val="Standard"/>
        <w:suppressAutoHyphens w:val="0"/>
        <w:ind w:firstLine="598"/>
        <w:jc w:val="both"/>
        <w:rPr>
          <w:rFonts w:cs="Times New Roman"/>
          <w:lang w:val="pl-PL"/>
        </w:rPr>
      </w:pPr>
      <w:r w:rsidRPr="000D544F">
        <w:rPr>
          <w:rFonts w:cs="Times New Roman"/>
          <w:lang w:val="pl-PL"/>
        </w:rPr>
        <w:t xml:space="preserve">Domy Pomocy Społecznej wypracowały w swej działalności edukacyjno-terapeutycznej wiele stałych już zajęć mobilizujących mieszkańców do aktywnego życia. W poszczególnych domach pomocy społecznej działają: pracownia plastyczna, muzyczna, kulinarna. W Domu Pomocy Społecznej  im. św. Brata Alberta w Przemyślu przy ul. św. Brata Alberta 1 jest również sala </w:t>
      </w:r>
      <w:r w:rsidRPr="000D544F">
        <w:rPr>
          <w:rFonts w:cs="Times New Roman"/>
          <w:lang w:val="pl-PL"/>
        </w:rPr>
        <w:lastRenderedPageBreak/>
        <w:t>doświadczania świata.  Prowadzone są zajęcia teatralne, sportowe, z zasad dobrego wychowania oraz  zachowania w miejscach publicznie ogólnodostępnych np. kawiarnia, kino, biblioteka, pizzeria, poczta, urząd, kościół, środki komunikacji itp. W poszczególnych pracowniach zajęcia prowadzone są ustawicznie. Mieszkańcy uczęszczają na zajęcia na zasadzie dobrowolności, rozwijając zainteresowania i posiadane umiejętności. Każdy z domów pomocy społecznej posiada własną fizykoterapię, z której    mieszkańcy    korzystają      pod    nadzorem    fizykoterapeuty   i   zgodnie z zaleceniem lekarza. Mieszkańcy chętnie uczestniczą w spartakiadach sportowych i przeglądach teatralnych o zasięgu wojewódzkim, w organizowanych wycieczkach i spacerach, różnego rodzaju spotkaniach: mikołajkowych, opłatkowych i wielkanocnych oraz zabawach z okazji "Dnia Seniora", "Andrzejek", "Dnia Babci i Dziadka i "Walentynek". W Domu Pomocy Społecznej im. Św. Brata Alberta w Przemyślu przy ul. św. Brata Alberta 1 po raz X zorganizowano „Spotkanie Rodzin". Mieszkańcy mają możliwość kultywowania wyznania religijnego.</w:t>
      </w:r>
    </w:p>
    <w:p w:rsidR="00706709" w:rsidRPr="000D544F" w:rsidRDefault="00706709" w:rsidP="00706709">
      <w:pPr>
        <w:pStyle w:val="Standard"/>
        <w:ind w:firstLine="598"/>
        <w:jc w:val="both"/>
        <w:rPr>
          <w:rFonts w:cs="Times New Roman"/>
          <w:lang w:val="pl-PL"/>
        </w:rPr>
      </w:pPr>
      <w:r w:rsidRPr="000D544F">
        <w:rPr>
          <w:rFonts w:cs="Times New Roman"/>
          <w:lang w:val="pl-PL"/>
        </w:rPr>
        <w:t xml:space="preserve">Celem podjęcia dalszych działań administracyjnych w 2020 roku podczas rozpatrzenia                         58 wniosków poinformowano o możliwości podjęcia i złożenia wniosku celem umieszczenia                       w ZOL w Przemyślu przy ul. Jasińskiego 15 oraz do ZOL Palium, ul. Rogozińskiego 30. Na bieżąco udzielano informacji   o   nowo  otwartych ZOL-ach-  Centrum     </w:t>
      </w:r>
      <w:proofErr w:type="spellStart"/>
      <w:r w:rsidRPr="000D544F">
        <w:rPr>
          <w:rFonts w:cs="Times New Roman"/>
          <w:lang w:val="pl-PL"/>
        </w:rPr>
        <w:t>Medyczno</w:t>
      </w:r>
      <w:proofErr w:type="spellEnd"/>
      <w:r w:rsidRPr="000D544F">
        <w:rPr>
          <w:rFonts w:cs="Times New Roman"/>
          <w:lang w:val="pl-PL"/>
        </w:rPr>
        <w:t xml:space="preserve"> -   Charytatywnego im. Św. Józefa w Przemyślu, ul. Słowackiego 85, 37-700 Przemyśl. MOPS nie ma uprawnień umieszczania osób w Zakładach Opiekuńczo-Leczniczych.</w:t>
      </w:r>
    </w:p>
    <w:p w:rsidR="00FC16A1" w:rsidRPr="000D544F" w:rsidRDefault="00FC16A1" w:rsidP="00F711D6">
      <w:pPr>
        <w:autoSpaceDE w:val="0"/>
        <w:jc w:val="both"/>
        <w:rPr>
          <w:b/>
          <w:bCs/>
          <w:sz w:val="26"/>
          <w:szCs w:val="26"/>
          <w:u w:val="single"/>
        </w:rPr>
      </w:pPr>
    </w:p>
    <w:p w:rsidR="00FC16A1" w:rsidRPr="000D544F" w:rsidRDefault="00FC16A1" w:rsidP="00F711D6">
      <w:pPr>
        <w:autoSpaceDE w:val="0"/>
        <w:jc w:val="both"/>
        <w:rPr>
          <w:b/>
          <w:bCs/>
          <w:sz w:val="26"/>
          <w:szCs w:val="26"/>
          <w:u w:val="single"/>
        </w:rPr>
      </w:pPr>
    </w:p>
    <w:p w:rsidR="00F711D6" w:rsidRPr="000D544F" w:rsidRDefault="009962F6" w:rsidP="00F711D6">
      <w:pPr>
        <w:autoSpaceDE w:val="0"/>
        <w:jc w:val="both"/>
        <w:rPr>
          <w:b/>
          <w:bCs/>
          <w:sz w:val="26"/>
          <w:szCs w:val="26"/>
          <w:u w:val="single"/>
        </w:rPr>
      </w:pPr>
      <w:r w:rsidRPr="000D544F">
        <w:rPr>
          <w:b/>
          <w:bCs/>
          <w:sz w:val="26"/>
          <w:szCs w:val="26"/>
          <w:u w:val="single"/>
        </w:rPr>
        <w:t>VI</w:t>
      </w:r>
      <w:r w:rsidR="00F711D6" w:rsidRPr="000D544F">
        <w:rPr>
          <w:b/>
          <w:bCs/>
          <w:sz w:val="26"/>
          <w:szCs w:val="26"/>
          <w:u w:val="single"/>
        </w:rPr>
        <w:t>I. Opieka nad dzieckiem i rodziną.</w:t>
      </w:r>
    </w:p>
    <w:p w:rsidR="000B15D9" w:rsidRPr="000D544F" w:rsidRDefault="000B15D9" w:rsidP="00F711D6">
      <w:pPr>
        <w:autoSpaceDE w:val="0"/>
        <w:jc w:val="both"/>
        <w:rPr>
          <w:b/>
          <w:bCs/>
          <w:sz w:val="26"/>
          <w:szCs w:val="26"/>
          <w:u w:val="single"/>
        </w:rPr>
      </w:pPr>
    </w:p>
    <w:p w:rsidR="007712A1" w:rsidRPr="000D544F" w:rsidRDefault="007712A1" w:rsidP="007712A1">
      <w:pPr>
        <w:autoSpaceDE w:val="0"/>
        <w:ind w:firstLine="708"/>
        <w:jc w:val="both"/>
      </w:pPr>
      <w:r w:rsidRPr="000D544F">
        <w:t>Rodzinie, mającej trudności w wypełnianiu swoich zadań oraz dziecku z tej rodziny udziela się pomocy, mając na względzie podmiotowość dziecka i ro</w:t>
      </w:r>
      <w:r w:rsidR="00720896">
        <w:t>dziny, a także prawo dziecka do </w:t>
      </w:r>
      <w:r w:rsidRPr="000D544F">
        <w:t xml:space="preserve">wychowania w rodzinie oraz zapewnienia stabilnego środowiska wychowawczego. Według zasady pomocniczości osobę, rodzinę uznaje się za główny podmiot wszelkich działań, instytucje tworzone są jako pomocnicze w stosunku do niej. </w:t>
      </w:r>
      <w:r w:rsidRPr="000D544F">
        <w:br/>
      </w:r>
      <w:r w:rsidR="00C17CF5" w:rsidRPr="000D544F">
        <w:tab/>
      </w:r>
      <w:r w:rsidRPr="000D544F">
        <w:t>Do głównych działań nakierowanych na rodzinę i dziecko należą poradnictwo rodzinne, praca socjalna oraz w ostateczności zapewnienie dziecku opieki i wychowania poza rodziną naturalną. Kładzie się nacisk na profilaktykę, wsparcie dzienne i działani</w:t>
      </w:r>
      <w:r w:rsidR="00014DB6">
        <w:t>a mające na celu zachowanie lub </w:t>
      </w:r>
      <w:r w:rsidRPr="000D544F">
        <w:t xml:space="preserve">przywrócenie rodzinie zdolności do wypełniania jej zadań. </w:t>
      </w:r>
    </w:p>
    <w:p w:rsidR="007712A1" w:rsidRPr="000D544F" w:rsidRDefault="007712A1" w:rsidP="007712A1">
      <w:pPr>
        <w:autoSpaceDE w:val="0"/>
        <w:jc w:val="both"/>
      </w:pPr>
      <w:r w:rsidRPr="000D544F">
        <w:tab/>
        <w:t>Do zadań własnych powiatu należy zapewni</w:t>
      </w:r>
      <w:r w:rsidR="000B3BBF">
        <w:t>enie opieki i wychowania dzieci całkowicie lub </w:t>
      </w:r>
      <w:r w:rsidRPr="000D544F">
        <w:t>częściowo pozbawionym opieki rodziców, organizowania opie</w:t>
      </w:r>
      <w:r w:rsidR="00720896">
        <w:t>ki w rodzinach zastępczych oraz </w:t>
      </w:r>
      <w:r w:rsidRPr="000D544F">
        <w:t xml:space="preserve">udzielania pomocy pieniężnej i niepieniężnej w tym zakresie. </w:t>
      </w:r>
    </w:p>
    <w:p w:rsidR="007712A1" w:rsidRPr="000D544F" w:rsidRDefault="007712A1" w:rsidP="007712A1">
      <w:pPr>
        <w:pStyle w:val="Default"/>
        <w:ind w:firstLine="708"/>
        <w:jc w:val="both"/>
        <w:rPr>
          <w:color w:val="auto"/>
        </w:rPr>
      </w:pPr>
      <w:r w:rsidRPr="000D544F">
        <w:rPr>
          <w:color w:val="auto"/>
        </w:rPr>
        <w:t xml:space="preserve">Piecza zastępcza sprawowana jest w przypadku niemożności zapewnienia opieki </w:t>
      </w:r>
      <w:r w:rsidR="00C17CF5" w:rsidRPr="000D544F">
        <w:rPr>
          <w:color w:val="auto"/>
        </w:rPr>
        <w:t>i </w:t>
      </w:r>
      <w:r w:rsidRPr="000D544F">
        <w:rPr>
          <w:color w:val="auto"/>
        </w:rPr>
        <w:t xml:space="preserve">wychowywania przez rodziców, a funkcjonuje w dwóch formach: </w:t>
      </w:r>
    </w:p>
    <w:p w:rsidR="007712A1" w:rsidRPr="000D544F" w:rsidRDefault="007712A1" w:rsidP="007712A1">
      <w:pPr>
        <w:pStyle w:val="Default"/>
        <w:jc w:val="both"/>
        <w:rPr>
          <w:color w:val="auto"/>
        </w:rPr>
      </w:pPr>
      <w:r w:rsidRPr="000D544F">
        <w:rPr>
          <w:color w:val="auto"/>
        </w:rPr>
        <w:t xml:space="preserve">1) rodzinnej pieczy zastępczej zapewnianej w rodzinach zastępczych spokrewnionych, niezawodowych i zawodowych (w tym również pełniących funkcję pogotowia rodzinnego), </w:t>
      </w:r>
    </w:p>
    <w:p w:rsidR="007712A1" w:rsidRPr="000D544F" w:rsidRDefault="007712A1" w:rsidP="007712A1">
      <w:pPr>
        <w:pStyle w:val="Default"/>
        <w:jc w:val="both"/>
        <w:rPr>
          <w:color w:val="auto"/>
        </w:rPr>
      </w:pPr>
      <w:r w:rsidRPr="000D544F">
        <w:rPr>
          <w:color w:val="auto"/>
        </w:rPr>
        <w:t xml:space="preserve">2) instytucjonalnej pieczy zastępczej zapewnianej w placówkach opiekuńczo – wychowawczych. </w:t>
      </w:r>
    </w:p>
    <w:p w:rsidR="007712A1" w:rsidRPr="000D544F" w:rsidRDefault="007712A1" w:rsidP="007712A1">
      <w:pPr>
        <w:pStyle w:val="Default"/>
        <w:ind w:firstLine="708"/>
        <w:jc w:val="both"/>
        <w:rPr>
          <w:color w:val="auto"/>
        </w:rPr>
      </w:pPr>
      <w:r w:rsidRPr="000D544F">
        <w:rPr>
          <w:color w:val="auto"/>
        </w:rPr>
        <w:t xml:space="preserve">Piecza zastępcza, bez względu na formę, zgodnie z art. 33 ustawy </w:t>
      </w:r>
      <w:r w:rsidR="00C17CF5" w:rsidRPr="000D544F">
        <w:rPr>
          <w:color w:val="auto"/>
        </w:rPr>
        <w:t>o wspieraniu rodziny i </w:t>
      </w:r>
      <w:r w:rsidRPr="000D544F">
        <w:rPr>
          <w:color w:val="auto"/>
        </w:rPr>
        <w:t xml:space="preserve">systemie pieczy zastępczej zapewnia: zaspokojenie potrzeb emocjonalnych dzieci, ze szczególnym uwzględnieniem potrzeb bytowych, zdrowotnych, edukacyjnych i kulturalno – rekreacyjnych; przygotowanie dziecka do godnego, samodzielnego i odpowiedzialnego życia, pokonywania trudności życiowych zgodnie z zasadami etyki; nawiązywania i podtrzymywania bliskich, osobistych i społecznie akceptowanych kontaktów z rodziną i rówieśnikami, w celu łagodzenia skutków doświadczania straty i separacji oraz zdobywania umiejętności społecznych. </w:t>
      </w:r>
    </w:p>
    <w:p w:rsidR="00F82B17" w:rsidRDefault="00F82B17" w:rsidP="00EB6F05">
      <w:pPr>
        <w:autoSpaceDE w:val="0"/>
        <w:ind w:left="1080" w:hanging="1080"/>
        <w:jc w:val="both"/>
        <w:rPr>
          <w:b/>
        </w:rPr>
      </w:pPr>
    </w:p>
    <w:p w:rsidR="00D83E8A" w:rsidRDefault="00D83E8A" w:rsidP="00EB6F05">
      <w:pPr>
        <w:autoSpaceDE w:val="0"/>
        <w:ind w:left="1080" w:hanging="1080"/>
        <w:jc w:val="both"/>
        <w:rPr>
          <w:b/>
        </w:rPr>
      </w:pPr>
    </w:p>
    <w:p w:rsidR="00D83E8A" w:rsidRDefault="00D83E8A" w:rsidP="00EB6F05">
      <w:pPr>
        <w:autoSpaceDE w:val="0"/>
        <w:ind w:left="1080" w:hanging="1080"/>
        <w:jc w:val="both"/>
        <w:rPr>
          <w:b/>
        </w:rPr>
      </w:pPr>
    </w:p>
    <w:p w:rsidR="00D83E8A" w:rsidRDefault="00D83E8A" w:rsidP="00EB6F05">
      <w:pPr>
        <w:autoSpaceDE w:val="0"/>
        <w:ind w:left="1080" w:hanging="1080"/>
        <w:jc w:val="both"/>
        <w:rPr>
          <w:b/>
        </w:rPr>
      </w:pPr>
    </w:p>
    <w:p w:rsidR="00D83E8A" w:rsidRDefault="00D83E8A" w:rsidP="00EB6F05">
      <w:pPr>
        <w:autoSpaceDE w:val="0"/>
        <w:ind w:left="1080" w:hanging="1080"/>
        <w:jc w:val="both"/>
        <w:rPr>
          <w:b/>
        </w:rPr>
      </w:pPr>
    </w:p>
    <w:p w:rsidR="00A73D20" w:rsidRPr="000D544F" w:rsidRDefault="00546F98" w:rsidP="00EB6F05">
      <w:pPr>
        <w:autoSpaceDE w:val="0"/>
        <w:ind w:left="1080" w:hanging="1080"/>
        <w:jc w:val="both"/>
        <w:rPr>
          <w:b/>
        </w:rPr>
      </w:pPr>
      <w:r w:rsidRPr="000D544F">
        <w:rPr>
          <w:b/>
        </w:rPr>
        <w:lastRenderedPageBreak/>
        <w:t xml:space="preserve">1. </w:t>
      </w:r>
      <w:r w:rsidR="00F711D6" w:rsidRPr="000D544F">
        <w:rPr>
          <w:b/>
        </w:rPr>
        <w:t>Organizator rodzinnej pieczy zastępczej.</w:t>
      </w:r>
    </w:p>
    <w:p w:rsidR="007712A1" w:rsidRPr="000D544F" w:rsidRDefault="007712A1" w:rsidP="007712A1">
      <w:pPr>
        <w:suppressAutoHyphens w:val="0"/>
        <w:spacing w:before="100" w:beforeAutospacing="1"/>
        <w:ind w:firstLine="708"/>
        <w:jc w:val="both"/>
        <w:rPr>
          <w:lang w:eastAsia="pl-PL"/>
        </w:rPr>
      </w:pPr>
      <w:r w:rsidRPr="000D544F">
        <w:rPr>
          <w:lang w:eastAsia="pl-PL"/>
        </w:rPr>
        <w:t xml:space="preserve">Miejski Ośrodek Pomocy Społecznej – Organizator Rodzinnej Pieczy Zastępczej </w:t>
      </w:r>
      <w:r w:rsidR="00C17CF5" w:rsidRPr="000D544F">
        <w:rPr>
          <w:lang w:eastAsia="pl-PL"/>
        </w:rPr>
        <w:t>w </w:t>
      </w:r>
      <w:r w:rsidRPr="000D544F">
        <w:rPr>
          <w:lang w:eastAsia="pl-PL"/>
        </w:rPr>
        <w:t xml:space="preserve">Przemyślu w 2020 r. zatrudniał </w:t>
      </w:r>
      <w:r w:rsidRPr="000D544F">
        <w:rPr>
          <w:b/>
          <w:lang w:eastAsia="pl-PL"/>
        </w:rPr>
        <w:t>4</w:t>
      </w:r>
      <w:r w:rsidRPr="000D544F">
        <w:rPr>
          <w:lang w:eastAsia="pl-PL"/>
        </w:rPr>
        <w:t xml:space="preserve"> koordynatorów rodzinnej pieczy zastępczej, którzy w przeciągu całego roku objęli opieką </w:t>
      </w:r>
      <w:r w:rsidRPr="000D544F">
        <w:rPr>
          <w:b/>
          <w:bCs/>
          <w:lang w:eastAsia="pl-PL"/>
        </w:rPr>
        <w:t>56</w:t>
      </w:r>
      <w:r w:rsidRPr="000D544F">
        <w:rPr>
          <w:lang w:eastAsia="pl-PL"/>
        </w:rPr>
        <w:t xml:space="preserve"> rodzin, w których przebywało łącznie </w:t>
      </w:r>
      <w:r w:rsidRPr="000D544F">
        <w:rPr>
          <w:b/>
          <w:bCs/>
          <w:lang w:eastAsia="pl-PL"/>
        </w:rPr>
        <w:t xml:space="preserve">75 </w:t>
      </w:r>
      <w:r w:rsidRPr="000D544F">
        <w:rPr>
          <w:lang w:eastAsia="pl-PL"/>
        </w:rPr>
        <w:t>dzieci.</w:t>
      </w:r>
    </w:p>
    <w:p w:rsidR="007712A1" w:rsidRPr="000D544F" w:rsidRDefault="007712A1" w:rsidP="007712A1">
      <w:pPr>
        <w:autoSpaceDE w:val="0"/>
        <w:jc w:val="both"/>
      </w:pPr>
      <w:r w:rsidRPr="000D544F">
        <w:t xml:space="preserve">W ramach działalności Organizatora Rodzinnej Pieczy Zastępczej, w 2020 roku koordynatorzy </w:t>
      </w:r>
      <w:r w:rsidRPr="000D544F">
        <w:rPr>
          <w:lang w:eastAsia="pl-PL"/>
        </w:rPr>
        <w:t>rodzinnej pieczy zastępczej</w:t>
      </w:r>
      <w:r w:rsidRPr="000D544F">
        <w:t xml:space="preserve"> dokonali następujących czynności:</w:t>
      </w:r>
    </w:p>
    <w:p w:rsidR="007712A1" w:rsidRPr="000D544F" w:rsidRDefault="007712A1" w:rsidP="007712A1">
      <w:pPr>
        <w:numPr>
          <w:ilvl w:val="0"/>
          <w:numId w:val="39"/>
        </w:numPr>
        <w:autoSpaceDE w:val="0"/>
        <w:jc w:val="both"/>
      </w:pPr>
      <w:r w:rsidRPr="000D544F">
        <w:t xml:space="preserve">sporządzili </w:t>
      </w:r>
      <w:r w:rsidRPr="000D544F">
        <w:rPr>
          <w:b/>
          <w:bCs/>
        </w:rPr>
        <w:t>134</w:t>
      </w:r>
      <w:r w:rsidR="006A0DB9">
        <w:rPr>
          <w:b/>
          <w:bCs/>
        </w:rPr>
        <w:t xml:space="preserve"> </w:t>
      </w:r>
      <w:r w:rsidRPr="000D544F">
        <w:t>oceny dot. sytuacji dziecka w rodzinie zastępczej;</w:t>
      </w:r>
    </w:p>
    <w:p w:rsidR="007712A1" w:rsidRPr="000D544F" w:rsidRDefault="007712A1" w:rsidP="007712A1">
      <w:pPr>
        <w:numPr>
          <w:ilvl w:val="0"/>
          <w:numId w:val="39"/>
        </w:numPr>
        <w:autoSpaceDE w:val="0"/>
        <w:jc w:val="both"/>
      </w:pPr>
      <w:r w:rsidRPr="000D544F">
        <w:t xml:space="preserve">sporządzili </w:t>
      </w:r>
      <w:r w:rsidRPr="000D544F">
        <w:rPr>
          <w:b/>
        </w:rPr>
        <w:t>27</w:t>
      </w:r>
      <w:r w:rsidRPr="000D544F">
        <w:t xml:space="preserve"> ocen rodzin zastępczych;</w:t>
      </w:r>
    </w:p>
    <w:p w:rsidR="007712A1" w:rsidRPr="000D544F" w:rsidRDefault="007712A1" w:rsidP="002602B8">
      <w:pPr>
        <w:numPr>
          <w:ilvl w:val="0"/>
          <w:numId w:val="61"/>
        </w:numPr>
        <w:autoSpaceDE w:val="0"/>
        <w:jc w:val="both"/>
        <w:rPr>
          <w:bCs/>
        </w:rPr>
      </w:pPr>
      <w:r w:rsidRPr="000D544F">
        <w:t xml:space="preserve">zgłosili </w:t>
      </w:r>
      <w:r w:rsidRPr="000D544F">
        <w:rPr>
          <w:b/>
          <w:bCs/>
        </w:rPr>
        <w:t>2</w:t>
      </w:r>
      <w:r w:rsidRPr="000D544F">
        <w:t xml:space="preserve"> dzieci z uregulowaną sytuacją prawną do Ośrodka Adopcyjnego przy Regionalnym Ośrodku Polityki Społecznej w Rzeszowie;</w:t>
      </w:r>
    </w:p>
    <w:p w:rsidR="007712A1" w:rsidRPr="000D544F" w:rsidRDefault="007712A1" w:rsidP="002602B8">
      <w:pPr>
        <w:numPr>
          <w:ilvl w:val="0"/>
          <w:numId w:val="61"/>
        </w:numPr>
        <w:autoSpaceDE w:val="0"/>
        <w:jc w:val="both"/>
      </w:pPr>
      <w:r w:rsidRPr="000D544F">
        <w:t xml:space="preserve">skierowali na diagnozę psychologiczną </w:t>
      </w:r>
      <w:r w:rsidRPr="000D544F">
        <w:rPr>
          <w:b/>
          <w:bCs/>
        </w:rPr>
        <w:t>11</w:t>
      </w:r>
      <w:r w:rsidRPr="000D544F">
        <w:t xml:space="preserve"> dzieci, w związku z koniecznością umieszczenia w rodzinnej pieczy zastępczej lub zgłoszenia do Ośrodka Adopcyjnego;</w:t>
      </w:r>
    </w:p>
    <w:p w:rsidR="007712A1" w:rsidRPr="000D544F" w:rsidRDefault="007712A1" w:rsidP="002602B8">
      <w:pPr>
        <w:numPr>
          <w:ilvl w:val="0"/>
          <w:numId w:val="61"/>
        </w:numPr>
        <w:autoSpaceDE w:val="0"/>
        <w:jc w:val="both"/>
      </w:pPr>
      <w:r w:rsidRPr="000D544F">
        <w:t xml:space="preserve">spośród rodzin zastępczych zawodowych i niezawodowych skierowali na diagnozę psychologiczną </w:t>
      </w:r>
      <w:r w:rsidRPr="000D544F">
        <w:rPr>
          <w:b/>
        </w:rPr>
        <w:t>3</w:t>
      </w:r>
      <w:r w:rsidRPr="000D544F">
        <w:t xml:space="preserve"> rodziny, w celu zbadania posiadanych przez nich predyspozycji i motywacji do pełnienia w/w funkcji;</w:t>
      </w:r>
    </w:p>
    <w:p w:rsidR="007712A1" w:rsidRPr="000D544F" w:rsidRDefault="007712A1" w:rsidP="002602B8">
      <w:pPr>
        <w:numPr>
          <w:ilvl w:val="0"/>
          <w:numId w:val="61"/>
        </w:numPr>
        <w:autoSpaceDE w:val="0"/>
        <w:jc w:val="both"/>
      </w:pPr>
      <w:r w:rsidRPr="000D544F">
        <w:t xml:space="preserve">sporządzili </w:t>
      </w:r>
      <w:r w:rsidRPr="000D544F">
        <w:rPr>
          <w:b/>
          <w:bCs/>
        </w:rPr>
        <w:t xml:space="preserve">7 </w:t>
      </w:r>
      <w:r w:rsidRPr="000D544F">
        <w:t xml:space="preserve">wniosków do sądu o uregulowanie sytuacji </w:t>
      </w:r>
      <w:r w:rsidR="00C17CF5" w:rsidRPr="000D544F">
        <w:t>prawnej dzieci przebywających w </w:t>
      </w:r>
      <w:r w:rsidRPr="000D544F">
        <w:t>pieczy zastępczej;</w:t>
      </w:r>
    </w:p>
    <w:p w:rsidR="007712A1" w:rsidRPr="000D544F" w:rsidRDefault="007712A1" w:rsidP="002602B8">
      <w:pPr>
        <w:numPr>
          <w:ilvl w:val="0"/>
          <w:numId w:val="40"/>
        </w:numPr>
        <w:autoSpaceDE w:val="0"/>
        <w:jc w:val="both"/>
      </w:pPr>
      <w:r w:rsidRPr="000D544F">
        <w:t xml:space="preserve">współpracowali z asystentami rodziny w związku z </w:t>
      </w:r>
      <w:r w:rsidRPr="000D544F">
        <w:rPr>
          <w:b/>
        </w:rPr>
        <w:t>14</w:t>
      </w:r>
      <w:r w:rsidRPr="000D544F">
        <w:t xml:space="preserve"> rodzinami biologicznymi, których dzieci przebywały w rodzinnej pieczy zastępczej;</w:t>
      </w:r>
    </w:p>
    <w:p w:rsidR="007712A1" w:rsidRPr="000D544F" w:rsidRDefault="007712A1" w:rsidP="002602B8">
      <w:pPr>
        <w:numPr>
          <w:ilvl w:val="0"/>
          <w:numId w:val="41"/>
        </w:numPr>
        <w:autoSpaceDE w:val="0"/>
        <w:jc w:val="both"/>
      </w:pPr>
      <w:r w:rsidRPr="000D544F">
        <w:t>nadzorowali spotkania rodziców biologicznych dzieci umieszczonych w rodzinnej pieczy zastępczej.</w:t>
      </w:r>
    </w:p>
    <w:p w:rsidR="007712A1" w:rsidRPr="000D544F" w:rsidRDefault="007712A1" w:rsidP="007712A1">
      <w:pPr>
        <w:autoSpaceDE w:val="0"/>
        <w:ind w:left="360"/>
        <w:jc w:val="both"/>
      </w:pPr>
    </w:p>
    <w:p w:rsidR="007712A1" w:rsidRPr="000D544F" w:rsidRDefault="007712A1" w:rsidP="007712A1">
      <w:pPr>
        <w:autoSpaceDE w:val="0"/>
        <w:ind w:left="360"/>
        <w:jc w:val="both"/>
      </w:pPr>
      <w:r w:rsidRPr="000D544F">
        <w:t>Ponadto, w ramach organizacji rodzinnej pieczy zastępczej:</w:t>
      </w:r>
    </w:p>
    <w:p w:rsidR="007712A1" w:rsidRPr="000D544F" w:rsidRDefault="007712A1" w:rsidP="002602B8">
      <w:pPr>
        <w:numPr>
          <w:ilvl w:val="0"/>
          <w:numId w:val="42"/>
        </w:numPr>
        <w:suppressAutoHyphens w:val="0"/>
        <w:jc w:val="both"/>
      </w:pPr>
      <w:r w:rsidRPr="000D544F">
        <w:rPr>
          <w:lang w:eastAsia="pl-PL"/>
        </w:rPr>
        <w:t>prowadzono promocję dotyczącą rodzinnej pieczy zastępczej poprzez:</w:t>
      </w:r>
      <w:r w:rsidRPr="000D544F">
        <w:rPr>
          <w:lang w:eastAsia="pl-PL"/>
        </w:rPr>
        <w:br/>
      </w:r>
      <w:r w:rsidRPr="000D544F">
        <w:t xml:space="preserve">- umieszczenie ogłoszenia oraz spotu reklamowego promującego rodzicielstwo </w:t>
      </w:r>
      <w:r w:rsidR="00C17CF5" w:rsidRPr="000D544F">
        <w:t>zastępcze na </w:t>
      </w:r>
      <w:r w:rsidRPr="000D544F">
        <w:t>stronie internetowej MOPS,</w:t>
      </w:r>
    </w:p>
    <w:p w:rsidR="007712A1" w:rsidRPr="000D544F" w:rsidRDefault="007712A1" w:rsidP="007712A1">
      <w:pPr>
        <w:suppressAutoHyphens w:val="0"/>
        <w:ind w:left="720"/>
        <w:jc w:val="both"/>
      </w:pPr>
      <w:r w:rsidRPr="000D544F">
        <w:rPr>
          <w:lang w:eastAsia="pl-PL"/>
        </w:rPr>
        <w:t xml:space="preserve">- </w:t>
      </w:r>
      <w:r w:rsidRPr="000D544F">
        <w:t>rozmieszczanie ulotek i plakatów w zakładach pracy, szkołach, przedszkolach, przychodniach, kościołach,</w:t>
      </w:r>
    </w:p>
    <w:p w:rsidR="007712A1" w:rsidRPr="000D544F" w:rsidRDefault="007712A1" w:rsidP="007712A1">
      <w:pPr>
        <w:suppressAutoHyphens w:val="0"/>
        <w:ind w:left="720"/>
        <w:jc w:val="both"/>
      </w:pPr>
      <w:r w:rsidRPr="000D544F">
        <w:t>- zgłaszanie się do wszystkich parafii w mieście, z prośbą o odczytanie ogłoszenia o naborze podczas Mszy Św.,</w:t>
      </w:r>
    </w:p>
    <w:p w:rsidR="007712A1" w:rsidRPr="000D544F" w:rsidRDefault="001500B9" w:rsidP="007712A1">
      <w:pPr>
        <w:pStyle w:val="Tekstpodstawowywcity2"/>
      </w:pPr>
      <w:r>
        <w:t xml:space="preserve">      </w:t>
      </w:r>
      <w:r w:rsidR="007712A1" w:rsidRPr="000D544F">
        <w:t xml:space="preserve">- rozwieszenie plakatów promocyjnych w autobusach MZK oraz na słupach </w:t>
      </w:r>
      <w:r>
        <w:t>o</w:t>
      </w:r>
      <w:r w:rsidR="007712A1" w:rsidRPr="000D544F">
        <w:t>głoszeniowych;</w:t>
      </w:r>
    </w:p>
    <w:p w:rsidR="007712A1" w:rsidRPr="000D544F" w:rsidRDefault="007712A1" w:rsidP="002602B8">
      <w:pPr>
        <w:numPr>
          <w:ilvl w:val="0"/>
          <w:numId w:val="43"/>
        </w:numPr>
        <w:suppressAutoHyphens w:val="0"/>
        <w:jc w:val="both"/>
        <w:rPr>
          <w:lang w:eastAsia="pl-PL"/>
        </w:rPr>
      </w:pPr>
      <w:r w:rsidRPr="000D544F">
        <w:rPr>
          <w:lang w:eastAsia="pl-PL"/>
        </w:rPr>
        <w:t xml:space="preserve">w ramach prowadzonego naboru kandydatów do pełnienia funkcji rodziny zastępczej, </w:t>
      </w:r>
      <w:r w:rsidRPr="000D544F">
        <w:rPr>
          <w:bCs/>
          <w:lang w:eastAsia="pl-PL"/>
        </w:rPr>
        <w:t>po</w:t>
      </w:r>
      <w:r w:rsidRPr="000D544F">
        <w:rPr>
          <w:lang w:eastAsia="pl-PL"/>
        </w:rPr>
        <w:t xml:space="preserve"> </w:t>
      </w:r>
      <w:r w:rsidR="00720896">
        <w:rPr>
          <w:lang w:eastAsia="pl-PL"/>
        </w:rPr>
        <w:t> </w:t>
      </w:r>
      <w:r w:rsidRPr="000D544F">
        <w:rPr>
          <w:lang w:eastAsia="pl-PL"/>
        </w:rPr>
        <w:t xml:space="preserve">wstępnej weryfikacji, pozyskano </w:t>
      </w:r>
      <w:r w:rsidRPr="000D544F">
        <w:rPr>
          <w:b/>
          <w:bCs/>
          <w:sz w:val="27"/>
          <w:szCs w:val="27"/>
          <w:lang w:eastAsia="pl-PL"/>
        </w:rPr>
        <w:t>7</w:t>
      </w:r>
      <w:r w:rsidRPr="000D544F">
        <w:rPr>
          <w:lang w:eastAsia="pl-PL"/>
        </w:rPr>
        <w:t>chętnych;</w:t>
      </w:r>
    </w:p>
    <w:p w:rsidR="007712A1" w:rsidRPr="000D544F" w:rsidRDefault="007712A1" w:rsidP="002602B8">
      <w:pPr>
        <w:numPr>
          <w:ilvl w:val="0"/>
          <w:numId w:val="44"/>
        </w:numPr>
        <w:suppressAutoHyphens w:val="0"/>
        <w:jc w:val="both"/>
        <w:rPr>
          <w:lang w:eastAsia="pl-PL"/>
        </w:rPr>
      </w:pPr>
      <w:r w:rsidRPr="000D544F">
        <w:rPr>
          <w:lang w:eastAsia="pl-PL"/>
        </w:rPr>
        <w:t xml:space="preserve">zakwalifikowano </w:t>
      </w:r>
      <w:r w:rsidRPr="000D544F">
        <w:rPr>
          <w:b/>
          <w:bCs/>
          <w:sz w:val="27"/>
          <w:szCs w:val="27"/>
          <w:lang w:eastAsia="pl-PL"/>
        </w:rPr>
        <w:t>3</w:t>
      </w:r>
      <w:r w:rsidR="00014DB6">
        <w:rPr>
          <w:b/>
          <w:bCs/>
          <w:sz w:val="27"/>
          <w:szCs w:val="27"/>
          <w:lang w:eastAsia="pl-PL"/>
        </w:rPr>
        <w:t xml:space="preserve"> </w:t>
      </w:r>
      <w:r w:rsidRPr="000D544F">
        <w:rPr>
          <w:lang w:eastAsia="pl-PL"/>
        </w:rPr>
        <w:t>kandydatów do pełnienia funkcji rodziny zastępczej;</w:t>
      </w:r>
    </w:p>
    <w:p w:rsidR="007712A1" w:rsidRPr="000D544F" w:rsidRDefault="007712A1" w:rsidP="002602B8">
      <w:pPr>
        <w:pStyle w:val="NormalnyWeb"/>
        <w:numPr>
          <w:ilvl w:val="0"/>
          <w:numId w:val="44"/>
        </w:numPr>
        <w:suppressAutoHyphens w:val="0"/>
        <w:spacing w:before="100" w:after="0"/>
        <w:jc w:val="both"/>
      </w:pPr>
      <w:r w:rsidRPr="000D544F">
        <w:t>w dniu 07.10.2020 r. odbyło się szkolenie dla rodzin zastępczych z terenu miasta Przemyśla pod tytułem: „Skuteczne sposoby rozwiązywania sytuacji konfliktowych w rodzinie. Elementy metody mediacji w praktyce”, prowadzone przez Panią Iwonę Mazur – PCEN</w:t>
      </w:r>
      <w:r w:rsidR="00C17CF5" w:rsidRPr="000D544F">
        <w:t xml:space="preserve"> w </w:t>
      </w:r>
      <w:r w:rsidRPr="000D544F">
        <w:t>Przemyślu;</w:t>
      </w:r>
    </w:p>
    <w:p w:rsidR="007712A1" w:rsidRPr="000D544F" w:rsidRDefault="007712A1" w:rsidP="002602B8">
      <w:pPr>
        <w:numPr>
          <w:ilvl w:val="0"/>
          <w:numId w:val="45"/>
        </w:numPr>
        <w:suppressAutoHyphens w:val="0"/>
        <w:jc w:val="both"/>
        <w:rPr>
          <w:lang w:eastAsia="pl-PL"/>
        </w:rPr>
      </w:pPr>
      <w:r w:rsidRPr="000D544F">
        <w:rPr>
          <w:lang w:eastAsia="pl-PL"/>
        </w:rPr>
        <w:t xml:space="preserve">od stycznia do lutego 2020 r. odbyły się </w:t>
      </w:r>
      <w:r w:rsidRPr="000D544F">
        <w:rPr>
          <w:b/>
          <w:lang w:eastAsia="pl-PL"/>
        </w:rPr>
        <w:t>2</w:t>
      </w:r>
      <w:r w:rsidRPr="000D544F">
        <w:rPr>
          <w:lang w:eastAsia="pl-PL"/>
        </w:rPr>
        <w:t xml:space="preserve"> spotkania „grupy wsparcia” dla chętnych rodzin zastępczych funkcjonujących na terenie miasta Przemyśla, w których uczestniczyło od </w:t>
      </w:r>
      <w:r w:rsidRPr="000D544F">
        <w:rPr>
          <w:b/>
          <w:lang w:eastAsia="pl-PL"/>
        </w:rPr>
        <w:t>6</w:t>
      </w:r>
      <w:r w:rsidRPr="000D544F">
        <w:rPr>
          <w:lang w:eastAsia="pl-PL"/>
        </w:rPr>
        <w:t xml:space="preserve"> do </w:t>
      </w:r>
      <w:r w:rsidRPr="000D544F">
        <w:rPr>
          <w:b/>
          <w:lang w:eastAsia="pl-PL"/>
        </w:rPr>
        <w:t xml:space="preserve">8 </w:t>
      </w:r>
      <w:r w:rsidRPr="000D544F">
        <w:rPr>
          <w:lang w:eastAsia="pl-PL"/>
        </w:rPr>
        <w:t>osób. Ze względu na panującą pandemię COVID-19, od marca 2020 r. w/w spotkania zostały zawieszone;</w:t>
      </w:r>
    </w:p>
    <w:p w:rsidR="007712A1" w:rsidRPr="000D544F" w:rsidRDefault="007712A1" w:rsidP="002602B8">
      <w:pPr>
        <w:numPr>
          <w:ilvl w:val="0"/>
          <w:numId w:val="45"/>
        </w:numPr>
        <w:suppressAutoHyphens w:val="0"/>
        <w:jc w:val="both"/>
        <w:rPr>
          <w:lang w:eastAsia="pl-PL"/>
        </w:rPr>
      </w:pPr>
      <w:r w:rsidRPr="000D544F">
        <w:rPr>
          <w:lang w:eastAsia="pl-PL"/>
        </w:rPr>
        <w:t>podjęto rozmowy z ks. Witoldem Stachura – odpowiedzialnym za wolontariat w Caritas Archidiecezji Przemyskiej, w celu znalezienia wolontariuszy dla rodzin zastępczych z terenu miasta Przemyśla. Jednak nie znaleziono chętnych i w związku z tym została zaproponowana pomoc w formie zajęć świetlicowych dla dzieci z rodzin zastępczych - w świetlicy Perspektywa w Przemyślu;</w:t>
      </w:r>
    </w:p>
    <w:p w:rsidR="007712A1" w:rsidRPr="000D544F" w:rsidRDefault="007712A1" w:rsidP="002602B8">
      <w:pPr>
        <w:numPr>
          <w:ilvl w:val="0"/>
          <w:numId w:val="45"/>
        </w:numPr>
        <w:suppressAutoHyphens w:val="0"/>
        <w:jc w:val="both"/>
        <w:rPr>
          <w:lang w:eastAsia="pl-PL"/>
        </w:rPr>
      </w:pPr>
      <w:r w:rsidRPr="000D544F">
        <w:rPr>
          <w:lang w:eastAsia="pl-PL"/>
        </w:rPr>
        <w:lastRenderedPageBreak/>
        <w:t>udzielano wsparcia rodzinom zastępczym w ramach rozwiązywania spraw dotyczących ich funkcjonowania, w tym celu m.in. nawiązano ścisłą współpracę z Sądem Rodzinnym, kuratorami zawodowymi i społecznymi, asystentami rodziny, ośrodkami pomocy społecznej, ośrodkiem adopcyjnym, placówkami oświatowymi, podmiotami leczniczymi, kościołami, organizacjami społecznymi i z Poradnią Psychologiczno – Pedagogiczną;</w:t>
      </w:r>
    </w:p>
    <w:p w:rsidR="007712A1" w:rsidRPr="000D544F" w:rsidRDefault="007712A1" w:rsidP="002602B8">
      <w:pPr>
        <w:numPr>
          <w:ilvl w:val="0"/>
          <w:numId w:val="45"/>
        </w:numPr>
        <w:suppressAutoHyphens w:val="0"/>
        <w:jc w:val="both"/>
        <w:rPr>
          <w:lang w:eastAsia="pl-PL"/>
        </w:rPr>
      </w:pPr>
      <w:r w:rsidRPr="000D544F">
        <w:rPr>
          <w:lang w:eastAsia="pl-PL"/>
        </w:rPr>
        <w:t>prowadzono poradnictwo, terapię oraz wsparcie osobom sprawującym rodzinną pieczę zastępczą i deklarującym taką potrzebę poprzez pomoc specjalistów: psychologa i mediatora, zatrudnionych w Ośrodku Wsparcia Socjalnego przy MOPS Przemyśl,</w:t>
      </w:r>
      <w:r w:rsidR="004C02BE" w:rsidRPr="000D544F">
        <w:rPr>
          <w:lang w:eastAsia="pl-PL"/>
        </w:rPr>
        <w:t xml:space="preserve"> </w:t>
      </w:r>
      <w:r w:rsidRPr="000D544F">
        <w:rPr>
          <w:lang w:eastAsia="pl-PL"/>
        </w:rPr>
        <w:t>a także poprzez kontaktowanie w/w rodziców zastępczych z osobami dyżurującymi (prawnikiem, psychologiem, pedagogiem) w Zespole Interwencji Kryzysowej przy MOZU Przemyśl;</w:t>
      </w:r>
    </w:p>
    <w:p w:rsidR="007712A1" w:rsidRPr="000D544F" w:rsidRDefault="007712A1" w:rsidP="002602B8">
      <w:pPr>
        <w:numPr>
          <w:ilvl w:val="0"/>
          <w:numId w:val="45"/>
        </w:numPr>
        <w:suppressAutoHyphens w:val="0"/>
        <w:jc w:val="both"/>
        <w:rPr>
          <w:lang w:eastAsia="pl-PL"/>
        </w:rPr>
      </w:pPr>
      <w:r w:rsidRPr="000D544F">
        <w:rPr>
          <w:lang w:eastAsia="pl-PL"/>
        </w:rPr>
        <w:t xml:space="preserve">sporządzono </w:t>
      </w:r>
      <w:r w:rsidRPr="000D544F">
        <w:rPr>
          <w:b/>
          <w:bCs/>
          <w:sz w:val="27"/>
          <w:szCs w:val="27"/>
          <w:lang w:eastAsia="pl-PL"/>
        </w:rPr>
        <w:t>6</w:t>
      </w:r>
      <w:r w:rsidR="00326B2C">
        <w:rPr>
          <w:b/>
          <w:bCs/>
          <w:sz w:val="27"/>
          <w:szCs w:val="27"/>
          <w:lang w:eastAsia="pl-PL"/>
        </w:rPr>
        <w:t xml:space="preserve"> </w:t>
      </w:r>
      <w:r w:rsidRPr="000D544F">
        <w:rPr>
          <w:lang w:eastAsia="pl-PL"/>
        </w:rPr>
        <w:t>opinii o kandydatach na rodziców zastępcz</w:t>
      </w:r>
      <w:r w:rsidR="00E31A6F" w:rsidRPr="000D544F">
        <w:rPr>
          <w:lang w:eastAsia="pl-PL"/>
        </w:rPr>
        <w:t>ych, zgodnie z art. 42 ustawy o </w:t>
      </w:r>
      <w:r w:rsidRPr="000D544F">
        <w:rPr>
          <w:lang w:eastAsia="pl-PL"/>
        </w:rPr>
        <w:t>wspieraniu rodziny i systemie pieczy zastępczej, które następnie przesłano do sądu;</w:t>
      </w:r>
    </w:p>
    <w:p w:rsidR="007712A1" w:rsidRPr="000D544F" w:rsidRDefault="007712A1" w:rsidP="002602B8">
      <w:pPr>
        <w:numPr>
          <w:ilvl w:val="0"/>
          <w:numId w:val="45"/>
        </w:numPr>
        <w:suppressAutoHyphens w:val="0"/>
        <w:jc w:val="both"/>
        <w:rPr>
          <w:lang w:eastAsia="pl-PL"/>
        </w:rPr>
      </w:pPr>
      <w:r w:rsidRPr="000D544F">
        <w:rPr>
          <w:lang w:eastAsia="pl-PL"/>
        </w:rPr>
        <w:t xml:space="preserve">przeprowadzono </w:t>
      </w:r>
      <w:r w:rsidRPr="000D544F">
        <w:rPr>
          <w:b/>
          <w:bCs/>
          <w:lang w:eastAsia="pl-PL"/>
        </w:rPr>
        <w:t xml:space="preserve">10 </w:t>
      </w:r>
      <w:r w:rsidRPr="000D544F">
        <w:rPr>
          <w:lang w:eastAsia="pl-PL"/>
        </w:rPr>
        <w:t>diagnoz</w:t>
      </w:r>
      <w:r w:rsidR="008B09A4" w:rsidRPr="000D544F">
        <w:rPr>
          <w:lang w:eastAsia="pl-PL"/>
        </w:rPr>
        <w:t xml:space="preserve"> </w:t>
      </w:r>
      <w:r w:rsidRPr="000D544F">
        <w:rPr>
          <w:lang w:eastAsia="pl-PL"/>
        </w:rPr>
        <w:t xml:space="preserve">psychologicznych i </w:t>
      </w:r>
      <w:r w:rsidRPr="000D544F">
        <w:rPr>
          <w:b/>
          <w:bCs/>
          <w:lang w:eastAsia="pl-PL"/>
        </w:rPr>
        <w:t xml:space="preserve">7 </w:t>
      </w:r>
      <w:r w:rsidRPr="000D544F">
        <w:rPr>
          <w:lang w:eastAsia="pl-PL"/>
        </w:rPr>
        <w:t>wywiadów</w:t>
      </w:r>
      <w:r w:rsidR="008B09A4" w:rsidRPr="000D544F">
        <w:rPr>
          <w:lang w:eastAsia="pl-PL"/>
        </w:rPr>
        <w:t xml:space="preserve"> </w:t>
      </w:r>
      <w:r w:rsidRPr="000D544F">
        <w:rPr>
          <w:lang w:eastAsia="pl-PL"/>
        </w:rPr>
        <w:t>pedagogicznych kandydatów do pełnienia funkcji rodziny zastępczej;</w:t>
      </w:r>
    </w:p>
    <w:p w:rsidR="007712A1" w:rsidRPr="000D544F" w:rsidRDefault="007712A1" w:rsidP="007712A1">
      <w:pPr>
        <w:numPr>
          <w:ilvl w:val="0"/>
          <w:numId w:val="21"/>
        </w:numPr>
        <w:suppressAutoHyphens w:val="0"/>
        <w:ind w:left="714" w:hanging="357"/>
        <w:jc w:val="both"/>
        <w:rPr>
          <w:lang w:eastAsia="pl-PL"/>
        </w:rPr>
      </w:pPr>
      <w:r w:rsidRPr="000D544F">
        <w:rPr>
          <w:lang w:eastAsia="pl-PL"/>
        </w:rPr>
        <w:t xml:space="preserve">odbyło się </w:t>
      </w:r>
      <w:r w:rsidRPr="000D544F">
        <w:rPr>
          <w:b/>
          <w:lang w:eastAsia="pl-PL"/>
        </w:rPr>
        <w:t>120</w:t>
      </w:r>
      <w:r w:rsidRPr="000D544F">
        <w:rPr>
          <w:lang w:eastAsia="pl-PL"/>
        </w:rPr>
        <w:t xml:space="preserve"> posiedzeń, podczas których dokonano </w:t>
      </w:r>
      <w:r w:rsidRPr="000D544F">
        <w:rPr>
          <w:b/>
          <w:lang w:eastAsia="pl-PL"/>
        </w:rPr>
        <w:t xml:space="preserve">135 </w:t>
      </w:r>
      <w:r w:rsidRPr="000D544F">
        <w:rPr>
          <w:lang w:eastAsia="pl-PL"/>
        </w:rPr>
        <w:t>ocen sytuacji dzieci umieszczonych w</w:t>
      </w:r>
      <w:r w:rsidR="008B09A4" w:rsidRPr="000D544F">
        <w:rPr>
          <w:lang w:eastAsia="pl-PL"/>
        </w:rPr>
        <w:t xml:space="preserve"> </w:t>
      </w:r>
      <w:r w:rsidRPr="000D544F">
        <w:rPr>
          <w:lang w:eastAsia="pl-PL"/>
        </w:rPr>
        <w:t>rodzinach zastępczych;</w:t>
      </w:r>
    </w:p>
    <w:p w:rsidR="007712A1" w:rsidRPr="000D544F" w:rsidRDefault="007712A1" w:rsidP="007712A1">
      <w:pPr>
        <w:numPr>
          <w:ilvl w:val="0"/>
          <w:numId w:val="21"/>
        </w:numPr>
        <w:suppressAutoHyphens w:val="0"/>
        <w:ind w:left="714" w:hanging="357"/>
        <w:jc w:val="both"/>
        <w:rPr>
          <w:lang w:eastAsia="pl-PL"/>
        </w:rPr>
      </w:pPr>
      <w:r w:rsidRPr="000D544F">
        <w:rPr>
          <w:bCs/>
          <w:iCs/>
          <w:lang w:eastAsia="pl-PL"/>
        </w:rPr>
        <w:t>Zapewniono koordynatorom rodzinnej pieczy zastępczej szkolenia, mające na celu podnoszenie ich kwalifikacji:</w:t>
      </w:r>
    </w:p>
    <w:p w:rsidR="007712A1" w:rsidRPr="000D544F" w:rsidRDefault="007712A1" w:rsidP="007712A1">
      <w:pPr>
        <w:suppressAutoHyphens w:val="0"/>
        <w:ind w:left="708"/>
        <w:jc w:val="both"/>
        <w:rPr>
          <w:bCs/>
          <w:iCs/>
          <w:lang w:eastAsia="pl-PL"/>
        </w:rPr>
      </w:pPr>
      <w:r w:rsidRPr="000D544F">
        <w:rPr>
          <w:bCs/>
          <w:iCs/>
          <w:lang w:eastAsia="pl-PL"/>
        </w:rPr>
        <w:t xml:space="preserve">- w dniu 24.07.2020 r. </w:t>
      </w:r>
      <w:r w:rsidRPr="000D544F">
        <w:rPr>
          <w:b/>
          <w:bCs/>
          <w:i/>
          <w:iCs/>
          <w:lang w:eastAsia="pl-PL"/>
        </w:rPr>
        <w:t>3 koordynatorów</w:t>
      </w:r>
      <w:r w:rsidRPr="000D544F">
        <w:rPr>
          <w:bCs/>
          <w:iCs/>
          <w:lang w:eastAsia="pl-PL"/>
        </w:rPr>
        <w:t xml:space="preserve"> wzięło udział w szkoleniu e-le</w:t>
      </w:r>
      <w:r w:rsidR="004C02BE" w:rsidRPr="000D544F">
        <w:rPr>
          <w:bCs/>
          <w:iCs/>
          <w:lang w:eastAsia="pl-PL"/>
        </w:rPr>
        <w:t>a</w:t>
      </w:r>
      <w:r w:rsidR="00720896">
        <w:rPr>
          <w:bCs/>
          <w:iCs/>
          <w:lang w:eastAsia="pl-PL"/>
        </w:rPr>
        <w:t>rningowym pt.: </w:t>
      </w:r>
      <w:r w:rsidRPr="000D544F">
        <w:rPr>
          <w:bCs/>
          <w:iCs/>
          <w:lang w:eastAsia="pl-PL"/>
        </w:rPr>
        <w:t>„Przeciwdziałanie przemocy w rodzinie – najnowsze zmiany”;</w:t>
      </w:r>
    </w:p>
    <w:p w:rsidR="007712A1" w:rsidRPr="000D544F" w:rsidRDefault="007712A1" w:rsidP="007712A1">
      <w:pPr>
        <w:pStyle w:val="NormalnyWeb"/>
        <w:spacing w:before="0" w:after="0"/>
        <w:ind w:left="714"/>
        <w:jc w:val="both"/>
      </w:pPr>
      <w:r w:rsidRPr="000D544F">
        <w:t xml:space="preserve">- w dniu 07.10.2020 r. </w:t>
      </w:r>
      <w:r w:rsidRPr="000D544F">
        <w:rPr>
          <w:b/>
          <w:i/>
        </w:rPr>
        <w:t>4 koordynatorów</w:t>
      </w:r>
      <w:r w:rsidRPr="000D544F">
        <w:t xml:space="preserve"> uczestniczyło w szkoleniu pt.: „Skuteczne sposoby rozwiązywania sytuacji konfliktowych w rodzinie. Elementy metody mediacji w praktyce”,</w:t>
      </w:r>
    </w:p>
    <w:p w:rsidR="007712A1" w:rsidRPr="000D544F" w:rsidRDefault="007712A1" w:rsidP="007712A1">
      <w:pPr>
        <w:pStyle w:val="NormalnyWeb"/>
        <w:spacing w:before="0" w:after="0"/>
        <w:ind w:left="714"/>
        <w:jc w:val="both"/>
      </w:pPr>
      <w:r w:rsidRPr="000D544F">
        <w:t xml:space="preserve">- w dniu 03.12.2020 r. </w:t>
      </w:r>
      <w:r w:rsidRPr="000D544F">
        <w:rPr>
          <w:b/>
          <w:i/>
        </w:rPr>
        <w:t>4 koordynatorów</w:t>
      </w:r>
      <w:r w:rsidRPr="000D544F">
        <w:t xml:space="preserve"> wzięło udział w szkoleniu </w:t>
      </w:r>
      <w:r w:rsidRPr="000D544F">
        <w:rPr>
          <w:bCs/>
          <w:iCs/>
        </w:rPr>
        <w:t>e-le</w:t>
      </w:r>
      <w:r w:rsidR="004C02BE" w:rsidRPr="000D544F">
        <w:rPr>
          <w:bCs/>
          <w:iCs/>
        </w:rPr>
        <w:t>a</w:t>
      </w:r>
      <w:r w:rsidRPr="000D544F">
        <w:rPr>
          <w:bCs/>
          <w:iCs/>
        </w:rPr>
        <w:t>rningowym</w:t>
      </w:r>
      <w:r w:rsidR="004C02BE" w:rsidRPr="000D544F">
        <w:rPr>
          <w:bCs/>
          <w:iCs/>
        </w:rPr>
        <w:t xml:space="preserve"> </w:t>
      </w:r>
      <w:r w:rsidR="00720896">
        <w:t>pt.: </w:t>
      </w:r>
      <w:r w:rsidRPr="000D544F">
        <w:t>„Ustawa o wspieraniu rodziny i systemie pieczy zastępczej – obowiązki i zadania gminy”;</w:t>
      </w:r>
    </w:p>
    <w:p w:rsidR="007712A1" w:rsidRPr="000D544F" w:rsidRDefault="007712A1" w:rsidP="002602B8">
      <w:pPr>
        <w:pStyle w:val="NormalnyWeb"/>
        <w:numPr>
          <w:ilvl w:val="0"/>
          <w:numId w:val="63"/>
        </w:numPr>
        <w:suppressAutoHyphens w:val="0"/>
        <w:spacing w:before="0" w:after="0"/>
        <w:jc w:val="both"/>
      </w:pPr>
      <w:r w:rsidRPr="000D544F">
        <w:t xml:space="preserve">zgłoszono do ośrodka adopcyjnego </w:t>
      </w:r>
      <w:r w:rsidRPr="000D544F">
        <w:rPr>
          <w:b/>
          <w:bCs/>
        </w:rPr>
        <w:t>2</w:t>
      </w:r>
      <w:r w:rsidRPr="000D544F">
        <w:t xml:space="preserve"> dzieci;</w:t>
      </w:r>
    </w:p>
    <w:p w:rsidR="007712A1" w:rsidRPr="000D544F" w:rsidRDefault="007712A1" w:rsidP="002602B8">
      <w:pPr>
        <w:numPr>
          <w:ilvl w:val="0"/>
          <w:numId w:val="62"/>
        </w:numPr>
        <w:suppressAutoHyphens w:val="0"/>
        <w:jc w:val="both"/>
        <w:rPr>
          <w:lang w:eastAsia="pl-PL"/>
        </w:rPr>
      </w:pPr>
      <w:r w:rsidRPr="000D544F">
        <w:rPr>
          <w:lang w:eastAsia="pl-PL"/>
        </w:rPr>
        <w:t xml:space="preserve">w ramach realizacji postanowienia sądu umieszczono </w:t>
      </w:r>
      <w:r w:rsidRPr="000D544F">
        <w:rPr>
          <w:b/>
          <w:bCs/>
          <w:lang w:eastAsia="pl-PL"/>
        </w:rPr>
        <w:t>8</w:t>
      </w:r>
      <w:r w:rsidRPr="000D544F">
        <w:rPr>
          <w:lang w:eastAsia="pl-PL"/>
        </w:rPr>
        <w:t xml:space="preserve"> dzieci w rodzinnej pieczy zastępczej, w tym </w:t>
      </w:r>
      <w:r w:rsidRPr="000D544F">
        <w:rPr>
          <w:b/>
          <w:bCs/>
          <w:lang w:eastAsia="pl-PL"/>
        </w:rPr>
        <w:t>3</w:t>
      </w:r>
      <w:r w:rsidR="007D6A2C">
        <w:rPr>
          <w:b/>
          <w:bCs/>
          <w:lang w:eastAsia="pl-PL"/>
        </w:rPr>
        <w:t xml:space="preserve"> </w:t>
      </w:r>
      <w:r w:rsidRPr="000D544F">
        <w:rPr>
          <w:lang w:eastAsia="pl-PL"/>
        </w:rPr>
        <w:t>dzieci umieszczono w rodzinie zastępczej zawodowej,</w:t>
      </w:r>
      <w:r w:rsidR="007D6A2C">
        <w:rPr>
          <w:lang w:eastAsia="pl-PL"/>
        </w:rPr>
        <w:t xml:space="preserve"> </w:t>
      </w:r>
      <w:r w:rsidRPr="000D544F">
        <w:rPr>
          <w:b/>
          <w:bCs/>
          <w:lang w:eastAsia="pl-PL"/>
        </w:rPr>
        <w:t>1</w:t>
      </w:r>
      <w:r w:rsidRPr="000D544F">
        <w:rPr>
          <w:lang w:eastAsia="pl-PL"/>
        </w:rPr>
        <w:t xml:space="preserve"> dziecko trafiło do rodziny zastępczej niezawodowej, a </w:t>
      </w:r>
      <w:r w:rsidRPr="000D544F">
        <w:rPr>
          <w:b/>
          <w:lang w:eastAsia="pl-PL"/>
        </w:rPr>
        <w:t xml:space="preserve">4 </w:t>
      </w:r>
      <w:r w:rsidRPr="000D544F">
        <w:rPr>
          <w:lang w:eastAsia="pl-PL"/>
        </w:rPr>
        <w:t>do rodziny zastępczej spokrewnionej;</w:t>
      </w:r>
    </w:p>
    <w:p w:rsidR="007712A1" w:rsidRPr="000D544F" w:rsidRDefault="007712A1" w:rsidP="002602B8">
      <w:pPr>
        <w:numPr>
          <w:ilvl w:val="0"/>
          <w:numId w:val="62"/>
        </w:numPr>
        <w:suppressAutoHyphens w:val="0"/>
        <w:jc w:val="both"/>
        <w:rPr>
          <w:lang w:eastAsia="pl-PL"/>
        </w:rPr>
      </w:pPr>
      <w:r w:rsidRPr="000D544F">
        <w:rPr>
          <w:lang w:eastAsia="pl-PL"/>
        </w:rPr>
        <w:t>prowadzono „Rejestr kandydatów do pełnienia funkcji rodziny zastępczej niezawodowej, zawodowej” oraz „Rejestr osób pełniących funkcję ro</w:t>
      </w:r>
      <w:r w:rsidR="00851FEB" w:rsidRPr="000D544F">
        <w:rPr>
          <w:lang w:eastAsia="pl-PL"/>
        </w:rPr>
        <w:t>dziny zastępczej niezawodowej i </w:t>
      </w:r>
      <w:r w:rsidRPr="000D544F">
        <w:rPr>
          <w:lang w:eastAsia="pl-PL"/>
        </w:rPr>
        <w:t>zawodowej”, który został uaktualniony i następnie przesłany</w:t>
      </w:r>
      <w:r w:rsidR="00851FEB" w:rsidRPr="000D544F">
        <w:rPr>
          <w:lang w:eastAsia="pl-PL"/>
        </w:rPr>
        <w:t xml:space="preserve"> do Sądu Rejonowego w </w:t>
      </w:r>
      <w:r w:rsidRPr="000D544F">
        <w:rPr>
          <w:lang w:eastAsia="pl-PL"/>
        </w:rPr>
        <w:t>Przemyślu;</w:t>
      </w:r>
    </w:p>
    <w:p w:rsidR="007712A1" w:rsidRPr="000D544F" w:rsidRDefault="007712A1" w:rsidP="002602B8">
      <w:pPr>
        <w:numPr>
          <w:ilvl w:val="0"/>
          <w:numId w:val="62"/>
        </w:numPr>
        <w:suppressAutoHyphens w:val="0"/>
        <w:jc w:val="both"/>
        <w:rPr>
          <w:lang w:eastAsia="pl-PL"/>
        </w:rPr>
      </w:pPr>
      <w:r w:rsidRPr="000D544F">
        <w:rPr>
          <w:b/>
          <w:lang w:eastAsia="pl-PL"/>
        </w:rPr>
        <w:t>74</w:t>
      </w:r>
      <w:r w:rsidRPr="000D544F">
        <w:rPr>
          <w:lang w:eastAsia="pl-PL"/>
        </w:rPr>
        <w:t xml:space="preserve"> rodziny zastępcze wzięły udział w projekcie pt.: „Wsparcie dzieci umieszczonych w pieczy zastępczej w okresie pandemii COVID - 19”, współfinansowanym</w:t>
      </w:r>
      <w:r w:rsidR="008B09A4" w:rsidRPr="000D544F">
        <w:rPr>
          <w:lang w:eastAsia="pl-PL"/>
        </w:rPr>
        <w:t xml:space="preserve"> </w:t>
      </w:r>
      <w:r w:rsidRPr="000D544F">
        <w:rPr>
          <w:lang w:eastAsia="pl-PL"/>
        </w:rPr>
        <w:t>ze środków Unii Europejskiej w ramach Europejskiego Funduszu Społecznego;</w:t>
      </w:r>
    </w:p>
    <w:p w:rsidR="007712A1" w:rsidRPr="000D544F" w:rsidRDefault="007712A1" w:rsidP="002602B8">
      <w:pPr>
        <w:numPr>
          <w:ilvl w:val="0"/>
          <w:numId w:val="62"/>
        </w:numPr>
        <w:suppressAutoHyphens w:val="0"/>
        <w:jc w:val="both"/>
        <w:rPr>
          <w:lang w:eastAsia="pl-PL"/>
        </w:rPr>
      </w:pPr>
      <w:r w:rsidRPr="000D544F">
        <w:rPr>
          <w:lang w:eastAsia="pl-PL"/>
        </w:rPr>
        <w:t>usamodzielniająca się młodzież z pieczy zastępczej brała udział w projekcie realizowanym przez Fundację Polskiego Funduszu Rozwoju, Wydział Polityki Społecznej Podkarpackiego Urzędu Wojewódzkiego w Rzeszowie.</w:t>
      </w:r>
    </w:p>
    <w:p w:rsidR="007712A1" w:rsidRPr="000D544F" w:rsidRDefault="007712A1" w:rsidP="007712A1">
      <w:pPr>
        <w:suppressAutoHyphens w:val="0"/>
        <w:ind w:left="720"/>
        <w:jc w:val="both"/>
        <w:rPr>
          <w:lang w:eastAsia="pl-PL"/>
        </w:rPr>
      </w:pPr>
    </w:p>
    <w:p w:rsidR="007712A1" w:rsidRPr="000D544F" w:rsidRDefault="007712A1" w:rsidP="007712A1">
      <w:pPr>
        <w:suppressAutoHyphens w:val="0"/>
        <w:ind w:firstLine="360"/>
        <w:jc w:val="both"/>
        <w:rPr>
          <w:lang w:eastAsia="pl-PL"/>
        </w:rPr>
      </w:pPr>
      <w:r w:rsidRPr="000D544F">
        <w:rPr>
          <w:lang w:eastAsia="pl-PL"/>
        </w:rPr>
        <w:t xml:space="preserve">Porównując rok 2020 z latami poprzednimi, należy zaznaczyć, iż mimo prowadzonej promocji dot. rodzinnej pieczy zastępczej, nadal obserwuje się małą liczbę </w:t>
      </w:r>
      <w:r w:rsidR="00C05C44" w:rsidRPr="000D544F">
        <w:rPr>
          <w:lang w:eastAsia="pl-PL"/>
        </w:rPr>
        <w:t>zgłaszających się kandydatów do </w:t>
      </w:r>
      <w:r w:rsidRPr="000D544F">
        <w:rPr>
          <w:lang w:eastAsia="pl-PL"/>
        </w:rPr>
        <w:t>pełnienia funkcji rodziny zastępczej (2018 i 2019 r. – po 3 chętnych).</w:t>
      </w:r>
    </w:p>
    <w:p w:rsidR="007712A1" w:rsidRPr="000D544F" w:rsidRDefault="007712A1" w:rsidP="007712A1">
      <w:pPr>
        <w:suppressAutoHyphens w:val="0"/>
        <w:ind w:firstLine="360"/>
        <w:jc w:val="both"/>
        <w:rPr>
          <w:lang w:eastAsia="pl-PL"/>
        </w:rPr>
      </w:pPr>
    </w:p>
    <w:p w:rsidR="002B0CCE" w:rsidRPr="000D544F" w:rsidRDefault="002B0CCE" w:rsidP="00C47F74">
      <w:pPr>
        <w:suppressAutoHyphens w:val="0"/>
        <w:ind w:firstLine="360"/>
        <w:jc w:val="both"/>
      </w:pPr>
    </w:p>
    <w:p w:rsidR="00F711D6" w:rsidRPr="000D544F" w:rsidRDefault="00F711D6" w:rsidP="007467BE">
      <w:pPr>
        <w:autoSpaceDE w:val="0"/>
        <w:jc w:val="both"/>
        <w:rPr>
          <w:b/>
          <w:bCs/>
        </w:rPr>
      </w:pPr>
      <w:r w:rsidRPr="000D544F">
        <w:rPr>
          <w:b/>
          <w:bCs/>
        </w:rPr>
        <w:t>2. Rodziny zastępcze na terenie miasta Przemyśla</w:t>
      </w:r>
      <w:r w:rsidR="00DF17DB" w:rsidRPr="000D544F">
        <w:rPr>
          <w:b/>
          <w:bCs/>
        </w:rPr>
        <w:t>.</w:t>
      </w:r>
    </w:p>
    <w:p w:rsidR="00431AF5" w:rsidRPr="000D544F" w:rsidRDefault="00431AF5" w:rsidP="00F711D6">
      <w:pPr>
        <w:autoSpaceDE w:val="0"/>
        <w:jc w:val="both"/>
        <w:rPr>
          <w:b/>
          <w:bCs/>
        </w:rPr>
      </w:pPr>
    </w:p>
    <w:p w:rsidR="007712A1" w:rsidRPr="000D544F" w:rsidRDefault="007712A1" w:rsidP="007712A1">
      <w:pPr>
        <w:autoSpaceDE w:val="0"/>
        <w:ind w:firstLine="708"/>
        <w:jc w:val="both"/>
      </w:pPr>
      <w:r w:rsidRPr="000D544F">
        <w:t>Umieszczenie dziecka w rodzinie zastępczej następuje na podstawie orzeczenia sądu. Rodzina zastępcza zapewnia dziecku warunki rozwoju i wychowania odpo</w:t>
      </w:r>
      <w:r w:rsidR="00014DB6">
        <w:t>wiednie do jego stanu zdrowia i </w:t>
      </w:r>
      <w:r w:rsidRPr="000D544F">
        <w:t xml:space="preserve">poziomu rozwoju. Jednym z obowiązków rodzica zastępczego jest współpraca z MOPS, informowanie o przebiegu opieki, umożliwianie przeprowadzania wywiadów rodzinnych w miejscu </w:t>
      </w:r>
      <w:r w:rsidRPr="000D544F">
        <w:lastRenderedPageBreak/>
        <w:t>zamieszkania. MOPS jest zobowiązany do składania do sądu rodzinnego, nie rzadziej niż co 6 miesięcy, oceny sytuacji dziecka umieszczonego w rodzinie zastępczej.</w:t>
      </w:r>
    </w:p>
    <w:p w:rsidR="007712A1" w:rsidRPr="000D544F" w:rsidRDefault="007712A1" w:rsidP="007712A1">
      <w:pPr>
        <w:autoSpaceDE w:val="0"/>
        <w:ind w:firstLine="708"/>
        <w:jc w:val="both"/>
      </w:pPr>
      <w:r w:rsidRPr="000D544F">
        <w:t>Rodzinie zastępczej udziela się świadczeń na pokrycie kosztów utrzymania każdego umieszczonego w niej dziecka. Ponadto, rodzinie zastępczej na każde dziecko legitymujące się orzeczeniem o niepełnosprawności lub orzeczeniem o znacznym lub umiarkowanym stopniu niepełnosprawności, przysługuje dodatek w wysokości 211,00 zł miesięcznie, na pokrycie zwiększonych kosztów utrzymania dziecka. Od kwietnia 2016 r. przyznawany jest również dodatek wychowawczy w wysokości 500,00 zł miesięcznie, na każde dziecko umieszczone w rodzinnej pieczy zastępczej. Natomiast, od 2018 r. rodziny zastępcze mogą j</w:t>
      </w:r>
      <w:r w:rsidR="00C05C44" w:rsidRPr="000D544F">
        <w:t>eszcze skorzystać ze wsparcia w </w:t>
      </w:r>
      <w:r w:rsidRPr="000D544F">
        <w:t>postaci świadczenia dobry start.</w:t>
      </w:r>
    </w:p>
    <w:p w:rsidR="007712A1" w:rsidRPr="000D544F" w:rsidRDefault="007712A1" w:rsidP="007712A1">
      <w:pPr>
        <w:jc w:val="both"/>
      </w:pPr>
      <w:r w:rsidRPr="000D544F">
        <w:tab/>
        <w:t>Miejski Ośrodek Pomocy Społecznej w Przemyślu wspiera działalność Koła Rodzin „Dom”. Koło działa w strukturach Towarzystwa Przyjaciół Dzieci w Przemyślu i zrzesza rodziców zastępczych zamieszkałych na terenie miasta Przemyśla.</w:t>
      </w:r>
    </w:p>
    <w:p w:rsidR="007712A1" w:rsidRPr="000D544F" w:rsidRDefault="007712A1" w:rsidP="007712A1">
      <w:pPr>
        <w:jc w:val="both"/>
      </w:pPr>
      <w:r w:rsidRPr="000D544F">
        <w:t>Do głównych celów Koła Rodzin „Dom” należy:</w:t>
      </w:r>
    </w:p>
    <w:p w:rsidR="007712A1" w:rsidRPr="000D544F" w:rsidRDefault="007712A1" w:rsidP="002602B8">
      <w:pPr>
        <w:numPr>
          <w:ilvl w:val="0"/>
          <w:numId w:val="46"/>
        </w:numPr>
        <w:jc w:val="both"/>
      </w:pPr>
      <w:r w:rsidRPr="000D544F">
        <w:t xml:space="preserve">reprezentowanie interesów rodzin zastępczych przed organami samorządowymi, organizacjami pozarządowymi organizacjami, w celu realizacji zadań statutowych; </w:t>
      </w:r>
    </w:p>
    <w:p w:rsidR="007712A1" w:rsidRPr="000D544F" w:rsidRDefault="007712A1" w:rsidP="002602B8">
      <w:pPr>
        <w:numPr>
          <w:ilvl w:val="0"/>
          <w:numId w:val="46"/>
        </w:numPr>
        <w:jc w:val="both"/>
      </w:pPr>
      <w:r w:rsidRPr="000D544F">
        <w:t>udzielania wsparcia i doradztwa w sprawach indywidualnych zgłaszanych do zarządu;</w:t>
      </w:r>
    </w:p>
    <w:p w:rsidR="007712A1" w:rsidRPr="000D544F" w:rsidRDefault="007712A1" w:rsidP="002602B8">
      <w:pPr>
        <w:numPr>
          <w:ilvl w:val="0"/>
          <w:numId w:val="46"/>
        </w:numPr>
        <w:jc w:val="both"/>
      </w:pPr>
      <w:r w:rsidRPr="000D544F">
        <w:t>organizowanie imprez okolicznościowych i wypoczynku (Dzień Rodzicielstwa Zastępczego, Dzień Dziecka);</w:t>
      </w:r>
    </w:p>
    <w:p w:rsidR="007712A1" w:rsidRPr="000D544F" w:rsidRDefault="007712A1" w:rsidP="002602B8">
      <w:pPr>
        <w:pStyle w:val="Style2"/>
        <w:widowControl/>
        <w:numPr>
          <w:ilvl w:val="0"/>
          <w:numId w:val="46"/>
        </w:numPr>
        <w:rPr>
          <w:rFonts w:ascii="Times New Roman" w:hAnsi="Times New Roman"/>
        </w:rPr>
      </w:pPr>
      <w:r w:rsidRPr="000D544F">
        <w:rPr>
          <w:rFonts w:ascii="Times New Roman" w:hAnsi="Times New Roman"/>
        </w:rPr>
        <w:t>propagowanie idei rodzicielstwa zastępczego.</w:t>
      </w:r>
    </w:p>
    <w:p w:rsidR="007712A1" w:rsidRPr="000D544F" w:rsidRDefault="007712A1" w:rsidP="007712A1">
      <w:pPr>
        <w:autoSpaceDE w:val="0"/>
        <w:jc w:val="both"/>
        <w:rPr>
          <w:bCs/>
        </w:rPr>
      </w:pPr>
    </w:p>
    <w:p w:rsidR="007712A1" w:rsidRPr="000D544F" w:rsidRDefault="007712A1" w:rsidP="007712A1">
      <w:pPr>
        <w:autoSpaceDE w:val="0"/>
        <w:ind w:firstLine="708"/>
        <w:jc w:val="both"/>
        <w:rPr>
          <w:bCs/>
        </w:rPr>
      </w:pPr>
      <w:r w:rsidRPr="000D544F">
        <w:rPr>
          <w:bCs/>
        </w:rPr>
        <w:t xml:space="preserve">Liczbę rodzin zastępczych, umieszczonych w nich dzieci oraz rodzaje udzielanych </w:t>
      </w:r>
      <w:r w:rsidR="00027119" w:rsidRPr="000D544F">
        <w:rPr>
          <w:bCs/>
        </w:rPr>
        <w:t>im </w:t>
      </w:r>
      <w:r w:rsidRPr="000D544F">
        <w:rPr>
          <w:bCs/>
        </w:rPr>
        <w:t>świadczeń na terenie miasta Przemyśla w 2020 roku obrazują poniższe tabele.</w:t>
      </w:r>
    </w:p>
    <w:p w:rsidR="002B0CCE" w:rsidRPr="000D544F" w:rsidRDefault="002B0CCE" w:rsidP="008B104B">
      <w:pPr>
        <w:autoSpaceDE w:val="0"/>
        <w:jc w:val="both"/>
        <w:rPr>
          <w:bCs/>
        </w:rPr>
      </w:pPr>
    </w:p>
    <w:p w:rsidR="00380F81" w:rsidRPr="000D544F" w:rsidRDefault="008B104B" w:rsidP="00380F81">
      <w:pPr>
        <w:autoSpaceDE w:val="0"/>
        <w:jc w:val="both"/>
        <w:rPr>
          <w:b/>
          <w:bCs/>
        </w:rPr>
      </w:pPr>
      <w:r w:rsidRPr="000D544F">
        <w:rPr>
          <w:b/>
          <w:bCs/>
        </w:rPr>
        <w:t xml:space="preserve">Tabela Nr </w:t>
      </w:r>
      <w:r w:rsidR="0004742A" w:rsidRPr="000D544F">
        <w:rPr>
          <w:b/>
          <w:bCs/>
        </w:rPr>
        <w:t>2</w:t>
      </w:r>
      <w:r w:rsidR="0028352D" w:rsidRPr="000D544F">
        <w:rPr>
          <w:b/>
          <w:bCs/>
        </w:rPr>
        <w:t>1</w:t>
      </w:r>
      <w:r w:rsidRPr="000D544F">
        <w:rPr>
          <w:b/>
          <w:bCs/>
        </w:rPr>
        <w:t xml:space="preserve">. </w:t>
      </w:r>
      <w:r w:rsidR="00380F81" w:rsidRPr="000D544F">
        <w:rPr>
          <w:b/>
          <w:bCs/>
        </w:rPr>
        <w:t>Liczba utworzonych i rozwiązanych rodzin zastępczych w 20</w:t>
      </w:r>
      <w:r w:rsidR="007712A1" w:rsidRPr="000D544F">
        <w:rPr>
          <w:b/>
          <w:bCs/>
        </w:rPr>
        <w:t>20</w:t>
      </w:r>
      <w:r w:rsidR="00380F81" w:rsidRPr="000D544F">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1983"/>
        <w:gridCol w:w="2366"/>
        <w:gridCol w:w="1456"/>
        <w:gridCol w:w="1639"/>
        <w:gridCol w:w="2183"/>
      </w:tblGrid>
      <w:tr w:rsidR="000D544F" w:rsidRPr="000D544F" w:rsidTr="00AA2513">
        <w:trPr>
          <w:trHeight w:val="230"/>
          <w:jc w:val="center"/>
        </w:trPr>
        <w:tc>
          <w:tcPr>
            <w:tcW w:w="1030"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Liczba utworzonych rodzin zastępczych</w:t>
            </w:r>
          </w:p>
        </w:tc>
        <w:tc>
          <w:tcPr>
            <w:tcW w:w="1229"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 xml:space="preserve">Liczba dzieci umieszczonych </w:t>
            </w:r>
            <w:r w:rsidRPr="000D544F">
              <w:rPr>
                <w:b/>
                <w:bCs/>
                <w:sz w:val="18"/>
                <w:szCs w:val="18"/>
              </w:rPr>
              <w:br/>
              <w:t>w rodzinach zastępczych</w:t>
            </w:r>
          </w:p>
        </w:tc>
        <w:tc>
          <w:tcPr>
            <w:tcW w:w="756"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r w:rsidRPr="000D544F">
              <w:rPr>
                <w:b/>
                <w:bCs/>
                <w:sz w:val="18"/>
                <w:szCs w:val="18"/>
              </w:rPr>
              <w:t>Liczba rozwiązanych rodzin zastępczych</w:t>
            </w:r>
          </w:p>
        </w:tc>
        <w:tc>
          <w:tcPr>
            <w:tcW w:w="851"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Liczba rodzin zastępczych</w:t>
            </w:r>
          </w:p>
          <w:p w:rsidR="00C470F8" w:rsidRPr="000D544F" w:rsidRDefault="00C470F8" w:rsidP="00AA2513">
            <w:pPr>
              <w:pStyle w:val="Zawartotabeli"/>
              <w:snapToGrid w:val="0"/>
              <w:jc w:val="center"/>
              <w:rPr>
                <w:b/>
                <w:bCs/>
                <w:sz w:val="18"/>
                <w:szCs w:val="18"/>
              </w:rPr>
            </w:pPr>
            <w:r w:rsidRPr="000D544F">
              <w:rPr>
                <w:b/>
                <w:bCs/>
                <w:sz w:val="18"/>
                <w:szCs w:val="18"/>
              </w:rPr>
              <w:t>na koniec roku</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pPr>
            <w:r w:rsidRPr="000D544F">
              <w:rPr>
                <w:b/>
                <w:bCs/>
                <w:sz w:val="18"/>
                <w:szCs w:val="18"/>
              </w:rPr>
              <w:t xml:space="preserve">Liczba dzieci przebywających </w:t>
            </w:r>
            <w:r w:rsidRPr="000D544F">
              <w:rPr>
                <w:b/>
                <w:bCs/>
                <w:sz w:val="18"/>
                <w:szCs w:val="18"/>
              </w:rPr>
              <w:br/>
              <w:t>w rodzinach zastępczych na koniec roku</w:t>
            </w:r>
          </w:p>
        </w:tc>
      </w:tr>
      <w:tr w:rsidR="000D544F" w:rsidRPr="000D544F" w:rsidTr="003E2321">
        <w:trPr>
          <w:trHeight w:val="230"/>
          <w:jc w:val="center"/>
        </w:trPr>
        <w:tc>
          <w:tcPr>
            <w:tcW w:w="1030"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5</w:t>
            </w:r>
          </w:p>
        </w:tc>
        <w:tc>
          <w:tcPr>
            <w:tcW w:w="1229"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8</w:t>
            </w:r>
          </w:p>
        </w:tc>
        <w:tc>
          <w:tcPr>
            <w:tcW w:w="756"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5</w:t>
            </w:r>
          </w:p>
        </w:tc>
        <w:tc>
          <w:tcPr>
            <w:tcW w:w="851"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79</w:t>
            </w:r>
          </w:p>
        </w:tc>
        <w:tc>
          <w:tcPr>
            <w:tcW w:w="1134" w:type="pct"/>
            <w:tcBorders>
              <w:top w:val="single" w:sz="4" w:space="0" w:color="000000"/>
              <w:left w:val="single" w:sz="4" w:space="0" w:color="000000"/>
              <w:bottom w:val="single" w:sz="4" w:space="0" w:color="000000"/>
              <w:right w:val="single" w:sz="4" w:space="0" w:color="000000"/>
            </w:tcBorders>
          </w:tcPr>
          <w:p w:rsidR="007712A1" w:rsidRPr="000D544F" w:rsidRDefault="007712A1" w:rsidP="007712A1">
            <w:pPr>
              <w:pStyle w:val="Zawartotabeli"/>
              <w:snapToGrid w:val="0"/>
              <w:jc w:val="center"/>
            </w:pPr>
            <w:r w:rsidRPr="000D544F">
              <w:rPr>
                <w:b/>
              </w:rPr>
              <w:t>92</w:t>
            </w:r>
          </w:p>
        </w:tc>
      </w:tr>
    </w:tbl>
    <w:p w:rsidR="00C23EE9" w:rsidRPr="000D544F" w:rsidRDefault="00C23EE9" w:rsidP="00380F81">
      <w:pPr>
        <w:autoSpaceDE w:val="0"/>
        <w:jc w:val="both"/>
        <w:rPr>
          <w:b/>
          <w:bCs/>
        </w:rPr>
      </w:pPr>
    </w:p>
    <w:p w:rsidR="00380F81" w:rsidRPr="000D544F" w:rsidRDefault="008B104B" w:rsidP="00380F81">
      <w:pPr>
        <w:autoSpaceDE w:val="0"/>
        <w:jc w:val="both"/>
        <w:rPr>
          <w:b/>
          <w:bCs/>
        </w:rPr>
      </w:pPr>
      <w:r w:rsidRPr="000D544F">
        <w:rPr>
          <w:b/>
          <w:bCs/>
        </w:rPr>
        <w:t xml:space="preserve">Tabela Nr </w:t>
      </w:r>
      <w:r w:rsidR="0004742A" w:rsidRPr="000D544F">
        <w:rPr>
          <w:b/>
          <w:bCs/>
        </w:rPr>
        <w:t>2</w:t>
      </w:r>
      <w:r w:rsidR="0028352D" w:rsidRPr="000D544F">
        <w:rPr>
          <w:b/>
          <w:bCs/>
        </w:rPr>
        <w:t>2</w:t>
      </w:r>
      <w:r w:rsidRPr="000D544F">
        <w:rPr>
          <w:b/>
          <w:bCs/>
        </w:rPr>
        <w:t xml:space="preserve">. </w:t>
      </w:r>
      <w:r w:rsidR="00380F81" w:rsidRPr="000D544F">
        <w:rPr>
          <w:b/>
          <w:bCs/>
        </w:rPr>
        <w:t xml:space="preserve"> Kwota świadczeń wypłaconych rodzinom zastępczym w 20</w:t>
      </w:r>
      <w:r w:rsidR="007712A1" w:rsidRPr="000D544F">
        <w:rPr>
          <w:b/>
          <w:bCs/>
        </w:rPr>
        <w:t>20</w:t>
      </w:r>
      <w:r w:rsidR="00380F81" w:rsidRPr="000D544F">
        <w:rPr>
          <w:b/>
          <w:bCs/>
        </w:rPr>
        <w:t xml:space="preserve"> roku.</w:t>
      </w:r>
    </w:p>
    <w:tbl>
      <w:tblPr>
        <w:tblW w:w="5084" w:type="pct"/>
        <w:jc w:val="center"/>
        <w:tblCellMar>
          <w:top w:w="55" w:type="dxa"/>
          <w:left w:w="55" w:type="dxa"/>
          <w:bottom w:w="55" w:type="dxa"/>
          <w:right w:w="55" w:type="dxa"/>
        </w:tblCellMar>
        <w:tblLook w:val="04A0" w:firstRow="1" w:lastRow="0" w:firstColumn="1" w:lastColumn="0" w:noHBand="0" w:noVBand="1"/>
      </w:tblPr>
      <w:tblGrid>
        <w:gridCol w:w="2070"/>
        <w:gridCol w:w="1764"/>
        <w:gridCol w:w="1572"/>
        <w:gridCol w:w="1461"/>
        <w:gridCol w:w="1461"/>
        <w:gridCol w:w="1461"/>
      </w:tblGrid>
      <w:tr w:rsidR="000D544F" w:rsidRPr="000D544F" w:rsidTr="007712A1">
        <w:trPr>
          <w:trHeight w:val="1138"/>
          <w:jc w:val="center"/>
        </w:trPr>
        <w:tc>
          <w:tcPr>
            <w:tcW w:w="1058" w:type="pct"/>
            <w:tcBorders>
              <w:top w:val="single" w:sz="4" w:space="0" w:color="000000"/>
              <w:left w:val="single" w:sz="4" w:space="0" w:color="000000"/>
              <w:bottom w:val="single" w:sz="4" w:space="0" w:color="000000"/>
              <w:right w:val="nil"/>
            </w:tcBorders>
            <w:shd w:val="clear" w:color="auto" w:fill="FFFFFF" w:themeFill="background1"/>
            <w:hideMark/>
          </w:tcPr>
          <w:p w:rsidR="007712A1" w:rsidRPr="000D544F" w:rsidRDefault="007712A1" w:rsidP="00D76E32">
            <w:pPr>
              <w:pStyle w:val="Zawartotabeli"/>
              <w:snapToGrid w:val="0"/>
              <w:jc w:val="center"/>
              <w:rPr>
                <w:b/>
                <w:bCs/>
                <w:sz w:val="18"/>
                <w:szCs w:val="18"/>
              </w:rPr>
            </w:pPr>
            <w:r w:rsidRPr="000D544F">
              <w:rPr>
                <w:b/>
                <w:bCs/>
                <w:sz w:val="18"/>
                <w:szCs w:val="18"/>
              </w:rPr>
              <w:t xml:space="preserve">Jednorazowe świadczenie </w:t>
            </w:r>
            <w:r w:rsidRPr="000D544F">
              <w:rPr>
                <w:b/>
                <w:bCs/>
                <w:sz w:val="18"/>
                <w:szCs w:val="18"/>
              </w:rPr>
              <w:br/>
              <w:t xml:space="preserve">na pokrycie kosztów związanych z potrzebami przyjmowanego dziecka </w:t>
            </w:r>
          </w:p>
          <w:p w:rsidR="007712A1" w:rsidRPr="000D544F" w:rsidRDefault="007712A1" w:rsidP="00D76E32">
            <w:pPr>
              <w:pStyle w:val="Zawartotabeli"/>
              <w:snapToGrid w:val="0"/>
              <w:jc w:val="center"/>
              <w:rPr>
                <w:b/>
                <w:bCs/>
                <w:sz w:val="18"/>
                <w:szCs w:val="18"/>
              </w:rPr>
            </w:pPr>
            <w:r w:rsidRPr="000D544F">
              <w:rPr>
                <w:b/>
                <w:bCs/>
                <w:sz w:val="18"/>
                <w:szCs w:val="18"/>
              </w:rPr>
              <w:t>do rodziny zastępczej</w:t>
            </w:r>
          </w:p>
        </w:tc>
        <w:tc>
          <w:tcPr>
            <w:tcW w:w="901"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7712A1" w:rsidRPr="000D544F" w:rsidRDefault="007712A1" w:rsidP="00D76E32">
            <w:pPr>
              <w:pStyle w:val="Zawartotabeli"/>
              <w:snapToGrid w:val="0"/>
              <w:jc w:val="center"/>
              <w:rPr>
                <w:b/>
                <w:bCs/>
                <w:sz w:val="18"/>
                <w:szCs w:val="18"/>
              </w:rPr>
            </w:pPr>
          </w:p>
          <w:p w:rsidR="007712A1" w:rsidRPr="000D544F" w:rsidRDefault="007712A1" w:rsidP="00D76E32">
            <w:pPr>
              <w:pStyle w:val="Zawartotabeli"/>
              <w:snapToGrid w:val="0"/>
              <w:jc w:val="center"/>
              <w:rPr>
                <w:b/>
                <w:bCs/>
                <w:sz w:val="18"/>
                <w:szCs w:val="18"/>
              </w:rPr>
            </w:pPr>
            <w:r w:rsidRPr="000D544F">
              <w:rPr>
                <w:b/>
                <w:bCs/>
                <w:sz w:val="18"/>
                <w:szCs w:val="18"/>
              </w:rPr>
              <w:t xml:space="preserve">Świadczenia na pokrycie kosztów </w:t>
            </w:r>
          </w:p>
          <w:p w:rsidR="007712A1" w:rsidRPr="000D544F" w:rsidRDefault="007712A1" w:rsidP="00D76E32">
            <w:pPr>
              <w:pStyle w:val="Zawartotabeli"/>
              <w:snapToGrid w:val="0"/>
              <w:jc w:val="center"/>
              <w:rPr>
                <w:b/>
                <w:bCs/>
                <w:sz w:val="18"/>
                <w:szCs w:val="18"/>
              </w:rPr>
            </w:pPr>
            <w:r w:rsidRPr="000D544F">
              <w:rPr>
                <w:b/>
                <w:bCs/>
                <w:sz w:val="18"/>
                <w:szCs w:val="18"/>
              </w:rPr>
              <w:t xml:space="preserve">utrzymania dziecka </w:t>
            </w:r>
          </w:p>
          <w:p w:rsidR="007712A1" w:rsidRPr="000D544F" w:rsidRDefault="007712A1" w:rsidP="00D76E32">
            <w:pPr>
              <w:pStyle w:val="Zawartotabeli"/>
              <w:snapToGrid w:val="0"/>
              <w:jc w:val="center"/>
              <w:rPr>
                <w:b/>
                <w:bCs/>
                <w:sz w:val="18"/>
                <w:szCs w:val="18"/>
              </w:rPr>
            </w:pPr>
            <w:r w:rsidRPr="000D544F">
              <w:rPr>
                <w:b/>
                <w:bCs/>
                <w:sz w:val="18"/>
                <w:szCs w:val="18"/>
              </w:rPr>
              <w:t xml:space="preserve">w rodzinie zastępczej </w:t>
            </w:r>
          </w:p>
        </w:tc>
        <w:tc>
          <w:tcPr>
            <w:tcW w:w="803" w:type="pct"/>
            <w:tcBorders>
              <w:top w:val="single" w:sz="4" w:space="0" w:color="000000"/>
              <w:left w:val="single" w:sz="4" w:space="0" w:color="auto"/>
              <w:bottom w:val="single" w:sz="4" w:space="0" w:color="000000"/>
              <w:right w:val="single" w:sz="4" w:space="0" w:color="auto"/>
            </w:tcBorders>
            <w:shd w:val="clear" w:color="auto" w:fill="FFFFFF" w:themeFill="background1"/>
          </w:tcPr>
          <w:p w:rsidR="007712A1" w:rsidRPr="000D544F" w:rsidRDefault="007712A1" w:rsidP="00D76E32">
            <w:pPr>
              <w:pStyle w:val="Zawartotabeli"/>
              <w:snapToGrid w:val="0"/>
              <w:jc w:val="center"/>
              <w:rPr>
                <w:b/>
                <w:bCs/>
                <w:sz w:val="18"/>
                <w:szCs w:val="18"/>
              </w:rPr>
            </w:pPr>
          </w:p>
          <w:p w:rsidR="007712A1" w:rsidRPr="000D544F" w:rsidRDefault="007712A1" w:rsidP="00D76E32">
            <w:pPr>
              <w:pStyle w:val="Zawartotabeli"/>
              <w:snapToGrid w:val="0"/>
              <w:jc w:val="center"/>
              <w:rPr>
                <w:b/>
                <w:bCs/>
                <w:sz w:val="18"/>
                <w:szCs w:val="18"/>
              </w:rPr>
            </w:pPr>
            <w:r w:rsidRPr="000D544F">
              <w:rPr>
                <w:b/>
                <w:bCs/>
                <w:sz w:val="18"/>
                <w:szCs w:val="18"/>
              </w:rPr>
              <w:t>Dodatek wychowawczy</w:t>
            </w:r>
          </w:p>
          <w:p w:rsidR="007712A1" w:rsidRPr="000D544F" w:rsidRDefault="007712A1" w:rsidP="00D76E32">
            <w:pPr>
              <w:pStyle w:val="Zawartotabeli"/>
              <w:snapToGrid w:val="0"/>
              <w:jc w:val="center"/>
              <w:rPr>
                <w:b/>
                <w:bCs/>
                <w:sz w:val="18"/>
                <w:szCs w:val="18"/>
              </w:rPr>
            </w:pPr>
            <w:r w:rsidRPr="000D544F">
              <w:rPr>
                <w:b/>
                <w:bCs/>
                <w:sz w:val="18"/>
                <w:szCs w:val="18"/>
              </w:rPr>
              <w:t>(500+)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7712A1" w:rsidRPr="000D544F" w:rsidRDefault="007712A1" w:rsidP="00D76E32">
            <w:pPr>
              <w:suppressAutoHyphens w:val="0"/>
              <w:jc w:val="center"/>
              <w:rPr>
                <w:b/>
                <w:sz w:val="18"/>
                <w:szCs w:val="18"/>
                <w:lang w:eastAsia="pl-PL"/>
              </w:rPr>
            </w:pPr>
          </w:p>
          <w:p w:rsidR="007712A1" w:rsidRPr="000D544F" w:rsidRDefault="007712A1" w:rsidP="00D76E32">
            <w:pPr>
              <w:suppressAutoHyphens w:val="0"/>
              <w:jc w:val="center"/>
              <w:rPr>
                <w:b/>
                <w:sz w:val="18"/>
                <w:szCs w:val="18"/>
                <w:lang w:eastAsia="pl-PL"/>
              </w:rPr>
            </w:pPr>
            <w:r w:rsidRPr="000D544F">
              <w:rPr>
                <w:b/>
                <w:sz w:val="18"/>
                <w:szCs w:val="18"/>
                <w:lang w:eastAsia="pl-PL"/>
              </w:rPr>
              <w:t>Świadczenie dobry start</w:t>
            </w:r>
          </w:p>
        </w:tc>
        <w:tc>
          <w:tcPr>
            <w:tcW w:w="746" w:type="pct"/>
            <w:tcBorders>
              <w:top w:val="single" w:sz="4" w:space="0" w:color="auto"/>
              <w:left w:val="nil"/>
              <w:bottom w:val="single" w:sz="4" w:space="0" w:color="auto"/>
              <w:right w:val="single" w:sz="4" w:space="0" w:color="auto"/>
            </w:tcBorders>
            <w:shd w:val="clear" w:color="auto" w:fill="FFFFFF" w:themeFill="background1"/>
          </w:tcPr>
          <w:p w:rsidR="007712A1" w:rsidRPr="000D544F" w:rsidRDefault="007712A1" w:rsidP="00D76E32">
            <w:pPr>
              <w:pStyle w:val="Zawartotabeli"/>
              <w:snapToGrid w:val="0"/>
              <w:jc w:val="center"/>
              <w:rPr>
                <w:b/>
                <w:bCs/>
                <w:sz w:val="18"/>
                <w:szCs w:val="18"/>
              </w:rPr>
            </w:pPr>
          </w:p>
          <w:p w:rsidR="007712A1" w:rsidRPr="000D544F" w:rsidRDefault="007712A1" w:rsidP="00D76E32">
            <w:pPr>
              <w:pStyle w:val="Zawartotabeli"/>
              <w:snapToGrid w:val="0"/>
              <w:jc w:val="center"/>
              <w:rPr>
                <w:b/>
                <w:bCs/>
                <w:sz w:val="18"/>
                <w:szCs w:val="18"/>
              </w:rPr>
            </w:pPr>
            <w:r w:rsidRPr="000D544F">
              <w:rPr>
                <w:b/>
                <w:bCs/>
                <w:sz w:val="18"/>
                <w:szCs w:val="18"/>
              </w:rPr>
              <w:t>Okresowa pomoc losowa</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tcPr>
          <w:p w:rsidR="007712A1" w:rsidRPr="000D544F" w:rsidRDefault="007712A1" w:rsidP="00D76E32">
            <w:pPr>
              <w:pStyle w:val="Zawartotabeli"/>
              <w:snapToGrid w:val="0"/>
              <w:jc w:val="center"/>
              <w:rPr>
                <w:b/>
                <w:bCs/>
                <w:sz w:val="18"/>
                <w:szCs w:val="18"/>
              </w:rPr>
            </w:pPr>
          </w:p>
          <w:p w:rsidR="007712A1" w:rsidRPr="000D544F" w:rsidRDefault="007712A1" w:rsidP="00D76E32">
            <w:pPr>
              <w:pStyle w:val="Zawartotabeli"/>
              <w:snapToGrid w:val="0"/>
              <w:jc w:val="center"/>
              <w:rPr>
                <w:b/>
                <w:bCs/>
                <w:sz w:val="18"/>
                <w:szCs w:val="18"/>
              </w:rPr>
            </w:pPr>
            <w:r w:rsidRPr="000D544F">
              <w:rPr>
                <w:b/>
                <w:bCs/>
                <w:sz w:val="18"/>
                <w:szCs w:val="18"/>
              </w:rPr>
              <w:t>Dofinansowanie</w:t>
            </w:r>
          </w:p>
          <w:p w:rsidR="007712A1" w:rsidRPr="000D544F" w:rsidRDefault="007712A1" w:rsidP="00D76E32">
            <w:pPr>
              <w:pStyle w:val="Zawartotabeli"/>
              <w:snapToGrid w:val="0"/>
              <w:jc w:val="center"/>
              <w:rPr>
                <w:b/>
                <w:bCs/>
                <w:sz w:val="18"/>
                <w:szCs w:val="18"/>
              </w:rPr>
            </w:pPr>
            <w:r w:rsidRPr="000D544F">
              <w:rPr>
                <w:b/>
                <w:bCs/>
                <w:sz w:val="18"/>
                <w:szCs w:val="18"/>
              </w:rPr>
              <w:t>do wypoczynku</w:t>
            </w:r>
          </w:p>
        </w:tc>
      </w:tr>
      <w:tr w:rsidR="000D544F" w:rsidRPr="000D544F" w:rsidTr="00D76E32">
        <w:trPr>
          <w:trHeight w:val="230"/>
          <w:jc w:val="center"/>
        </w:trPr>
        <w:tc>
          <w:tcPr>
            <w:tcW w:w="1058" w:type="pct"/>
            <w:tcBorders>
              <w:top w:val="single" w:sz="4" w:space="0" w:color="000000"/>
              <w:left w:val="single" w:sz="4" w:space="0" w:color="000000"/>
              <w:bottom w:val="single" w:sz="4" w:space="0" w:color="000000"/>
              <w:right w:val="nil"/>
            </w:tcBorders>
            <w:hideMark/>
          </w:tcPr>
          <w:p w:rsidR="007712A1" w:rsidRPr="000D544F" w:rsidRDefault="007712A1" w:rsidP="00D76E32">
            <w:pPr>
              <w:pStyle w:val="Zawartotabeli"/>
              <w:snapToGrid w:val="0"/>
              <w:jc w:val="center"/>
              <w:rPr>
                <w:b/>
                <w:sz w:val="22"/>
                <w:szCs w:val="22"/>
              </w:rPr>
            </w:pPr>
            <w:r w:rsidRPr="000D544F">
              <w:rPr>
                <w:b/>
                <w:sz w:val="22"/>
                <w:szCs w:val="22"/>
              </w:rPr>
              <w:t>9 250,00 zł</w:t>
            </w:r>
          </w:p>
        </w:tc>
        <w:tc>
          <w:tcPr>
            <w:tcW w:w="901" w:type="pct"/>
            <w:tcBorders>
              <w:top w:val="single" w:sz="4" w:space="0" w:color="000000"/>
              <w:left w:val="single" w:sz="4" w:space="0" w:color="000000"/>
              <w:bottom w:val="single" w:sz="4" w:space="0" w:color="000000"/>
              <w:right w:val="single" w:sz="4" w:space="0" w:color="auto"/>
            </w:tcBorders>
            <w:hideMark/>
          </w:tcPr>
          <w:p w:rsidR="007712A1" w:rsidRPr="000D544F" w:rsidRDefault="007712A1" w:rsidP="00D76E32">
            <w:pPr>
              <w:pStyle w:val="Zawartotabeli"/>
              <w:snapToGrid w:val="0"/>
              <w:jc w:val="center"/>
              <w:rPr>
                <w:b/>
                <w:sz w:val="22"/>
                <w:szCs w:val="22"/>
              </w:rPr>
            </w:pPr>
            <w:r w:rsidRPr="000D544F">
              <w:rPr>
                <w:b/>
                <w:sz w:val="22"/>
                <w:szCs w:val="22"/>
              </w:rPr>
              <w:t>968 100,08 zł</w:t>
            </w:r>
          </w:p>
        </w:tc>
        <w:tc>
          <w:tcPr>
            <w:tcW w:w="803" w:type="pct"/>
            <w:tcBorders>
              <w:top w:val="single" w:sz="4" w:space="0" w:color="000000"/>
              <w:left w:val="single" w:sz="4" w:space="0" w:color="auto"/>
              <w:bottom w:val="single" w:sz="4" w:space="0" w:color="000000"/>
              <w:right w:val="single" w:sz="4" w:space="0" w:color="auto"/>
            </w:tcBorders>
            <w:hideMark/>
          </w:tcPr>
          <w:p w:rsidR="007712A1" w:rsidRPr="000D544F" w:rsidRDefault="007712A1" w:rsidP="00D76E32">
            <w:pPr>
              <w:pStyle w:val="Zawartotabeli"/>
              <w:snapToGrid w:val="0"/>
              <w:jc w:val="center"/>
              <w:rPr>
                <w:b/>
                <w:sz w:val="22"/>
                <w:szCs w:val="22"/>
              </w:rPr>
            </w:pPr>
            <w:r w:rsidRPr="000D544F">
              <w:rPr>
                <w:b/>
                <w:sz w:val="22"/>
                <w:szCs w:val="22"/>
              </w:rPr>
              <w:t>386 532,67 zł</w:t>
            </w:r>
          </w:p>
        </w:tc>
        <w:tc>
          <w:tcPr>
            <w:tcW w:w="746" w:type="pct"/>
            <w:tcBorders>
              <w:top w:val="single" w:sz="4" w:space="0" w:color="auto"/>
              <w:left w:val="single" w:sz="4" w:space="0" w:color="auto"/>
              <w:bottom w:val="single" w:sz="4" w:space="0" w:color="auto"/>
              <w:right w:val="single" w:sz="4" w:space="0" w:color="auto"/>
            </w:tcBorders>
            <w:hideMark/>
          </w:tcPr>
          <w:p w:rsidR="007712A1" w:rsidRPr="000D544F" w:rsidRDefault="007712A1" w:rsidP="00D76E32">
            <w:pPr>
              <w:suppressAutoHyphens w:val="0"/>
              <w:jc w:val="center"/>
              <w:rPr>
                <w:b/>
                <w:sz w:val="22"/>
                <w:szCs w:val="22"/>
                <w:lang w:eastAsia="pl-PL"/>
              </w:rPr>
            </w:pPr>
            <w:r w:rsidRPr="000D544F">
              <w:rPr>
                <w:b/>
                <w:sz w:val="22"/>
                <w:szCs w:val="22"/>
                <w:lang w:eastAsia="pl-PL"/>
              </w:rPr>
              <w:t>19 200,00 zł</w:t>
            </w:r>
          </w:p>
        </w:tc>
        <w:tc>
          <w:tcPr>
            <w:tcW w:w="746" w:type="pct"/>
            <w:tcBorders>
              <w:top w:val="single" w:sz="4" w:space="0" w:color="auto"/>
              <w:left w:val="nil"/>
              <w:bottom w:val="single" w:sz="4" w:space="0" w:color="auto"/>
              <w:right w:val="single" w:sz="4" w:space="0" w:color="auto"/>
            </w:tcBorders>
            <w:hideMark/>
          </w:tcPr>
          <w:p w:rsidR="007712A1" w:rsidRPr="000D544F" w:rsidRDefault="007712A1" w:rsidP="00D76E32">
            <w:pPr>
              <w:pStyle w:val="Zawartotabeli"/>
              <w:snapToGrid w:val="0"/>
              <w:jc w:val="center"/>
              <w:rPr>
                <w:b/>
                <w:sz w:val="22"/>
                <w:szCs w:val="22"/>
              </w:rPr>
            </w:pPr>
            <w:r w:rsidRPr="000D544F">
              <w:rPr>
                <w:b/>
                <w:sz w:val="22"/>
                <w:szCs w:val="22"/>
              </w:rPr>
              <w:t>0,00 zł</w:t>
            </w:r>
          </w:p>
        </w:tc>
        <w:tc>
          <w:tcPr>
            <w:tcW w:w="746" w:type="pct"/>
            <w:tcBorders>
              <w:top w:val="single" w:sz="4" w:space="0" w:color="auto"/>
              <w:left w:val="single" w:sz="4" w:space="0" w:color="auto"/>
              <w:bottom w:val="single" w:sz="4" w:space="0" w:color="auto"/>
              <w:right w:val="single" w:sz="4" w:space="0" w:color="auto"/>
            </w:tcBorders>
            <w:hideMark/>
          </w:tcPr>
          <w:p w:rsidR="007712A1" w:rsidRPr="000D544F" w:rsidRDefault="007712A1" w:rsidP="00D76E32">
            <w:pPr>
              <w:pStyle w:val="Zawartotabeli"/>
              <w:snapToGrid w:val="0"/>
              <w:jc w:val="center"/>
              <w:rPr>
                <w:b/>
                <w:sz w:val="22"/>
                <w:szCs w:val="22"/>
              </w:rPr>
            </w:pPr>
            <w:r w:rsidRPr="000D544F">
              <w:rPr>
                <w:b/>
                <w:sz w:val="22"/>
                <w:szCs w:val="22"/>
              </w:rPr>
              <w:t xml:space="preserve">1 100,00 zł   </w:t>
            </w:r>
          </w:p>
        </w:tc>
      </w:tr>
    </w:tbl>
    <w:p w:rsidR="005D438E" w:rsidRPr="000D544F" w:rsidRDefault="005D438E" w:rsidP="00102015">
      <w:pPr>
        <w:autoSpaceDE w:val="0"/>
        <w:jc w:val="both"/>
        <w:rPr>
          <w:b/>
          <w:bCs/>
        </w:rPr>
      </w:pPr>
    </w:p>
    <w:p w:rsidR="00380F81" w:rsidRPr="000D544F" w:rsidRDefault="00310CEA" w:rsidP="00102015">
      <w:pPr>
        <w:autoSpaceDE w:val="0"/>
        <w:jc w:val="both"/>
        <w:rPr>
          <w:b/>
          <w:bCs/>
        </w:rPr>
      </w:pPr>
      <w:r w:rsidRPr="000D544F">
        <w:rPr>
          <w:b/>
          <w:bCs/>
        </w:rPr>
        <w:t>Tabela N</w:t>
      </w:r>
      <w:r w:rsidR="008B104B" w:rsidRPr="000D544F">
        <w:rPr>
          <w:b/>
          <w:bCs/>
        </w:rPr>
        <w:t xml:space="preserve">r </w:t>
      </w:r>
      <w:r w:rsidR="0004742A" w:rsidRPr="000D544F">
        <w:rPr>
          <w:b/>
          <w:bCs/>
        </w:rPr>
        <w:t>2</w:t>
      </w:r>
      <w:r w:rsidR="0028352D" w:rsidRPr="000D544F">
        <w:rPr>
          <w:b/>
          <w:bCs/>
        </w:rPr>
        <w:t>3</w:t>
      </w:r>
      <w:r w:rsidR="008B104B" w:rsidRPr="000D544F">
        <w:rPr>
          <w:b/>
          <w:bCs/>
        </w:rPr>
        <w:t xml:space="preserve">. </w:t>
      </w:r>
      <w:r w:rsidR="00380F81" w:rsidRPr="000D544F">
        <w:rPr>
          <w:b/>
          <w:bCs/>
        </w:rPr>
        <w:t xml:space="preserve">Liczba rodzin zastępczych i umieszczanych </w:t>
      </w:r>
      <w:r w:rsidR="00102015" w:rsidRPr="000D544F">
        <w:rPr>
          <w:b/>
          <w:bCs/>
        </w:rPr>
        <w:t>w nich dzieci z uwzględnieniem</w:t>
      </w:r>
      <w:r w:rsidR="00380F81" w:rsidRPr="000D544F">
        <w:rPr>
          <w:b/>
          <w:bCs/>
        </w:rPr>
        <w:t xml:space="preserve">  miejsca pochodzenia dziecka w 20</w:t>
      </w:r>
      <w:r w:rsidR="007712A1" w:rsidRPr="000D544F">
        <w:rPr>
          <w:b/>
          <w:bCs/>
        </w:rPr>
        <w:t>20</w:t>
      </w:r>
      <w:r w:rsidR="00380F81" w:rsidRPr="000D544F">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3413"/>
        <w:gridCol w:w="2330"/>
        <w:gridCol w:w="1664"/>
        <w:gridCol w:w="2220"/>
      </w:tblGrid>
      <w:tr w:rsidR="000D544F" w:rsidRPr="000D544F"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C470F8" w:rsidRPr="000D544F" w:rsidRDefault="00C470F8" w:rsidP="00C470F8">
            <w:pPr>
              <w:pStyle w:val="Zawartotabeli"/>
              <w:snapToGrid w:val="0"/>
              <w:jc w:val="both"/>
            </w:pP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r w:rsidRPr="000D544F">
              <w:rPr>
                <w:b/>
                <w:bCs/>
                <w:sz w:val="18"/>
                <w:szCs w:val="18"/>
              </w:rPr>
              <w:t>Rodziny zastępcze na terenie miasta Przemyśla (narastająco)</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r w:rsidRPr="000D544F">
              <w:rPr>
                <w:b/>
                <w:bCs/>
                <w:sz w:val="18"/>
                <w:szCs w:val="18"/>
              </w:rPr>
              <w:t xml:space="preserve">Dzieci pochodzące </w:t>
            </w:r>
            <w:r w:rsidRPr="000D544F">
              <w:rPr>
                <w:b/>
                <w:bCs/>
                <w:sz w:val="18"/>
                <w:szCs w:val="18"/>
              </w:rPr>
              <w:br/>
              <w:t>z innych powiatów</w:t>
            </w:r>
          </w:p>
          <w:p w:rsidR="00C470F8" w:rsidRPr="000D544F" w:rsidRDefault="00C470F8" w:rsidP="00AA2513">
            <w:pPr>
              <w:pStyle w:val="Zawartotabeli"/>
              <w:snapToGrid w:val="0"/>
              <w:jc w:val="center"/>
              <w:rPr>
                <w:b/>
                <w:bCs/>
                <w:sz w:val="18"/>
                <w:szCs w:val="18"/>
              </w:rPr>
            </w:pPr>
            <w:r w:rsidRPr="000D544F">
              <w:rPr>
                <w:b/>
                <w:bCs/>
                <w:sz w:val="18"/>
                <w:szCs w:val="18"/>
              </w:rPr>
              <w:t>(narastająco)</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r w:rsidRPr="000D544F">
              <w:rPr>
                <w:b/>
                <w:bCs/>
                <w:sz w:val="18"/>
                <w:szCs w:val="18"/>
              </w:rPr>
              <w:t xml:space="preserve">Dzieci pochodzące </w:t>
            </w:r>
            <w:r w:rsidRPr="000D544F">
              <w:rPr>
                <w:b/>
                <w:bCs/>
                <w:sz w:val="18"/>
                <w:szCs w:val="18"/>
              </w:rPr>
              <w:br/>
              <w:t>z  Przemyśla umieszczane poza Przemyślem</w:t>
            </w:r>
          </w:p>
          <w:p w:rsidR="00C470F8" w:rsidRPr="000D544F" w:rsidRDefault="00C470F8" w:rsidP="00AA2513">
            <w:pPr>
              <w:pStyle w:val="Zawartotabeli"/>
              <w:snapToGrid w:val="0"/>
              <w:jc w:val="center"/>
            </w:pPr>
            <w:r w:rsidRPr="000D544F">
              <w:rPr>
                <w:b/>
                <w:bCs/>
                <w:sz w:val="18"/>
                <w:szCs w:val="18"/>
              </w:rPr>
              <w:t>(narastająco)</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Liczba rodzin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59</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2</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7</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 xml:space="preserve">Liczba dzieci umieszczonych </w:t>
            </w:r>
            <w:r w:rsidRPr="000D544F">
              <w:rPr>
                <w:b/>
                <w:bCs/>
                <w:sz w:val="18"/>
                <w:szCs w:val="18"/>
              </w:rPr>
              <w:br/>
              <w:t>w rodzinach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69</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2</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7</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Liczba rodzin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15</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5</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14</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lastRenderedPageBreak/>
              <w:t xml:space="preserve">Liczba dzieci umieszczonych </w:t>
            </w:r>
            <w:r w:rsidRPr="000D544F">
              <w:rPr>
                <w:b/>
                <w:bCs/>
                <w:sz w:val="18"/>
                <w:szCs w:val="18"/>
              </w:rPr>
              <w:br/>
              <w:t>w rodzinach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16</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5</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18</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 xml:space="preserve">Liczba rodzin zawodowych </w:t>
            </w:r>
            <w:r w:rsidRPr="000D544F">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5</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1</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1</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 xml:space="preserve">Liczba dzieci umieszczonych </w:t>
            </w:r>
            <w:r w:rsidRPr="000D544F">
              <w:rPr>
                <w:b/>
                <w:bCs/>
                <w:sz w:val="18"/>
                <w:szCs w:val="18"/>
              </w:rPr>
              <w:br/>
              <w:t xml:space="preserve">w rodzinach zawodowych </w:t>
            </w:r>
            <w:r w:rsidRPr="000D544F">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7</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rPr>
              <w:t>1</w:t>
            </w:r>
          </w:p>
          <w:p w:rsidR="007712A1" w:rsidRPr="000D544F" w:rsidRDefault="007712A1" w:rsidP="007712A1">
            <w:pPr>
              <w:pStyle w:val="Zawartotabeli"/>
              <w:snapToGrid w:val="0"/>
              <w:jc w:val="center"/>
              <w:rPr>
                <w:sz w:val="16"/>
                <w:szCs w:val="16"/>
              </w:rPr>
            </w:pP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1</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 xml:space="preserve">Liczba rodzinnych domów dziecka </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0</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0</w:t>
            </w:r>
          </w:p>
        </w:tc>
      </w:tr>
      <w:tr w:rsidR="000D544F" w:rsidRPr="000D544F" w:rsidTr="000173B1">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rPr>
                <w:b/>
              </w:rPr>
            </w:pPr>
            <w:r w:rsidRPr="000D544F">
              <w:rPr>
                <w:b/>
                <w:bCs/>
                <w:sz w:val="18"/>
                <w:szCs w:val="18"/>
              </w:rPr>
              <w:t xml:space="preserve">Liczba dzieci umieszczonych </w:t>
            </w:r>
            <w:r w:rsidRPr="000D544F">
              <w:rPr>
                <w:b/>
                <w:bCs/>
                <w:sz w:val="18"/>
                <w:szCs w:val="18"/>
              </w:rPr>
              <w:br/>
              <w:t>w rodzinnych domach dziecka</w:t>
            </w:r>
          </w:p>
        </w:tc>
        <w:tc>
          <w:tcPr>
            <w:tcW w:w="1210"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0</w:t>
            </w:r>
          </w:p>
        </w:tc>
        <w:tc>
          <w:tcPr>
            <w:tcW w:w="864" w:type="pct"/>
            <w:tcBorders>
              <w:top w:val="single" w:sz="4" w:space="0" w:color="000000"/>
              <w:left w:val="single" w:sz="4" w:space="0" w:color="000000"/>
              <w:bottom w:val="single" w:sz="4" w:space="0" w:color="000000"/>
              <w:right w:val="nil"/>
            </w:tcBorders>
            <w:shd w:val="clear" w:color="auto" w:fill="FFFFFF" w:themeFill="background1"/>
          </w:tcPr>
          <w:p w:rsidR="007712A1" w:rsidRPr="000D544F" w:rsidRDefault="007712A1" w:rsidP="007712A1">
            <w:pPr>
              <w:pStyle w:val="Zawartotabeli"/>
              <w:snapToGrid w:val="0"/>
              <w:jc w:val="center"/>
            </w:pPr>
            <w:r w:rsidRPr="000D544F">
              <w:rPr>
                <w:b/>
              </w:rPr>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712A1" w:rsidRPr="000D544F" w:rsidRDefault="007712A1" w:rsidP="007712A1">
            <w:pPr>
              <w:pStyle w:val="Zawartotabeli"/>
              <w:snapToGrid w:val="0"/>
              <w:jc w:val="center"/>
            </w:pPr>
            <w:r w:rsidRPr="000D544F">
              <w:rPr>
                <w:b/>
              </w:rPr>
              <w:t>0</w:t>
            </w:r>
          </w:p>
        </w:tc>
      </w:tr>
    </w:tbl>
    <w:p w:rsidR="00F66128" w:rsidRPr="000D544F" w:rsidRDefault="00F66128" w:rsidP="00380F81">
      <w:pPr>
        <w:autoSpaceDE w:val="0"/>
        <w:jc w:val="both"/>
        <w:rPr>
          <w:b/>
          <w:bCs/>
        </w:rPr>
      </w:pPr>
    </w:p>
    <w:p w:rsidR="007712A1" w:rsidRPr="000D544F" w:rsidRDefault="007712A1" w:rsidP="007712A1">
      <w:pPr>
        <w:autoSpaceDE w:val="0"/>
        <w:ind w:firstLine="708"/>
        <w:jc w:val="both"/>
        <w:rPr>
          <w:bCs/>
        </w:rPr>
      </w:pPr>
      <w:r w:rsidRPr="000D544F">
        <w:rPr>
          <w:bCs/>
        </w:rPr>
        <w:t>Analizując dane z powyższych tabel i porównując je z rokiem 2019, zauważyć można spadek liczby rodzin zastępczych spokrewnionych i niezawodowych oraz umieszczonych w nich dzieci.</w:t>
      </w:r>
    </w:p>
    <w:p w:rsidR="00C470F8" w:rsidRPr="000D544F" w:rsidRDefault="00C470F8" w:rsidP="00380F81">
      <w:pPr>
        <w:autoSpaceDE w:val="0"/>
        <w:jc w:val="both"/>
        <w:rPr>
          <w:b/>
          <w:bCs/>
        </w:rPr>
      </w:pPr>
    </w:p>
    <w:p w:rsidR="009057F4" w:rsidRPr="000D544F" w:rsidRDefault="00380F81" w:rsidP="00380F81">
      <w:pPr>
        <w:autoSpaceDE w:val="0"/>
        <w:jc w:val="both"/>
        <w:rPr>
          <w:b/>
          <w:bCs/>
        </w:rPr>
      </w:pPr>
      <w:r w:rsidRPr="000D544F">
        <w:rPr>
          <w:b/>
          <w:bCs/>
        </w:rPr>
        <w:t>3. Placówki opiekuńczo-wychowawcze.</w:t>
      </w:r>
    </w:p>
    <w:p w:rsidR="0064184D" w:rsidRPr="000D544F" w:rsidRDefault="0064184D" w:rsidP="00380F81">
      <w:pPr>
        <w:autoSpaceDE w:val="0"/>
        <w:jc w:val="both"/>
        <w:rPr>
          <w:b/>
          <w:bCs/>
        </w:rPr>
      </w:pPr>
    </w:p>
    <w:p w:rsidR="007712A1" w:rsidRPr="000D544F" w:rsidRDefault="00380F81" w:rsidP="007712A1">
      <w:pPr>
        <w:autoSpaceDE w:val="0"/>
        <w:jc w:val="both"/>
      </w:pPr>
      <w:r w:rsidRPr="000D544F">
        <w:tab/>
      </w:r>
      <w:r w:rsidR="007712A1" w:rsidRPr="000D544F">
        <w:t>Dziecko pozbawione częściowo lub całkowicie opieki rodzicielskiej może być umieszczone w instytucjonalnej pieczy zastępczej, która sprawowana jest w formie:</w:t>
      </w:r>
    </w:p>
    <w:p w:rsidR="007712A1" w:rsidRPr="000D544F" w:rsidRDefault="007712A1" w:rsidP="002602B8">
      <w:pPr>
        <w:numPr>
          <w:ilvl w:val="0"/>
          <w:numId w:val="47"/>
        </w:numPr>
        <w:autoSpaceDE w:val="0"/>
        <w:jc w:val="both"/>
      </w:pPr>
      <w:r w:rsidRPr="000D544F">
        <w:t>placówki opiekuńczo – wychowawczej;</w:t>
      </w:r>
    </w:p>
    <w:p w:rsidR="007712A1" w:rsidRPr="000D544F" w:rsidRDefault="007712A1" w:rsidP="002602B8">
      <w:pPr>
        <w:numPr>
          <w:ilvl w:val="0"/>
          <w:numId w:val="47"/>
        </w:numPr>
        <w:autoSpaceDE w:val="0"/>
        <w:jc w:val="both"/>
      </w:pPr>
      <w:r w:rsidRPr="000D544F">
        <w:t>regionalnej placówki opiekuńczo – terapeutycznej;</w:t>
      </w:r>
    </w:p>
    <w:p w:rsidR="007712A1" w:rsidRPr="000D544F" w:rsidRDefault="007712A1" w:rsidP="002602B8">
      <w:pPr>
        <w:numPr>
          <w:ilvl w:val="0"/>
          <w:numId w:val="47"/>
        </w:numPr>
        <w:autoSpaceDE w:val="0"/>
        <w:jc w:val="both"/>
      </w:pPr>
      <w:r w:rsidRPr="000D544F">
        <w:t>interwencyjnego ośrodka preadopcyjnego.</w:t>
      </w:r>
    </w:p>
    <w:p w:rsidR="007712A1" w:rsidRPr="000D544F" w:rsidRDefault="007712A1" w:rsidP="007712A1">
      <w:pPr>
        <w:autoSpaceDE w:val="0"/>
        <w:jc w:val="both"/>
      </w:pPr>
    </w:p>
    <w:p w:rsidR="007712A1" w:rsidRPr="000D544F" w:rsidRDefault="007712A1" w:rsidP="007712A1">
      <w:pPr>
        <w:autoSpaceDE w:val="0"/>
        <w:ind w:firstLine="708"/>
        <w:jc w:val="both"/>
      </w:pPr>
      <w:r w:rsidRPr="000D544F">
        <w:t>Zgodnie z ustawą o wspieraniu rodziny i systemie pieczy zastępczej, wyróżnia się następujące typy placówek opiekuńczo – wychowawczych:</w:t>
      </w:r>
    </w:p>
    <w:p w:rsidR="007712A1" w:rsidRPr="000D544F" w:rsidRDefault="007712A1" w:rsidP="002602B8">
      <w:pPr>
        <w:numPr>
          <w:ilvl w:val="0"/>
          <w:numId w:val="48"/>
        </w:numPr>
        <w:autoSpaceDE w:val="0"/>
        <w:jc w:val="both"/>
      </w:pPr>
      <w:r w:rsidRPr="000D544F">
        <w:t>socjalizacyjny;</w:t>
      </w:r>
    </w:p>
    <w:p w:rsidR="007712A1" w:rsidRPr="000D544F" w:rsidRDefault="007712A1" w:rsidP="002602B8">
      <w:pPr>
        <w:numPr>
          <w:ilvl w:val="0"/>
          <w:numId w:val="48"/>
        </w:numPr>
        <w:autoSpaceDE w:val="0"/>
        <w:jc w:val="both"/>
      </w:pPr>
      <w:r w:rsidRPr="000D544F">
        <w:t>interwencyjny;</w:t>
      </w:r>
    </w:p>
    <w:p w:rsidR="007712A1" w:rsidRPr="000D544F" w:rsidRDefault="007712A1" w:rsidP="002602B8">
      <w:pPr>
        <w:numPr>
          <w:ilvl w:val="0"/>
          <w:numId w:val="48"/>
        </w:numPr>
        <w:autoSpaceDE w:val="0"/>
        <w:jc w:val="both"/>
      </w:pPr>
      <w:r w:rsidRPr="000D544F">
        <w:t>specjalistyczno – terapeutyczny;</w:t>
      </w:r>
    </w:p>
    <w:p w:rsidR="007712A1" w:rsidRPr="000D544F" w:rsidRDefault="007712A1" w:rsidP="002602B8">
      <w:pPr>
        <w:numPr>
          <w:ilvl w:val="0"/>
          <w:numId w:val="48"/>
        </w:numPr>
        <w:autoSpaceDE w:val="0"/>
        <w:jc w:val="both"/>
      </w:pPr>
      <w:r w:rsidRPr="000D544F">
        <w:t>rodzinny.</w:t>
      </w:r>
    </w:p>
    <w:p w:rsidR="007712A1" w:rsidRPr="000D544F" w:rsidRDefault="007712A1" w:rsidP="007712A1">
      <w:pPr>
        <w:autoSpaceDE w:val="0"/>
        <w:ind w:firstLine="708"/>
        <w:jc w:val="both"/>
      </w:pPr>
      <w:r w:rsidRPr="000D544F">
        <w:t xml:space="preserve">Skierowanie dziecka do placówki opiekuńczo - wychowawczej może nastąpić </w:t>
      </w:r>
      <w:r w:rsidR="00E149A2" w:rsidRPr="000D544F">
        <w:t>po </w:t>
      </w:r>
      <w:r w:rsidRPr="000D544F">
        <w:t xml:space="preserve">wyczerpaniu wszystkich możliwości udzielenia pomocy w rodzinie naturalnej lub w rodzinie zastępczej. Pobyt powinien mieć charakter przejściowy, przyjęcie dziecka </w:t>
      </w:r>
      <w:r w:rsidR="00027119" w:rsidRPr="000D544F">
        <w:t>do placówki następuje na </w:t>
      </w:r>
      <w:r w:rsidRPr="000D544F">
        <w:t xml:space="preserve">podstawie orzeczenia sądu, na wniosek rodziców lub na wniosek samego dziecka. </w:t>
      </w:r>
    </w:p>
    <w:p w:rsidR="007712A1" w:rsidRPr="000D544F" w:rsidRDefault="007712A1" w:rsidP="007712A1">
      <w:pPr>
        <w:autoSpaceDE w:val="0"/>
        <w:ind w:firstLine="360"/>
        <w:jc w:val="both"/>
      </w:pPr>
      <w:r w:rsidRPr="000D544F">
        <w:t xml:space="preserve">W 2020 r. na terenie miasta Przemyśla funkcjonowały </w:t>
      </w:r>
      <w:r w:rsidRPr="000D544F">
        <w:rPr>
          <w:b/>
        </w:rPr>
        <w:t>4</w:t>
      </w:r>
      <w:r w:rsidRPr="000D544F">
        <w:t xml:space="preserve"> całodobowe placówki opiekuńczo-wychowawcze:</w:t>
      </w:r>
    </w:p>
    <w:p w:rsidR="007712A1" w:rsidRPr="000D544F" w:rsidRDefault="007712A1" w:rsidP="002602B8">
      <w:pPr>
        <w:numPr>
          <w:ilvl w:val="0"/>
          <w:numId w:val="49"/>
        </w:numPr>
        <w:autoSpaceDE w:val="0"/>
        <w:jc w:val="both"/>
      </w:pPr>
      <w:r w:rsidRPr="000D544F">
        <w:rPr>
          <w:b/>
        </w:rPr>
        <w:t>Dom dla Dzieci „Maciek” w Przemyślu</w:t>
      </w:r>
      <w:r w:rsidRPr="000D544F">
        <w:t xml:space="preserve"> przy ul. Jasińskiego 1 (placówka publiczna łącząca typy: interwencyjny, socjalizacyjny i specjalistyczno – terapeutyczny) – 14 miejsc statutowych.</w:t>
      </w:r>
    </w:p>
    <w:p w:rsidR="007712A1" w:rsidRPr="000D544F" w:rsidRDefault="007712A1" w:rsidP="002602B8">
      <w:pPr>
        <w:numPr>
          <w:ilvl w:val="0"/>
          <w:numId w:val="49"/>
        </w:numPr>
        <w:autoSpaceDE w:val="0"/>
        <w:jc w:val="both"/>
      </w:pPr>
      <w:r w:rsidRPr="000D544F">
        <w:rPr>
          <w:b/>
        </w:rPr>
        <w:t>Dom dla Dzieci „Małgosia” w Przemyślu</w:t>
      </w:r>
      <w:r w:rsidRPr="000D544F">
        <w:t xml:space="preserve"> przy ul. Jasińskiego 1C (placówka publiczna łącząca typy: interwencyjny, socjalizacyjny i specjalistyczno - terapeutyczny) – 14 miejsc statutowych.</w:t>
      </w:r>
    </w:p>
    <w:p w:rsidR="007712A1" w:rsidRPr="000D544F" w:rsidRDefault="007712A1" w:rsidP="002602B8">
      <w:pPr>
        <w:numPr>
          <w:ilvl w:val="0"/>
          <w:numId w:val="49"/>
        </w:numPr>
        <w:autoSpaceDE w:val="0"/>
        <w:jc w:val="both"/>
      </w:pPr>
      <w:r w:rsidRPr="000D544F">
        <w:rPr>
          <w:b/>
        </w:rPr>
        <w:t>Dom dla Dzieci „Jaś” w Przemyślu</w:t>
      </w:r>
      <w:r w:rsidRPr="000D544F">
        <w:t xml:space="preserve"> przy ul. Jasińskiego 1A (placówka publiczna łącząca typy: interwencyjny, socjalizacyjny i specjalistyczno - terapeutyczny) – </w:t>
      </w:r>
      <w:r w:rsidRPr="000D544F">
        <w:br/>
        <w:t>14 miejsc statutowych.</w:t>
      </w:r>
    </w:p>
    <w:p w:rsidR="007712A1" w:rsidRPr="000D544F" w:rsidRDefault="007712A1" w:rsidP="002602B8">
      <w:pPr>
        <w:numPr>
          <w:ilvl w:val="0"/>
          <w:numId w:val="49"/>
        </w:numPr>
        <w:autoSpaceDE w:val="0"/>
        <w:jc w:val="both"/>
      </w:pPr>
      <w:r w:rsidRPr="000D544F">
        <w:t xml:space="preserve"> „</w:t>
      </w:r>
      <w:r w:rsidRPr="000D544F">
        <w:rPr>
          <w:b/>
        </w:rPr>
        <w:t>Nasza Chata” Domy dla Dzieci Towarzystwa Nasz Dom w Przemyślu</w:t>
      </w:r>
      <w:r w:rsidR="008B09A4" w:rsidRPr="000D544F">
        <w:rPr>
          <w:b/>
        </w:rPr>
        <w:t xml:space="preserve"> </w:t>
      </w:r>
      <w:r w:rsidR="00027119" w:rsidRPr="000D544F">
        <w:t>przy ul. </w:t>
      </w:r>
      <w:r w:rsidRPr="000D544F">
        <w:t>Siemiradzkiego 6A – adres biura (placówka niepubliczna typu socjalizacyjnego) – 28 miejsc statutowych, dwa domy: w Przemyślu przy ul. Rosłońskiego 36 (14</w:t>
      </w:r>
      <w:r w:rsidR="00027119" w:rsidRPr="000D544F">
        <w:t xml:space="preserve"> miejsc) i w </w:t>
      </w:r>
      <w:r w:rsidRPr="000D544F">
        <w:t>Ostrowie 674 (14 miejsc).</w:t>
      </w:r>
    </w:p>
    <w:p w:rsidR="00C469B4" w:rsidRPr="000D544F" w:rsidRDefault="00C469B4" w:rsidP="007712A1">
      <w:pPr>
        <w:autoSpaceDE w:val="0"/>
        <w:jc w:val="both"/>
      </w:pPr>
    </w:p>
    <w:p w:rsidR="00556CBE" w:rsidRPr="000D544F" w:rsidRDefault="00556CBE" w:rsidP="007712A1">
      <w:pPr>
        <w:autoSpaceDE w:val="0"/>
        <w:jc w:val="both"/>
      </w:pPr>
    </w:p>
    <w:p w:rsidR="0041602B" w:rsidRPr="000D544F" w:rsidRDefault="008B104B" w:rsidP="0041602B">
      <w:pPr>
        <w:autoSpaceDE w:val="0"/>
        <w:jc w:val="both"/>
        <w:rPr>
          <w:b/>
          <w:bCs/>
          <w:szCs w:val="22"/>
        </w:rPr>
      </w:pPr>
      <w:r w:rsidRPr="000D544F">
        <w:rPr>
          <w:b/>
          <w:bCs/>
          <w:szCs w:val="22"/>
        </w:rPr>
        <w:lastRenderedPageBreak/>
        <w:t xml:space="preserve">Tabela Nr </w:t>
      </w:r>
      <w:r w:rsidR="0004742A" w:rsidRPr="000D544F">
        <w:rPr>
          <w:b/>
          <w:bCs/>
          <w:szCs w:val="22"/>
        </w:rPr>
        <w:t>2</w:t>
      </w:r>
      <w:r w:rsidR="0028352D" w:rsidRPr="000D544F">
        <w:rPr>
          <w:b/>
          <w:bCs/>
          <w:szCs w:val="22"/>
        </w:rPr>
        <w:t>4</w:t>
      </w:r>
      <w:r w:rsidRPr="000D544F">
        <w:rPr>
          <w:b/>
          <w:bCs/>
          <w:szCs w:val="22"/>
        </w:rPr>
        <w:t xml:space="preserve">. </w:t>
      </w:r>
      <w:r w:rsidR="0041602B" w:rsidRPr="000D544F">
        <w:rPr>
          <w:b/>
          <w:bCs/>
          <w:szCs w:val="22"/>
        </w:rPr>
        <w:t>Liczba dzieci przebywających w placówkach opiekuńczo-wy</w:t>
      </w:r>
      <w:r w:rsidR="00C470F8" w:rsidRPr="000D544F">
        <w:rPr>
          <w:b/>
          <w:bCs/>
          <w:szCs w:val="22"/>
        </w:rPr>
        <w:t>chowawczych</w:t>
      </w:r>
      <w:r w:rsidR="00252C5E">
        <w:rPr>
          <w:b/>
          <w:bCs/>
          <w:szCs w:val="22"/>
        </w:rPr>
        <w:t xml:space="preserve"> na </w:t>
      </w:r>
      <w:r w:rsidR="0041602B" w:rsidRPr="000D544F">
        <w:rPr>
          <w:b/>
          <w:bCs/>
          <w:szCs w:val="22"/>
        </w:rPr>
        <w:t>terenie miasta Przemyśla w kolejnych miesiącach 20</w:t>
      </w:r>
      <w:r w:rsidR="007712A1" w:rsidRPr="000D544F">
        <w:rPr>
          <w:b/>
          <w:bCs/>
          <w:szCs w:val="22"/>
        </w:rPr>
        <w:t>20</w:t>
      </w:r>
      <w:r w:rsidR="0041602B" w:rsidRPr="000D544F">
        <w:rPr>
          <w:b/>
          <w:bCs/>
          <w:szCs w:val="22"/>
        </w:rPr>
        <w:t>roku</w:t>
      </w:r>
      <w:r w:rsidR="00102015" w:rsidRPr="000D544F">
        <w:rPr>
          <w:b/>
          <w:bCs/>
          <w:szCs w:val="22"/>
        </w:rPr>
        <w:t xml:space="preserve"> oraz liczba </w:t>
      </w:r>
      <w:r w:rsidR="00C470F8" w:rsidRPr="000D544F">
        <w:rPr>
          <w:b/>
          <w:bCs/>
          <w:szCs w:val="22"/>
        </w:rPr>
        <w:t>dzieci pochodzących</w:t>
      </w:r>
      <w:r w:rsidR="008B09A4" w:rsidRPr="000D544F">
        <w:rPr>
          <w:b/>
          <w:bCs/>
          <w:szCs w:val="22"/>
        </w:rPr>
        <w:t xml:space="preserve"> z </w:t>
      </w:r>
      <w:r w:rsidR="0058385F" w:rsidRPr="000D544F">
        <w:rPr>
          <w:b/>
          <w:bCs/>
          <w:szCs w:val="22"/>
        </w:rPr>
        <w:t>Przemyśla</w:t>
      </w:r>
      <w:r w:rsidR="0041602B" w:rsidRPr="000D544F">
        <w:rPr>
          <w:b/>
          <w:bCs/>
          <w:szCs w:val="22"/>
        </w:rPr>
        <w:t xml:space="preserve"> przebywających poza Przemyślem.</w:t>
      </w:r>
    </w:p>
    <w:tbl>
      <w:tblPr>
        <w:tblpPr w:leftFromText="141" w:rightFromText="141" w:vertAnchor="text" w:horzAnchor="margin" w:tblpXSpec="center" w:tblpY="133"/>
        <w:tblW w:w="9853" w:type="dxa"/>
        <w:tblLayout w:type="fixed"/>
        <w:tblCellMar>
          <w:top w:w="55" w:type="dxa"/>
          <w:left w:w="55" w:type="dxa"/>
          <w:bottom w:w="55" w:type="dxa"/>
          <w:right w:w="55" w:type="dxa"/>
        </w:tblCellMar>
        <w:tblLook w:val="0000" w:firstRow="0" w:lastRow="0" w:firstColumn="0" w:lastColumn="0" w:noHBand="0" w:noVBand="0"/>
      </w:tblPr>
      <w:tblGrid>
        <w:gridCol w:w="1129"/>
        <w:gridCol w:w="1418"/>
        <w:gridCol w:w="1435"/>
        <w:gridCol w:w="1499"/>
        <w:gridCol w:w="1499"/>
        <w:gridCol w:w="1541"/>
        <w:gridCol w:w="1332"/>
      </w:tblGrid>
      <w:tr w:rsidR="000D544F" w:rsidRPr="000D544F" w:rsidTr="00556CBE">
        <w:trPr>
          <w:trHeight w:val="1397"/>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jc w:val="center"/>
              <w:rPr>
                <w:b/>
                <w:bCs/>
                <w:sz w:val="18"/>
                <w:szCs w:val="18"/>
              </w:rPr>
            </w:pPr>
            <w:r w:rsidRPr="000D544F">
              <w:rPr>
                <w:b/>
                <w:bCs/>
                <w:sz w:val="18"/>
                <w:szCs w:val="18"/>
              </w:rPr>
              <w:t>Nazwa miesiąca</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jc w:val="center"/>
              <w:rPr>
                <w:b/>
                <w:bCs/>
                <w:sz w:val="18"/>
                <w:szCs w:val="18"/>
              </w:rPr>
            </w:pPr>
            <w:r w:rsidRPr="000D544F">
              <w:rPr>
                <w:b/>
                <w:bCs/>
                <w:sz w:val="18"/>
                <w:szCs w:val="18"/>
              </w:rPr>
              <w:t xml:space="preserve">Dzieci pochodzące </w:t>
            </w:r>
            <w:r w:rsidRPr="000D544F">
              <w:rPr>
                <w:b/>
                <w:bCs/>
                <w:sz w:val="18"/>
                <w:szCs w:val="18"/>
              </w:rPr>
              <w:br/>
              <w:t xml:space="preserve">z Przemyśla </w:t>
            </w:r>
            <w:r w:rsidRPr="000D544F">
              <w:rPr>
                <w:b/>
                <w:bCs/>
                <w:sz w:val="18"/>
                <w:szCs w:val="18"/>
              </w:rPr>
              <w:br/>
              <w:t>a przebywające</w:t>
            </w:r>
          </w:p>
          <w:p w:rsidR="00A14A02" w:rsidRPr="000D544F" w:rsidRDefault="00A14A02" w:rsidP="00AA2513">
            <w:pPr>
              <w:pStyle w:val="Zawartotabeli"/>
              <w:jc w:val="center"/>
              <w:rPr>
                <w:b/>
                <w:bCs/>
                <w:sz w:val="18"/>
                <w:szCs w:val="18"/>
              </w:rPr>
            </w:pPr>
            <w:r w:rsidRPr="000D544F">
              <w:rPr>
                <w:b/>
                <w:bCs/>
                <w:sz w:val="18"/>
                <w:szCs w:val="18"/>
              </w:rPr>
              <w:t>w placówce</w:t>
            </w:r>
          </w:p>
          <w:p w:rsidR="00A14A02" w:rsidRPr="000D544F" w:rsidRDefault="00A14A02" w:rsidP="00AA2513">
            <w:pPr>
              <w:pStyle w:val="Zawartotabeli"/>
              <w:jc w:val="center"/>
              <w:rPr>
                <w:b/>
                <w:bCs/>
                <w:sz w:val="18"/>
                <w:szCs w:val="18"/>
              </w:rPr>
            </w:pPr>
            <w:r w:rsidRPr="000D544F">
              <w:rPr>
                <w:b/>
                <w:bCs/>
                <w:sz w:val="18"/>
                <w:szCs w:val="18"/>
              </w:rPr>
              <w:t>poza Przemyślem</w:t>
            </w:r>
          </w:p>
        </w:tc>
        <w:tc>
          <w:tcPr>
            <w:tcW w:w="1435"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snapToGrid w:val="0"/>
              <w:jc w:val="center"/>
              <w:rPr>
                <w:b/>
                <w:bCs/>
                <w:sz w:val="18"/>
                <w:szCs w:val="18"/>
              </w:rPr>
            </w:pPr>
            <w:r w:rsidRPr="000D544F">
              <w:rPr>
                <w:b/>
                <w:bCs/>
                <w:sz w:val="18"/>
                <w:szCs w:val="18"/>
              </w:rPr>
              <w:t>„Nasza Chata”</w:t>
            </w:r>
          </w:p>
          <w:p w:rsidR="00A14A02" w:rsidRPr="000D544F" w:rsidRDefault="00A14A02" w:rsidP="00AA2513">
            <w:pPr>
              <w:pStyle w:val="Zawartotabeli"/>
              <w:snapToGrid w:val="0"/>
              <w:jc w:val="center"/>
              <w:rPr>
                <w:b/>
                <w:bCs/>
                <w:sz w:val="18"/>
                <w:szCs w:val="18"/>
              </w:rPr>
            </w:pPr>
            <w:r w:rsidRPr="000D544F">
              <w:rPr>
                <w:b/>
                <w:bCs/>
                <w:sz w:val="18"/>
                <w:szCs w:val="18"/>
              </w:rPr>
              <w:t>Domy dla Dzieci</w:t>
            </w:r>
          </w:p>
          <w:p w:rsidR="00A14A02" w:rsidRPr="000D544F" w:rsidRDefault="00A14A02" w:rsidP="00AA2513">
            <w:pPr>
              <w:pStyle w:val="Zawartotabeli"/>
              <w:snapToGrid w:val="0"/>
              <w:jc w:val="center"/>
              <w:rPr>
                <w:b/>
                <w:bCs/>
                <w:sz w:val="18"/>
                <w:szCs w:val="18"/>
              </w:rPr>
            </w:pPr>
            <w:r w:rsidRPr="000D544F">
              <w:rPr>
                <w:b/>
                <w:bCs/>
                <w:sz w:val="18"/>
                <w:szCs w:val="18"/>
              </w:rPr>
              <w:t>Towarzystwa</w:t>
            </w:r>
          </w:p>
          <w:p w:rsidR="00A14A02" w:rsidRPr="000D544F" w:rsidRDefault="00A14A02" w:rsidP="00AA2513">
            <w:pPr>
              <w:pStyle w:val="Zawartotabeli"/>
              <w:snapToGrid w:val="0"/>
              <w:jc w:val="center"/>
              <w:rPr>
                <w:b/>
                <w:bCs/>
                <w:sz w:val="18"/>
                <w:szCs w:val="18"/>
              </w:rPr>
            </w:pPr>
            <w:r w:rsidRPr="000D544F">
              <w:rPr>
                <w:b/>
                <w:bCs/>
                <w:sz w:val="18"/>
                <w:szCs w:val="18"/>
              </w:rPr>
              <w:t>Nasz Dom</w:t>
            </w:r>
          </w:p>
          <w:p w:rsidR="00A14A02" w:rsidRPr="000D544F" w:rsidRDefault="00A14A02" w:rsidP="00AA2513">
            <w:pPr>
              <w:pStyle w:val="Zawartotabeli"/>
              <w:snapToGrid w:val="0"/>
              <w:jc w:val="center"/>
              <w:rPr>
                <w:b/>
                <w:bCs/>
                <w:sz w:val="18"/>
                <w:szCs w:val="18"/>
              </w:rPr>
            </w:pPr>
            <w:r w:rsidRPr="000D544F">
              <w:rPr>
                <w:b/>
                <w:bCs/>
                <w:sz w:val="18"/>
                <w:szCs w:val="18"/>
              </w:rPr>
              <w:t>w Przemyślu</w:t>
            </w:r>
          </w:p>
        </w:tc>
        <w:tc>
          <w:tcPr>
            <w:tcW w:w="1499"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jc w:val="center"/>
              <w:rPr>
                <w:b/>
                <w:bCs/>
                <w:sz w:val="18"/>
                <w:szCs w:val="18"/>
              </w:rPr>
            </w:pPr>
            <w:r w:rsidRPr="000D544F">
              <w:rPr>
                <w:b/>
                <w:bCs/>
                <w:sz w:val="18"/>
                <w:szCs w:val="18"/>
              </w:rPr>
              <w:t>Dom dla Dzieci „Maciek”</w:t>
            </w:r>
          </w:p>
          <w:p w:rsidR="00A14A02" w:rsidRPr="000D544F" w:rsidRDefault="00A14A02" w:rsidP="00AA2513">
            <w:pPr>
              <w:pStyle w:val="Zawartotabeli"/>
              <w:jc w:val="center"/>
              <w:rPr>
                <w:b/>
                <w:bCs/>
                <w:sz w:val="18"/>
                <w:szCs w:val="18"/>
              </w:rPr>
            </w:pPr>
            <w:r w:rsidRPr="000D544F">
              <w:rPr>
                <w:b/>
                <w:bCs/>
                <w:sz w:val="18"/>
                <w:szCs w:val="18"/>
              </w:rPr>
              <w:t>w Przemyślu</w:t>
            </w:r>
          </w:p>
        </w:tc>
        <w:tc>
          <w:tcPr>
            <w:tcW w:w="1499"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jc w:val="center"/>
              <w:rPr>
                <w:b/>
                <w:bCs/>
                <w:sz w:val="18"/>
                <w:szCs w:val="18"/>
              </w:rPr>
            </w:pPr>
            <w:r w:rsidRPr="000D544F">
              <w:rPr>
                <w:b/>
                <w:bCs/>
                <w:sz w:val="18"/>
                <w:szCs w:val="18"/>
              </w:rPr>
              <w:t>Dom dla Dzieci „Małgosia”</w:t>
            </w:r>
          </w:p>
          <w:p w:rsidR="00A14A02" w:rsidRPr="000D544F" w:rsidRDefault="00A14A02" w:rsidP="00AA2513">
            <w:pPr>
              <w:pStyle w:val="Zawartotabeli"/>
              <w:jc w:val="center"/>
              <w:rPr>
                <w:b/>
                <w:bCs/>
                <w:sz w:val="18"/>
                <w:szCs w:val="18"/>
              </w:rPr>
            </w:pPr>
            <w:r w:rsidRPr="000D544F">
              <w:rPr>
                <w:b/>
                <w:bCs/>
                <w:sz w:val="18"/>
                <w:szCs w:val="18"/>
              </w:rPr>
              <w:t>w Przemyślu</w:t>
            </w:r>
          </w:p>
        </w:tc>
        <w:tc>
          <w:tcPr>
            <w:tcW w:w="1541" w:type="dxa"/>
            <w:tcBorders>
              <w:top w:val="single" w:sz="4" w:space="0" w:color="000000"/>
              <w:left w:val="single" w:sz="4" w:space="0" w:color="000000"/>
              <w:bottom w:val="single" w:sz="4" w:space="0" w:color="000000"/>
            </w:tcBorders>
            <w:shd w:val="clear" w:color="auto" w:fill="FFFFFF" w:themeFill="background1"/>
            <w:vAlign w:val="center"/>
          </w:tcPr>
          <w:p w:rsidR="00A14A02" w:rsidRPr="000D544F" w:rsidRDefault="00A14A02" w:rsidP="00AA2513">
            <w:pPr>
              <w:pStyle w:val="Zawartotabeli"/>
              <w:jc w:val="center"/>
              <w:rPr>
                <w:b/>
                <w:bCs/>
                <w:sz w:val="18"/>
                <w:szCs w:val="18"/>
              </w:rPr>
            </w:pPr>
            <w:r w:rsidRPr="000D544F">
              <w:rPr>
                <w:b/>
                <w:bCs/>
                <w:sz w:val="18"/>
                <w:szCs w:val="18"/>
              </w:rPr>
              <w:t>Dom dla Dzieci</w:t>
            </w:r>
          </w:p>
          <w:p w:rsidR="00A14A02" w:rsidRPr="000D544F" w:rsidRDefault="00A14A02" w:rsidP="00AA2513">
            <w:pPr>
              <w:pStyle w:val="Zawartotabeli"/>
              <w:jc w:val="center"/>
              <w:rPr>
                <w:b/>
                <w:bCs/>
                <w:sz w:val="18"/>
                <w:szCs w:val="18"/>
              </w:rPr>
            </w:pPr>
            <w:r w:rsidRPr="000D544F">
              <w:rPr>
                <w:b/>
                <w:bCs/>
                <w:sz w:val="18"/>
                <w:szCs w:val="18"/>
              </w:rPr>
              <w:t>„Jaś”</w:t>
            </w:r>
          </w:p>
          <w:p w:rsidR="00A14A02" w:rsidRPr="000D544F" w:rsidRDefault="00A14A02" w:rsidP="00AA2513">
            <w:pPr>
              <w:pStyle w:val="Zawartotabeli"/>
              <w:jc w:val="center"/>
              <w:rPr>
                <w:b/>
                <w:bCs/>
                <w:sz w:val="18"/>
                <w:szCs w:val="18"/>
              </w:rPr>
            </w:pPr>
            <w:r w:rsidRPr="000D544F">
              <w:rPr>
                <w:b/>
                <w:bCs/>
                <w:sz w:val="18"/>
                <w:szCs w:val="18"/>
              </w:rPr>
              <w:t>w Przemyślu</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4A02" w:rsidRPr="000D544F" w:rsidRDefault="00A14A02" w:rsidP="00AA2513">
            <w:pPr>
              <w:pStyle w:val="Zawartotabeli"/>
              <w:jc w:val="center"/>
            </w:pPr>
            <w:r w:rsidRPr="000D544F">
              <w:rPr>
                <w:b/>
                <w:bCs/>
                <w:sz w:val="22"/>
                <w:szCs w:val="22"/>
              </w:rPr>
              <w:t>Ogółem</w:t>
            </w:r>
          </w:p>
        </w:tc>
      </w:tr>
      <w:tr w:rsidR="000D544F" w:rsidRPr="000D544F" w:rsidTr="00556CBE">
        <w:trPr>
          <w:trHeight w:val="30"/>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Styczeń</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23</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12</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16</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64</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Luty</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23</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16</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66</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Marzec</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23</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14</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64</w:t>
            </w:r>
          </w:p>
        </w:tc>
      </w:tr>
      <w:tr w:rsidR="000D544F" w:rsidRPr="000D544F" w:rsidTr="00556CBE">
        <w:trPr>
          <w:trHeight w:val="262"/>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Kwiecień</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23</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63</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Maj</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66</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Czerwiec</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13</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65</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Lipiec</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16</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18</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69</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Sierpień</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16</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69</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Wrzesień</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22</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16</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12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pStyle w:val="Zawartotabeli"/>
              <w:snapToGrid w:val="0"/>
              <w:jc w:val="center"/>
            </w:pPr>
            <w:r w:rsidRPr="000D544F">
              <w:rPr>
                <w:b/>
              </w:rPr>
              <w:t>67</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Październik</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15</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11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jc w:val="center"/>
            </w:pPr>
            <w:r w:rsidRPr="000D544F">
              <w:rPr>
                <w:b/>
              </w:rPr>
              <w:t>67</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Listopad</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15</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11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jc w:val="center"/>
            </w:pPr>
            <w:r w:rsidRPr="000D544F">
              <w:rPr>
                <w:b/>
              </w:rPr>
              <w:t>67</w:t>
            </w:r>
          </w:p>
        </w:tc>
      </w:tr>
      <w:tr w:rsidR="000D544F" w:rsidRPr="000D544F" w:rsidTr="00556CBE">
        <w:trPr>
          <w:trHeight w:val="231"/>
        </w:trPr>
        <w:tc>
          <w:tcPr>
            <w:tcW w:w="1129" w:type="dxa"/>
            <w:tcBorders>
              <w:top w:val="single" w:sz="4" w:space="0" w:color="000000"/>
              <w:left w:val="single" w:sz="4" w:space="0" w:color="000000"/>
              <w:bottom w:val="single" w:sz="4" w:space="0" w:color="000000"/>
            </w:tcBorders>
            <w:shd w:val="clear" w:color="auto" w:fill="FFFFFF" w:themeFill="background1"/>
            <w:vAlign w:val="center"/>
          </w:tcPr>
          <w:p w:rsidR="007712A1" w:rsidRPr="000D544F" w:rsidRDefault="007712A1" w:rsidP="007712A1">
            <w:pPr>
              <w:pStyle w:val="Zawartotabeli"/>
              <w:snapToGrid w:val="0"/>
              <w:rPr>
                <w:b/>
              </w:rPr>
            </w:pPr>
            <w:r w:rsidRPr="000D544F">
              <w:rPr>
                <w:b/>
                <w:bCs/>
                <w:sz w:val="18"/>
                <w:szCs w:val="18"/>
              </w:rPr>
              <w:t>Grudzień</w:t>
            </w:r>
          </w:p>
        </w:tc>
        <w:tc>
          <w:tcPr>
            <w:tcW w:w="1418"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0</w:t>
            </w:r>
          </w:p>
        </w:tc>
        <w:tc>
          <w:tcPr>
            <w:tcW w:w="1435"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24</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15</w:t>
            </w:r>
          </w:p>
        </w:tc>
        <w:tc>
          <w:tcPr>
            <w:tcW w:w="1499"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pStyle w:val="Zawartotabeli"/>
              <w:snapToGrid w:val="0"/>
              <w:jc w:val="center"/>
            </w:pPr>
            <w:r w:rsidRPr="000D544F">
              <w:rPr>
                <w:b/>
              </w:rPr>
              <w:t>17</w:t>
            </w:r>
          </w:p>
        </w:tc>
        <w:tc>
          <w:tcPr>
            <w:tcW w:w="1541" w:type="dxa"/>
            <w:tcBorders>
              <w:top w:val="single" w:sz="4" w:space="0" w:color="000000"/>
              <w:left w:val="single" w:sz="4" w:space="0" w:color="000000"/>
              <w:bottom w:val="single" w:sz="4" w:space="0" w:color="000000"/>
            </w:tcBorders>
            <w:shd w:val="clear" w:color="auto" w:fill="auto"/>
          </w:tcPr>
          <w:p w:rsidR="007712A1" w:rsidRPr="000D544F" w:rsidRDefault="007712A1" w:rsidP="007712A1">
            <w:pPr>
              <w:jc w:val="center"/>
            </w:pPr>
            <w:r w:rsidRPr="000D544F">
              <w:rPr>
                <w:b/>
              </w:rPr>
              <w:t>11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712A1" w:rsidRPr="000D544F" w:rsidRDefault="007712A1" w:rsidP="007712A1">
            <w:pPr>
              <w:jc w:val="center"/>
            </w:pPr>
            <w:r w:rsidRPr="000D544F">
              <w:rPr>
                <w:b/>
              </w:rPr>
              <w:t>67</w:t>
            </w:r>
          </w:p>
        </w:tc>
      </w:tr>
    </w:tbl>
    <w:p w:rsidR="002969E6" w:rsidRPr="000D544F" w:rsidRDefault="002969E6" w:rsidP="007B0B71">
      <w:pPr>
        <w:autoSpaceDE w:val="0"/>
        <w:ind w:firstLine="708"/>
        <w:jc w:val="both"/>
      </w:pPr>
    </w:p>
    <w:p w:rsidR="00F66128" w:rsidRPr="000D544F" w:rsidRDefault="007712A1" w:rsidP="008D102B">
      <w:pPr>
        <w:autoSpaceDE w:val="0"/>
        <w:ind w:firstLine="708"/>
        <w:jc w:val="both"/>
      </w:pPr>
      <w:r w:rsidRPr="000D544F">
        <w:t>Porównując w/w dane z rokiem 2019, należy wskazać minimalny wzrost liczby małoletnich w Domu dla Dzieci „Maciek” w Przemyślu i w Domu dla Dzieci „Małgosia” w Przemyślu</w:t>
      </w:r>
      <w:r w:rsidR="00BA6249" w:rsidRPr="000D544F">
        <w:t>.</w:t>
      </w:r>
    </w:p>
    <w:p w:rsidR="007712A1" w:rsidRPr="000D544F" w:rsidRDefault="007712A1" w:rsidP="008D102B">
      <w:pPr>
        <w:autoSpaceDE w:val="0"/>
        <w:ind w:firstLine="708"/>
        <w:jc w:val="both"/>
        <w:rPr>
          <w:b/>
          <w:bCs/>
        </w:rPr>
      </w:pPr>
    </w:p>
    <w:p w:rsidR="007712A1" w:rsidRPr="000D544F" w:rsidRDefault="007712A1" w:rsidP="00195BA9">
      <w:pPr>
        <w:pStyle w:val="Tekstpodstawowy"/>
        <w:rPr>
          <w:b/>
          <w:bCs/>
        </w:rPr>
      </w:pPr>
      <w:r w:rsidRPr="000D544F">
        <w:rPr>
          <w:b/>
        </w:rPr>
        <w:t xml:space="preserve">Tabela Nr 25. Kwota świadczeń wypłaconych placówkom opiekuńczo </w:t>
      </w:r>
      <w:r w:rsidR="008B09A4" w:rsidRPr="000D544F">
        <w:rPr>
          <w:b/>
        </w:rPr>
        <w:t>–</w:t>
      </w:r>
      <w:r w:rsidRPr="000D544F">
        <w:rPr>
          <w:b/>
        </w:rPr>
        <w:t xml:space="preserve"> wychowawczym</w:t>
      </w:r>
      <w:r w:rsidR="008B09A4" w:rsidRPr="000D544F">
        <w:rPr>
          <w:b/>
        </w:rPr>
        <w:t xml:space="preserve"> </w:t>
      </w:r>
      <w:r w:rsidR="00A0342A">
        <w:rPr>
          <w:b/>
        </w:rPr>
        <w:t>w 2020 </w:t>
      </w:r>
      <w:r w:rsidRPr="000D544F">
        <w:rPr>
          <w:b/>
        </w:rPr>
        <w:t>roku.</w:t>
      </w:r>
    </w:p>
    <w:tbl>
      <w:tblPr>
        <w:tblW w:w="5000" w:type="pct"/>
        <w:tblInd w:w="-5" w:type="dxa"/>
        <w:tblCellMar>
          <w:top w:w="55" w:type="dxa"/>
          <w:left w:w="55" w:type="dxa"/>
          <w:bottom w:w="55" w:type="dxa"/>
          <w:right w:w="55" w:type="dxa"/>
        </w:tblCellMar>
        <w:tblLook w:val="04A0" w:firstRow="1" w:lastRow="0" w:firstColumn="1" w:lastColumn="0" w:noHBand="0" w:noVBand="1"/>
      </w:tblPr>
      <w:tblGrid>
        <w:gridCol w:w="4790"/>
        <w:gridCol w:w="4837"/>
      </w:tblGrid>
      <w:tr w:rsidR="000D544F" w:rsidRPr="000D544F" w:rsidTr="007712A1">
        <w:trPr>
          <w:trHeight w:val="761"/>
        </w:trPr>
        <w:tc>
          <w:tcPr>
            <w:tcW w:w="2488" w:type="pct"/>
            <w:tcBorders>
              <w:top w:val="single" w:sz="4" w:space="0" w:color="000000"/>
              <w:left w:val="single" w:sz="4" w:space="0" w:color="auto"/>
              <w:bottom w:val="single" w:sz="4" w:space="0" w:color="000000"/>
              <w:right w:val="single" w:sz="4" w:space="0" w:color="auto"/>
            </w:tcBorders>
            <w:shd w:val="clear" w:color="auto" w:fill="FFFFFF" w:themeFill="background1"/>
          </w:tcPr>
          <w:p w:rsidR="007712A1" w:rsidRPr="000D544F" w:rsidRDefault="007712A1" w:rsidP="00D76E32">
            <w:pPr>
              <w:pStyle w:val="Zawartotabeli"/>
              <w:snapToGrid w:val="0"/>
              <w:jc w:val="center"/>
              <w:rPr>
                <w:b/>
                <w:bCs/>
                <w:sz w:val="18"/>
                <w:szCs w:val="18"/>
              </w:rPr>
            </w:pPr>
          </w:p>
          <w:p w:rsidR="007712A1" w:rsidRPr="000D544F" w:rsidRDefault="007712A1" w:rsidP="00D76E32">
            <w:pPr>
              <w:pStyle w:val="Zawartotabeli"/>
              <w:snapToGrid w:val="0"/>
              <w:jc w:val="center"/>
              <w:rPr>
                <w:b/>
                <w:bCs/>
                <w:sz w:val="18"/>
                <w:szCs w:val="18"/>
              </w:rPr>
            </w:pPr>
            <w:r w:rsidRPr="000D544F">
              <w:rPr>
                <w:b/>
                <w:bCs/>
                <w:sz w:val="18"/>
                <w:szCs w:val="18"/>
              </w:rPr>
              <w:t>Dodatek wychowawczy</w:t>
            </w:r>
          </w:p>
          <w:p w:rsidR="007712A1" w:rsidRPr="000D544F" w:rsidRDefault="007712A1" w:rsidP="00D76E32">
            <w:pPr>
              <w:pStyle w:val="Zawartotabeli"/>
              <w:snapToGrid w:val="0"/>
              <w:jc w:val="center"/>
              <w:rPr>
                <w:b/>
                <w:bCs/>
                <w:sz w:val="18"/>
                <w:szCs w:val="18"/>
              </w:rPr>
            </w:pPr>
            <w:r w:rsidRPr="000D544F">
              <w:rPr>
                <w:b/>
                <w:bCs/>
                <w:sz w:val="18"/>
                <w:szCs w:val="18"/>
              </w:rPr>
              <w:t>(500+)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Pr>
          <w:p w:rsidR="007712A1" w:rsidRPr="000D544F" w:rsidRDefault="007712A1" w:rsidP="00D76E32">
            <w:pPr>
              <w:suppressAutoHyphens w:val="0"/>
              <w:jc w:val="center"/>
              <w:rPr>
                <w:b/>
                <w:sz w:val="18"/>
                <w:szCs w:val="18"/>
                <w:lang w:eastAsia="pl-PL"/>
              </w:rPr>
            </w:pPr>
          </w:p>
          <w:p w:rsidR="007712A1" w:rsidRPr="000D544F" w:rsidRDefault="007712A1" w:rsidP="00D76E32">
            <w:pPr>
              <w:suppressAutoHyphens w:val="0"/>
              <w:jc w:val="center"/>
              <w:rPr>
                <w:b/>
                <w:sz w:val="18"/>
                <w:szCs w:val="18"/>
                <w:lang w:eastAsia="pl-PL"/>
              </w:rPr>
            </w:pPr>
            <w:r w:rsidRPr="000D544F">
              <w:rPr>
                <w:b/>
                <w:sz w:val="18"/>
                <w:szCs w:val="18"/>
                <w:lang w:eastAsia="pl-PL"/>
              </w:rPr>
              <w:t>Świadczenie dobry start</w:t>
            </w:r>
          </w:p>
        </w:tc>
      </w:tr>
      <w:tr w:rsidR="000D544F" w:rsidRPr="000D544F" w:rsidTr="007712A1">
        <w:trPr>
          <w:trHeight w:val="224"/>
        </w:trPr>
        <w:tc>
          <w:tcPr>
            <w:tcW w:w="2488" w:type="pct"/>
            <w:tcBorders>
              <w:top w:val="single" w:sz="4" w:space="0" w:color="000000"/>
              <w:left w:val="single" w:sz="4" w:space="0" w:color="auto"/>
              <w:bottom w:val="single" w:sz="4" w:space="0" w:color="000000"/>
              <w:right w:val="single" w:sz="4" w:space="0" w:color="auto"/>
            </w:tcBorders>
            <w:hideMark/>
          </w:tcPr>
          <w:p w:rsidR="007712A1" w:rsidRPr="000D544F" w:rsidRDefault="007712A1" w:rsidP="00D76E32">
            <w:pPr>
              <w:pStyle w:val="Zawartotabeli"/>
              <w:snapToGrid w:val="0"/>
              <w:jc w:val="center"/>
              <w:rPr>
                <w:b/>
                <w:sz w:val="22"/>
                <w:szCs w:val="22"/>
              </w:rPr>
            </w:pPr>
          </w:p>
          <w:p w:rsidR="007712A1" w:rsidRPr="000D544F" w:rsidRDefault="007712A1" w:rsidP="00D76E32">
            <w:pPr>
              <w:pStyle w:val="Zawartotabeli"/>
              <w:snapToGrid w:val="0"/>
              <w:jc w:val="center"/>
              <w:rPr>
                <w:b/>
                <w:sz w:val="22"/>
                <w:szCs w:val="22"/>
              </w:rPr>
            </w:pPr>
            <w:r w:rsidRPr="000D544F">
              <w:rPr>
                <w:b/>
                <w:sz w:val="22"/>
                <w:szCs w:val="22"/>
              </w:rPr>
              <w:t>335 032,77 zł</w:t>
            </w:r>
          </w:p>
        </w:tc>
        <w:tc>
          <w:tcPr>
            <w:tcW w:w="2512" w:type="pct"/>
            <w:tcBorders>
              <w:top w:val="single" w:sz="4" w:space="0" w:color="auto"/>
              <w:left w:val="single" w:sz="4" w:space="0" w:color="auto"/>
              <w:bottom w:val="single" w:sz="4" w:space="0" w:color="auto"/>
              <w:right w:val="single" w:sz="4" w:space="0" w:color="auto"/>
            </w:tcBorders>
            <w:hideMark/>
          </w:tcPr>
          <w:p w:rsidR="007712A1" w:rsidRPr="000D544F" w:rsidRDefault="007712A1" w:rsidP="00D76E32">
            <w:pPr>
              <w:suppressAutoHyphens w:val="0"/>
              <w:jc w:val="center"/>
              <w:rPr>
                <w:b/>
                <w:sz w:val="22"/>
                <w:szCs w:val="22"/>
                <w:lang w:eastAsia="pl-PL"/>
              </w:rPr>
            </w:pPr>
          </w:p>
          <w:p w:rsidR="007712A1" w:rsidRPr="000D544F" w:rsidRDefault="007712A1" w:rsidP="00D76E32">
            <w:pPr>
              <w:suppressAutoHyphens w:val="0"/>
              <w:jc w:val="center"/>
              <w:rPr>
                <w:b/>
                <w:sz w:val="22"/>
                <w:szCs w:val="22"/>
                <w:lang w:eastAsia="pl-PL"/>
              </w:rPr>
            </w:pPr>
            <w:r w:rsidRPr="000D544F">
              <w:rPr>
                <w:b/>
                <w:sz w:val="22"/>
                <w:szCs w:val="22"/>
                <w:lang w:eastAsia="pl-PL"/>
              </w:rPr>
              <w:t>17 100,00 zł</w:t>
            </w:r>
          </w:p>
          <w:p w:rsidR="007712A1" w:rsidRPr="000D544F" w:rsidRDefault="007712A1" w:rsidP="00D76E32">
            <w:pPr>
              <w:suppressAutoHyphens w:val="0"/>
              <w:jc w:val="center"/>
              <w:rPr>
                <w:b/>
                <w:sz w:val="22"/>
                <w:szCs w:val="22"/>
                <w:lang w:eastAsia="pl-PL"/>
              </w:rPr>
            </w:pPr>
          </w:p>
        </w:tc>
      </w:tr>
    </w:tbl>
    <w:p w:rsidR="007712A1" w:rsidRPr="000D544F" w:rsidRDefault="007712A1" w:rsidP="008D102B">
      <w:pPr>
        <w:autoSpaceDE w:val="0"/>
        <w:ind w:firstLine="708"/>
        <w:jc w:val="both"/>
        <w:rPr>
          <w:b/>
          <w:bCs/>
        </w:rPr>
      </w:pPr>
    </w:p>
    <w:p w:rsidR="007712A1" w:rsidRPr="000D544F" w:rsidRDefault="007712A1" w:rsidP="007712A1">
      <w:pPr>
        <w:autoSpaceDE w:val="0"/>
        <w:ind w:firstLine="708"/>
        <w:jc w:val="both"/>
      </w:pPr>
      <w:r w:rsidRPr="000D544F">
        <w:t>Pracownicy Działu Wspierania Rodziny i Pieczy Zastępczej – Zespół ds. Rodzinnej Pieczy Zastępczej Miejskiego Ośrodka Pomocy Społecznej w Przemyślu, po otrzymaniu postanowienia sądu, rozpoczynają postępowanie, celem skierowania dziecka do właściwej placówki opiekuńczo-wychowawczej. Na bieżąco prowadzona jest współpraca z sądem w zakresie zapewniania dziecku opieki poza rodziną. Pracownik MOPS uczestniczy w posiedzeniach Zespołów do Spraw Okresowej Oceny Sytuacji Dziecka w placówkach opiekuńczo – wychowawczyc</w:t>
      </w:r>
      <w:r w:rsidR="00014DB6">
        <w:t>h w Przemyślu, a także w </w:t>
      </w:r>
      <w:r w:rsidRPr="000D544F">
        <w:t xml:space="preserve">przypadku konieczności, w placówkach poza Przemyślem, w których przebywałoby dziecko pochodzące z Przemyśla. Zasadnym jest jednak kierowanie dziecka do placówki opiekuńczo – wychowawczej położonej najbliżej miejsca zamieszkania rodziców, w celu utrzymania częstych kontaktów. W sytuacji braku wolnych miejsc w przemyskich placówkach, Miejski Ośrodek Pomocy Społecznej w Przemyślu rozsyła zapytania o umieszczenie dzieci do innych powiatów. MOPS. </w:t>
      </w:r>
      <w:r w:rsidRPr="000D544F">
        <w:lastRenderedPageBreak/>
        <w:t>Natomiast, w przypadku wolnych miejsc w placówkach opiekunko – wychowawczych na terenie miasta, pozytywnie rozpatruje wnioski innych powiatów o umieszczenie dzieci z nich pochodzących. Każdorazowo niezbędne jest zawarcie z danym powiatem porozumienia w sprawie określenia warunków pobytu d</w:t>
      </w:r>
      <w:r w:rsidR="00BA6249" w:rsidRPr="000D544F">
        <w:t>ziecka w pieczy zastępczej oraz </w:t>
      </w:r>
      <w:r w:rsidRPr="000D544F">
        <w:t>wyso</w:t>
      </w:r>
      <w:r w:rsidR="00014DB6">
        <w:t>kości wydatków na jego opiekę i </w:t>
      </w:r>
      <w:r w:rsidRPr="000D544F">
        <w:t xml:space="preserve">wychowanie. </w:t>
      </w:r>
    </w:p>
    <w:p w:rsidR="007712A1" w:rsidRPr="000D544F" w:rsidRDefault="007712A1" w:rsidP="008D102B">
      <w:pPr>
        <w:autoSpaceDE w:val="0"/>
        <w:ind w:firstLine="708"/>
        <w:jc w:val="both"/>
        <w:rPr>
          <w:b/>
          <w:bCs/>
        </w:rPr>
      </w:pPr>
    </w:p>
    <w:p w:rsidR="0041602B" w:rsidRPr="000D544F" w:rsidRDefault="008B104B" w:rsidP="009057F4">
      <w:pPr>
        <w:autoSpaceDE w:val="0"/>
        <w:contextualSpacing/>
        <w:jc w:val="both"/>
        <w:rPr>
          <w:b/>
          <w:bCs/>
        </w:rPr>
      </w:pPr>
      <w:r w:rsidRPr="000D544F">
        <w:rPr>
          <w:b/>
          <w:bCs/>
        </w:rPr>
        <w:t xml:space="preserve">Tabela Nr </w:t>
      </w:r>
      <w:r w:rsidR="0004742A" w:rsidRPr="000D544F">
        <w:rPr>
          <w:b/>
          <w:bCs/>
        </w:rPr>
        <w:t>2</w:t>
      </w:r>
      <w:r w:rsidR="007712A1" w:rsidRPr="000D544F">
        <w:rPr>
          <w:b/>
          <w:bCs/>
        </w:rPr>
        <w:t>6</w:t>
      </w:r>
      <w:r w:rsidRPr="000D544F">
        <w:rPr>
          <w:b/>
          <w:bCs/>
        </w:rPr>
        <w:t xml:space="preserve">. </w:t>
      </w:r>
      <w:r w:rsidR="0041602B" w:rsidRPr="000D544F">
        <w:rPr>
          <w:b/>
          <w:bCs/>
        </w:rPr>
        <w:t>Liczba porozumień dot. pobytu dzieci w pieczy zastępczej w 20</w:t>
      </w:r>
      <w:r w:rsidR="007712A1" w:rsidRPr="000D544F">
        <w:rPr>
          <w:b/>
          <w:bCs/>
        </w:rPr>
        <w:t>20</w:t>
      </w:r>
      <w:r w:rsidR="0041602B" w:rsidRPr="000D544F">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801"/>
        <w:gridCol w:w="2301"/>
        <w:gridCol w:w="2301"/>
        <w:gridCol w:w="2224"/>
      </w:tblGrid>
      <w:tr w:rsidR="000D544F" w:rsidRPr="000D544F" w:rsidTr="00AA2513">
        <w:trPr>
          <w:trHeight w:val="543"/>
          <w:jc w:val="center"/>
        </w:trPr>
        <w:tc>
          <w:tcPr>
            <w:tcW w:w="2650" w:type="pct"/>
            <w:gridSpan w:val="2"/>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sz w:val="18"/>
                <w:szCs w:val="18"/>
              </w:rPr>
            </w:pPr>
            <w:r w:rsidRPr="000D544F">
              <w:rPr>
                <w:b/>
                <w:bCs/>
                <w:sz w:val="18"/>
                <w:szCs w:val="18"/>
              </w:rPr>
              <w:t>Porozumienia dotyczące</w:t>
            </w:r>
          </w:p>
          <w:p w:rsidR="007B0B71" w:rsidRPr="000D544F" w:rsidRDefault="007B0B71" w:rsidP="00AA2513">
            <w:pPr>
              <w:pStyle w:val="Zawartotabeli"/>
              <w:snapToGrid w:val="0"/>
              <w:jc w:val="center"/>
              <w:rPr>
                <w:b/>
                <w:bCs/>
                <w:sz w:val="18"/>
                <w:szCs w:val="18"/>
              </w:rPr>
            </w:pPr>
            <w:r w:rsidRPr="000D544F">
              <w:rPr>
                <w:b/>
                <w:sz w:val="18"/>
                <w:szCs w:val="18"/>
              </w:rPr>
              <w:t>pobytu dzieci w rodzinach zastępczych</w:t>
            </w:r>
          </w:p>
        </w:tc>
        <w:tc>
          <w:tcPr>
            <w:tcW w:w="23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0B71" w:rsidRPr="000D544F" w:rsidRDefault="007B0B71" w:rsidP="00AA2513">
            <w:pPr>
              <w:pStyle w:val="Zawartotabeli"/>
              <w:snapToGrid w:val="0"/>
              <w:jc w:val="center"/>
              <w:rPr>
                <w:b/>
                <w:sz w:val="18"/>
                <w:szCs w:val="18"/>
              </w:rPr>
            </w:pPr>
            <w:r w:rsidRPr="000D544F">
              <w:rPr>
                <w:b/>
                <w:bCs/>
                <w:sz w:val="18"/>
                <w:szCs w:val="18"/>
              </w:rPr>
              <w:t>Porozumienia dotyczące</w:t>
            </w:r>
          </w:p>
          <w:p w:rsidR="007B0B71" w:rsidRPr="000D544F" w:rsidRDefault="007B0B71" w:rsidP="00AA2513">
            <w:pPr>
              <w:pStyle w:val="Zawartotabeli"/>
              <w:snapToGrid w:val="0"/>
              <w:jc w:val="center"/>
            </w:pPr>
            <w:r w:rsidRPr="000D544F">
              <w:rPr>
                <w:b/>
                <w:sz w:val="18"/>
                <w:szCs w:val="18"/>
              </w:rPr>
              <w:t>pobytu dzieci w placówkach opiekuńczo-wychowawczych</w:t>
            </w:r>
          </w:p>
        </w:tc>
      </w:tr>
      <w:tr w:rsidR="000D544F" w:rsidRPr="000D544F" w:rsidTr="00AA2513">
        <w:trPr>
          <w:trHeight w:val="276"/>
          <w:jc w:val="center"/>
        </w:trPr>
        <w:tc>
          <w:tcPr>
            <w:tcW w:w="145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umieszczonych </w:t>
            </w:r>
            <w:r w:rsidRPr="000D544F">
              <w:rPr>
                <w:b/>
                <w:bCs/>
                <w:sz w:val="18"/>
                <w:szCs w:val="18"/>
              </w:rPr>
              <w:br/>
              <w:t xml:space="preserve">w Przemyślu pochodzących </w:t>
            </w:r>
            <w:r w:rsidRPr="000D544F">
              <w:rPr>
                <w:b/>
                <w:bCs/>
                <w:sz w:val="18"/>
                <w:szCs w:val="18"/>
              </w:rPr>
              <w:br/>
              <w:t>z innych powiatów</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pochodzących </w:t>
            </w:r>
            <w:r w:rsidRPr="000D544F">
              <w:rPr>
                <w:b/>
                <w:bCs/>
                <w:sz w:val="18"/>
                <w:szCs w:val="18"/>
              </w:rPr>
              <w:br/>
              <w:t>z Przemyśla umieszczanych poza Przemyślem</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umieszczonych </w:t>
            </w:r>
            <w:r w:rsidRPr="000D544F">
              <w:rPr>
                <w:b/>
                <w:bCs/>
                <w:sz w:val="18"/>
                <w:szCs w:val="18"/>
              </w:rPr>
              <w:br/>
              <w:t xml:space="preserve">w Przemyślu pochodzących </w:t>
            </w:r>
            <w:r w:rsidRPr="000D544F">
              <w:rPr>
                <w:b/>
                <w:bCs/>
                <w:sz w:val="18"/>
                <w:szCs w:val="18"/>
              </w:rPr>
              <w:br/>
              <w:t>z innych powiatów</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pochodzących </w:t>
            </w:r>
            <w:r w:rsidRPr="000D544F">
              <w:rPr>
                <w:b/>
                <w:bCs/>
                <w:sz w:val="18"/>
                <w:szCs w:val="18"/>
              </w:rPr>
              <w:br/>
              <w:t>z Przemyśla umieszczanych poza Przemyślem</w:t>
            </w:r>
          </w:p>
        </w:tc>
      </w:tr>
      <w:tr w:rsidR="000D544F" w:rsidRPr="000D544F" w:rsidTr="000173B1">
        <w:trPr>
          <w:trHeight w:val="216"/>
          <w:jc w:val="center"/>
        </w:trPr>
        <w:tc>
          <w:tcPr>
            <w:tcW w:w="1455"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26</w:t>
            </w:r>
          </w:p>
        </w:tc>
        <w:tc>
          <w:tcPr>
            <w:tcW w:w="1195"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9</w:t>
            </w:r>
          </w:p>
        </w:tc>
        <w:tc>
          <w:tcPr>
            <w:tcW w:w="1195" w:type="pct"/>
            <w:tcBorders>
              <w:top w:val="single" w:sz="4" w:space="0" w:color="000000"/>
              <w:left w:val="single" w:sz="4" w:space="0" w:color="000000"/>
              <w:bottom w:val="single" w:sz="4" w:space="0" w:color="000000"/>
              <w:right w:val="nil"/>
            </w:tcBorders>
          </w:tcPr>
          <w:p w:rsidR="007712A1" w:rsidRPr="000D544F" w:rsidRDefault="007712A1" w:rsidP="007712A1">
            <w:pPr>
              <w:pStyle w:val="Zawartotabeli"/>
              <w:snapToGrid w:val="0"/>
              <w:jc w:val="center"/>
              <w:rPr>
                <w:b/>
              </w:rPr>
            </w:pPr>
            <w:r w:rsidRPr="000D544F">
              <w:rPr>
                <w:b/>
              </w:rPr>
              <w:t>0</w:t>
            </w:r>
          </w:p>
        </w:tc>
        <w:tc>
          <w:tcPr>
            <w:tcW w:w="1155" w:type="pct"/>
            <w:tcBorders>
              <w:top w:val="single" w:sz="4" w:space="0" w:color="000000"/>
              <w:left w:val="single" w:sz="4" w:space="0" w:color="000000"/>
              <w:bottom w:val="single" w:sz="4" w:space="0" w:color="000000"/>
              <w:right w:val="single" w:sz="4" w:space="0" w:color="000000"/>
            </w:tcBorders>
          </w:tcPr>
          <w:p w:rsidR="007712A1" w:rsidRPr="000D544F" w:rsidRDefault="007712A1" w:rsidP="007712A1">
            <w:pPr>
              <w:pStyle w:val="Zawartotabeli"/>
              <w:snapToGrid w:val="0"/>
              <w:jc w:val="center"/>
              <w:rPr>
                <w:b/>
              </w:rPr>
            </w:pPr>
            <w:r w:rsidRPr="000D544F">
              <w:rPr>
                <w:b/>
              </w:rPr>
              <w:t>35</w:t>
            </w:r>
          </w:p>
        </w:tc>
      </w:tr>
    </w:tbl>
    <w:p w:rsidR="00F66128" w:rsidRPr="000D544F" w:rsidRDefault="00F66128" w:rsidP="00F711D6">
      <w:pPr>
        <w:autoSpaceDE w:val="0"/>
        <w:jc w:val="both"/>
        <w:rPr>
          <w:b/>
          <w:bCs/>
        </w:rPr>
      </w:pPr>
    </w:p>
    <w:p w:rsidR="007712A1" w:rsidRPr="000D544F" w:rsidRDefault="007712A1" w:rsidP="00BA6249">
      <w:pPr>
        <w:pStyle w:val="Tekstpodstawowywcity"/>
        <w:ind w:left="0" w:firstLine="708"/>
        <w:jc w:val="both"/>
        <w:rPr>
          <w:bCs/>
        </w:rPr>
      </w:pPr>
      <w:r w:rsidRPr="000D544F">
        <w:rPr>
          <w:bCs/>
        </w:rPr>
        <w:t>Porównując dane z 2019 roku, w 2020 r. odnotowano minimalny wzrost liczby dzieci pochodzących z Przemyśla, ale umieszczonych w rodzinach zastę</w:t>
      </w:r>
      <w:r w:rsidR="00014DB6">
        <w:rPr>
          <w:bCs/>
        </w:rPr>
        <w:t>pczych poza naszym miastem oraz </w:t>
      </w:r>
      <w:r w:rsidRPr="000D544F">
        <w:rPr>
          <w:bCs/>
        </w:rPr>
        <w:t xml:space="preserve">dzieci umieszczonych w przemyskich rodzinach zastępczych, a pochodzących z innych powiatów. Ponadto, większa jest też liczba małoletnich dzieci pochodzących z innych powiatów, </w:t>
      </w:r>
      <w:r w:rsidR="00BA6249" w:rsidRPr="000D544F">
        <w:rPr>
          <w:bCs/>
        </w:rPr>
        <w:t>a </w:t>
      </w:r>
      <w:r w:rsidRPr="000D544F">
        <w:rPr>
          <w:bCs/>
        </w:rPr>
        <w:t xml:space="preserve">umieszczonych w placówkach opiekuńczo – wychowawczych funkcjonujących na terenie Przemyśla. </w:t>
      </w:r>
    </w:p>
    <w:p w:rsidR="009D1478" w:rsidRPr="000D544F" w:rsidRDefault="009D1478" w:rsidP="000518C0">
      <w:pPr>
        <w:autoSpaceDE w:val="0"/>
        <w:ind w:firstLine="708"/>
        <w:jc w:val="both"/>
        <w:rPr>
          <w:bCs/>
        </w:rPr>
      </w:pPr>
    </w:p>
    <w:p w:rsidR="00F711D6" w:rsidRPr="000D544F" w:rsidRDefault="00F711D6" w:rsidP="00F711D6">
      <w:pPr>
        <w:autoSpaceDE w:val="0"/>
        <w:jc w:val="both"/>
        <w:rPr>
          <w:b/>
          <w:bCs/>
        </w:rPr>
      </w:pPr>
      <w:r w:rsidRPr="000D544F">
        <w:rPr>
          <w:b/>
          <w:bCs/>
        </w:rPr>
        <w:t>4. Praca socjalna z rodziną naturalną dziecka.</w:t>
      </w:r>
    </w:p>
    <w:p w:rsidR="009D1478" w:rsidRPr="000D544F" w:rsidRDefault="009D1478" w:rsidP="009D1478">
      <w:pPr>
        <w:autoSpaceDE w:val="0"/>
        <w:jc w:val="both"/>
      </w:pPr>
    </w:p>
    <w:p w:rsidR="00D76E32" w:rsidRPr="000D544F" w:rsidRDefault="00D76E32" w:rsidP="00D76E32">
      <w:pPr>
        <w:autoSpaceDE w:val="0"/>
        <w:jc w:val="both"/>
      </w:pPr>
      <w:r w:rsidRPr="000D544F">
        <w:t>Ustawa nakłada na rodziców biologicznych dziecka przebywającego w rodzinie zastępczej lub w placówce opiekuńczo-wychowawczej obowiązek wnoszenia opłat pokrywających koszty udzielanej pomocy pieniężnej lub miesięcznego kosztu utrzymania wychowanka. Po ustaleniu sytuacji materialnej, bytowej, rodzinnej i zdrowotnej rodziców naturalnych, na podstawie Uchwały Nr 58/2012 Rady Miejskiej w Przemyślu z dnia 8 marca 2012 r., po przeprowadzeniu postępowania administracyjnego, wydawana jest decyzja w sprawie odpłatności</w:t>
      </w:r>
      <w:r w:rsidR="001E01A5" w:rsidRPr="000D544F">
        <w:t xml:space="preserve"> za pobyt dzieci pochodzących z </w:t>
      </w:r>
      <w:r w:rsidRPr="000D544F">
        <w:t xml:space="preserve">Przemyśla w pieczy zastępczej. W 2020 r., podobnie jak w roku </w:t>
      </w:r>
      <w:r w:rsidR="00014DB6">
        <w:t>poprzednim, wydano decyzje dot. </w:t>
      </w:r>
      <w:r w:rsidRPr="000D544F">
        <w:t>odpłatności rodziców biologicznych za pobyt dzieci w placówkach opiekuńczo – wychowawczych (</w:t>
      </w:r>
      <w:r w:rsidRPr="000D544F">
        <w:rPr>
          <w:b/>
        </w:rPr>
        <w:t>28</w:t>
      </w:r>
      <w:r w:rsidRPr="000D544F">
        <w:t>) oraz w rodzinach zastępczych (</w:t>
      </w:r>
      <w:r w:rsidRPr="000D544F">
        <w:rPr>
          <w:b/>
        </w:rPr>
        <w:t>20</w:t>
      </w:r>
      <w:r w:rsidRPr="000D544F">
        <w:t>).  Pracownicy na bieżąco aktualizowali sytuację materialno – bytową w/w rodziców biologicznych. W niemal wszystkich przypadkach odstąpiono od ustalenia opłaty za pobyt dzieci w pieczy zastępczej (w 2020 r. wydano tylko 2 decyzje ustalające częściową odpłatność).</w:t>
      </w:r>
    </w:p>
    <w:p w:rsidR="00D76E32" w:rsidRPr="000D544F" w:rsidRDefault="00D76E32" w:rsidP="00D76E32">
      <w:pPr>
        <w:autoSpaceDE w:val="0"/>
        <w:ind w:firstLine="708"/>
        <w:jc w:val="both"/>
      </w:pPr>
      <w:r w:rsidRPr="000D544F">
        <w:t xml:space="preserve">Pobyt dziecka w pieczy zastępczej z założenia ma charakter tymczasowy, do momentu odzyskania przez rodziców możliwości opieki nad nim lub do czasu jego usamodzielnienia. W ramach pracy socjalnej prowadzona jest praca z rodzicami biologicznymi, m.in. w zakresie: utrzymywania stałych kontaktów z dziećmi umieszczonymi poza rodziną, umożliwienia wyjścia z trudnej sytuacji życiowej, podjęcia leczenia odwykowego, rejestracji w Powiatowym Urzędzie Pracy, zwiększenia aktywności w poszukiwaniu pracy, a także pomocy w załatwianiu spraw urzędowych itp. Wiele rodzin biologicznych, starających się o powrót swoich dzieci do domu rodzinnego, objętych jest wsparciem </w:t>
      </w:r>
      <w:r w:rsidRPr="000D544F">
        <w:rPr>
          <w:b/>
        </w:rPr>
        <w:t>asystenta rodziny</w:t>
      </w:r>
      <w:r w:rsidRPr="000D544F">
        <w:t xml:space="preserve"> (w 2020 roku – </w:t>
      </w:r>
      <w:r w:rsidRPr="000D544F">
        <w:rPr>
          <w:b/>
        </w:rPr>
        <w:t>35</w:t>
      </w:r>
      <w:r w:rsidRPr="000D544F">
        <w:t xml:space="preserve"> rodzin).</w:t>
      </w:r>
    </w:p>
    <w:p w:rsidR="005D438E" w:rsidRPr="000D544F" w:rsidRDefault="005D438E" w:rsidP="00F711D6">
      <w:pPr>
        <w:autoSpaceDE w:val="0"/>
        <w:jc w:val="both"/>
        <w:rPr>
          <w:b/>
          <w:bCs/>
        </w:rPr>
      </w:pPr>
    </w:p>
    <w:p w:rsidR="00F711D6" w:rsidRPr="000D544F" w:rsidRDefault="00F711D6" w:rsidP="00F711D6">
      <w:pPr>
        <w:autoSpaceDE w:val="0"/>
        <w:jc w:val="both"/>
        <w:rPr>
          <w:b/>
          <w:bCs/>
        </w:rPr>
      </w:pPr>
      <w:r w:rsidRPr="000D544F">
        <w:rPr>
          <w:b/>
          <w:bCs/>
        </w:rPr>
        <w:t>5. Usamodzielnianie wychowanków opuszczających rodziny zastępcze lub placówki opiekuńczo-wychowawcze.</w:t>
      </w:r>
    </w:p>
    <w:p w:rsidR="00F6310D" w:rsidRPr="000D544F" w:rsidRDefault="00F6310D" w:rsidP="00F6310D">
      <w:pPr>
        <w:autoSpaceDE w:val="0"/>
        <w:ind w:firstLine="708"/>
        <w:jc w:val="both"/>
      </w:pPr>
    </w:p>
    <w:p w:rsidR="00A26188" w:rsidRPr="000D544F" w:rsidRDefault="00A26188" w:rsidP="00A26188">
      <w:pPr>
        <w:autoSpaceDE w:val="0"/>
        <w:ind w:firstLine="708"/>
        <w:jc w:val="both"/>
      </w:pPr>
      <w:r w:rsidRPr="000D544F">
        <w:t xml:space="preserve">Osoba, która osiągnęła pełnoletniość w rodzinie zastępczej oraz osoba pełnoletnia opuszczająca placówkę opiekuńczo-wychowawczą, młodzieżowy ośrodek wychowawczy, specjalny ośrodek wychowawczy, schronisko dla nieletnich, zakład poprawczy zostaje objęta pomocą mającą </w:t>
      </w:r>
      <w:r w:rsidRPr="000D544F">
        <w:lastRenderedPageBreak/>
        <w:t xml:space="preserve">na celu jej życiowe usamodzielnienie i integrację ze środowiskiem. Warunkiem do uzyskania pomocy jest zobowiązanie się osoby usamodzielnianej do realizacji opracowanego, wspólnie z opiekunem usamodzielnienia, indywidualnego planu usamodzielnienia. </w:t>
      </w:r>
      <w:r w:rsidRPr="000D544F">
        <w:br/>
        <w:t>Usamodzielnieni wychowankowie pieczy zastępczej mogą korzystać z:</w:t>
      </w:r>
    </w:p>
    <w:p w:rsidR="00A26188" w:rsidRPr="000D544F" w:rsidRDefault="00A26188" w:rsidP="002602B8">
      <w:pPr>
        <w:numPr>
          <w:ilvl w:val="0"/>
          <w:numId w:val="50"/>
        </w:numPr>
        <w:autoSpaceDE w:val="0"/>
        <w:jc w:val="both"/>
      </w:pPr>
      <w:r w:rsidRPr="000D544F">
        <w:t>pomocy na usamodzielnienie;</w:t>
      </w:r>
    </w:p>
    <w:p w:rsidR="00A26188" w:rsidRPr="000D544F" w:rsidRDefault="00A26188" w:rsidP="002602B8">
      <w:pPr>
        <w:numPr>
          <w:ilvl w:val="0"/>
          <w:numId w:val="50"/>
        </w:numPr>
        <w:autoSpaceDE w:val="0"/>
        <w:jc w:val="both"/>
      </w:pPr>
      <w:r w:rsidRPr="000D544F">
        <w:t>pomocy na kontynuowanie nauki;</w:t>
      </w:r>
    </w:p>
    <w:p w:rsidR="00A26188" w:rsidRPr="000D544F" w:rsidRDefault="00A26188" w:rsidP="002602B8">
      <w:pPr>
        <w:numPr>
          <w:ilvl w:val="0"/>
          <w:numId w:val="50"/>
        </w:numPr>
        <w:autoSpaceDE w:val="0"/>
        <w:jc w:val="both"/>
      </w:pPr>
      <w:r w:rsidRPr="000D544F">
        <w:t>pomocy na zagospodarowanie;</w:t>
      </w:r>
    </w:p>
    <w:p w:rsidR="00A26188" w:rsidRPr="000D544F" w:rsidRDefault="00A26188" w:rsidP="002602B8">
      <w:pPr>
        <w:numPr>
          <w:ilvl w:val="0"/>
          <w:numId w:val="50"/>
        </w:numPr>
        <w:autoSpaceDE w:val="0"/>
        <w:jc w:val="both"/>
      </w:pPr>
      <w:r w:rsidRPr="000D544F">
        <w:t xml:space="preserve">pomocy w uzyskaniu: </w:t>
      </w:r>
    </w:p>
    <w:p w:rsidR="00A26188" w:rsidRPr="000D544F" w:rsidRDefault="00A26188" w:rsidP="002602B8">
      <w:pPr>
        <w:numPr>
          <w:ilvl w:val="1"/>
          <w:numId w:val="50"/>
        </w:numPr>
        <w:autoSpaceDE w:val="0"/>
        <w:jc w:val="both"/>
      </w:pPr>
      <w:r w:rsidRPr="000D544F">
        <w:t>odpowiednich warunków mieszkaniowych,</w:t>
      </w:r>
    </w:p>
    <w:p w:rsidR="00A26188" w:rsidRPr="000D544F" w:rsidRDefault="00A26188" w:rsidP="002602B8">
      <w:pPr>
        <w:numPr>
          <w:ilvl w:val="1"/>
          <w:numId w:val="50"/>
        </w:numPr>
        <w:autoSpaceDE w:val="0"/>
        <w:jc w:val="both"/>
      </w:pPr>
      <w:r w:rsidRPr="000D544F">
        <w:t>zatrudnienia.</w:t>
      </w:r>
    </w:p>
    <w:p w:rsidR="00EB6F05" w:rsidRPr="000D544F" w:rsidRDefault="00EB6F05" w:rsidP="00EB6F05">
      <w:pPr>
        <w:autoSpaceDE w:val="0"/>
        <w:ind w:left="1440"/>
        <w:jc w:val="both"/>
      </w:pPr>
    </w:p>
    <w:p w:rsidR="0041602B" w:rsidRPr="000D544F" w:rsidRDefault="008B104B" w:rsidP="00E92311">
      <w:pPr>
        <w:autoSpaceDE w:val="0"/>
        <w:contextualSpacing/>
        <w:rPr>
          <w:b/>
          <w:bCs/>
        </w:rPr>
      </w:pPr>
      <w:r w:rsidRPr="000D544F">
        <w:rPr>
          <w:b/>
        </w:rPr>
        <w:t xml:space="preserve">Tabele Nr </w:t>
      </w:r>
      <w:r w:rsidR="0004742A" w:rsidRPr="000D544F">
        <w:rPr>
          <w:b/>
        </w:rPr>
        <w:t>2</w:t>
      </w:r>
      <w:r w:rsidR="00195BA9" w:rsidRPr="000D544F">
        <w:rPr>
          <w:b/>
        </w:rPr>
        <w:t>7</w:t>
      </w:r>
      <w:r w:rsidRPr="000D544F">
        <w:rPr>
          <w:b/>
        </w:rPr>
        <w:t xml:space="preserve">. </w:t>
      </w:r>
      <w:r w:rsidR="0041602B" w:rsidRPr="000D544F">
        <w:rPr>
          <w:b/>
        </w:rPr>
        <w:t>Pomoc udzielona usamodzielnionym wychowankom pieczy zastępczej w 20</w:t>
      </w:r>
      <w:r w:rsidR="00A26188" w:rsidRPr="000D544F">
        <w:rPr>
          <w:b/>
        </w:rPr>
        <w:t>20</w:t>
      </w:r>
      <w:r w:rsidR="00720896">
        <w:rPr>
          <w:b/>
        </w:rPr>
        <w:t xml:space="preserve"> </w:t>
      </w:r>
      <w:r w:rsidR="006B0EF8" w:rsidRPr="000D544F">
        <w:rPr>
          <w:b/>
        </w:rPr>
        <w:t xml:space="preserve">r. </w:t>
      </w:r>
    </w:p>
    <w:p w:rsidR="004D265E" w:rsidRPr="000D544F" w:rsidRDefault="004D265E" w:rsidP="00663E00">
      <w:pPr>
        <w:pStyle w:val="Zawartotabeli"/>
        <w:snapToGrid w:val="0"/>
        <w:jc w:val="center"/>
        <w:rPr>
          <w:b/>
          <w:bCs/>
          <w:sz w:val="18"/>
          <w:szCs w:val="18"/>
        </w:rPr>
        <w:sectPr w:rsidR="004D265E" w:rsidRPr="000D544F" w:rsidSect="000060B5">
          <w:footerReference w:type="default" r:id="rId9"/>
          <w:pgSz w:w="11905" w:h="16837"/>
          <w:pgMar w:top="1134" w:right="1134" w:bottom="1410" w:left="1134" w:header="567" w:footer="567" w:gutter="0"/>
          <w:cols w:space="708"/>
          <w:titlePg/>
          <w:docGrid w:linePitch="360"/>
        </w:sectPr>
      </w:pPr>
    </w:p>
    <w:tbl>
      <w:tblPr>
        <w:tblW w:w="5000" w:type="pct"/>
        <w:tblCellMar>
          <w:top w:w="55" w:type="dxa"/>
          <w:left w:w="55" w:type="dxa"/>
          <w:bottom w:w="55" w:type="dxa"/>
          <w:right w:w="55" w:type="dxa"/>
        </w:tblCellMar>
        <w:tblLook w:val="0000" w:firstRow="0" w:lastRow="0" w:firstColumn="0" w:lastColumn="0" w:noHBand="0" w:noVBand="0"/>
      </w:tblPr>
      <w:tblGrid>
        <w:gridCol w:w="2595"/>
        <w:gridCol w:w="7032"/>
      </w:tblGrid>
      <w:tr w:rsidR="000D544F" w:rsidRPr="000D544F" w:rsidTr="00AA2513">
        <w:trPr>
          <w:trHeight w:val="70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1B91" w:rsidRPr="000D544F" w:rsidRDefault="009B1B91" w:rsidP="00AA2513">
            <w:pPr>
              <w:pStyle w:val="Zawartotabeli"/>
              <w:snapToGrid w:val="0"/>
              <w:jc w:val="center"/>
              <w:rPr>
                <w:b/>
                <w:bCs/>
                <w:sz w:val="18"/>
                <w:szCs w:val="18"/>
              </w:rPr>
            </w:pPr>
            <w:r w:rsidRPr="000D544F">
              <w:rPr>
                <w:b/>
                <w:bCs/>
                <w:sz w:val="18"/>
                <w:szCs w:val="18"/>
              </w:rPr>
              <w:t>Pomoc dla usamodzielnionych wychowanków</w:t>
            </w:r>
          </w:p>
          <w:p w:rsidR="009B1B91" w:rsidRPr="000D544F" w:rsidRDefault="009B1B91" w:rsidP="00AA2513">
            <w:pPr>
              <w:pStyle w:val="Zawartotabeli"/>
              <w:snapToGrid w:val="0"/>
              <w:jc w:val="center"/>
              <w:rPr>
                <w:b/>
                <w:bCs/>
                <w:sz w:val="18"/>
                <w:szCs w:val="18"/>
              </w:rPr>
            </w:pPr>
            <w:r w:rsidRPr="000D544F">
              <w:rPr>
                <w:b/>
                <w:bCs/>
                <w:sz w:val="18"/>
                <w:szCs w:val="18"/>
              </w:rPr>
              <w:t>RODZIN ZASTĘPCZYCH</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usamodzielnienie</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6</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Wypłacona kwota</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27 758,00 zł</w:t>
            </w:r>
          </w:p>
        </w:tc>
      </w:tr>
      <w:tr w:rsidR="000D544F" w:rsidRPr="000D544F" w:rsidTr="000173B1">
        <w:trPr>
          <w:trHeight w:val="61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zagospodarowanie</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2</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Wypłacona kwota</w:t>
            </w:r>
          </w:p>
          <w:p w:rsidR="00A26188" w:rsidRPr="000D544F" w:rsidRDefault="00A26188" w:rsidP="00A26188">
            <w:pPr>
              <w:pStyle w:val="Zawartotabeli"/>
              <w:snapToGrid w:val="0"/>
              <w:jc w:val="center"/>
              <w:rPr>
                <w:b/>
                <w:bCs/>
                <w:sz w:val="18"/>
                <w:szCs w:val="18"/>
              </w:rPr>
            </w:pP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6 308,00 zł</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kontynuowanie nauki</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28</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hd w:val="clear" w:color="auto" w:fill="FFFFFF" w:themeFill="background1"/>
              <w:snapToGrid w:val="0"/>
              <w:jc w:val="center"/>
              <w:rPr>
                <w:b/>
                <w:bCs/>
                <w:sz w:val="18"/>
                <w:szCs w:val="18"/>
              </w:rPr>
            </w:pPr>
            <w:r w:rsidRPr="000D544F">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129 758,28 zł</w:t>
            </w:r>
          </w:p>
        </w:tc>
      </w:tr>
      <w:tr w:rsidR="000D544F" w:rsidRPr="000D544F" w:rsidTr="00AA2513">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B91" w:rsidRPr="000D544F" w:rsidRDefault="009B1B91" w:rsidP="00AA2513">
            <w:pPr>
              <w:jc w:val="center"/>
              <w:rPr>
                <w:b/>
                <w:sz w:val="18"/>
                <w:szCs w:val="18"/>
              </w:rPr>
            </w:pPr>
            <w:r w:rsidRPr="000D544F">
              <w:rPr>
                <w:b/>
                <w:sz w:val="18"/>
                <w:szCs w:val="18"/>
              </w:rPr>
              <w:t>Pomoc dla usamodzielnionych wychowanków</w:t>
            </w:r>
          </w:p>
          <w:p w:rsidR="009B1B91" w:rsidRPr="000D544F" w:rsidRDefault="009B1B91" w:rsidP="00AA2513">
            <w:pPr>
              <w:jc w:val="center"/>
            </w:pPr>
            <w:r w:rsidRPr="000D544F">
              <w:rPr>
                <w:b/>
                <w:sz w:val="18"/>
                <w:szCs w:val="18"/>
              </w:rPr>
              <w:t>PLACÓWEK OPIEKUŃCZO – WYCHWAWCZYCH</w:t>
            </w:r>
          </w:p>
        </w:tc>
      </w:tr>
      <w:tr w:rsidR="000D544F" w:rsidRPr="000D544F" w:rsidTr="000173B1">
        <w:trPr>
          <w:trHeight w:val="66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usamodzielnienie</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2</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Wypłacona kwota</w:t>
            </w:r>
          </w:p>
          <w:p w:rsidR="00A26188" w:rsidRPr="000D544F" w:rsidRDefault="00A26188" w:rsidP="00A26188">
            <w:pPr>
              <w:pStyle w:val="Zawartotabeli"/>
              <w:snapToGrid w:val="0"/>
              <w:jc w:val="center"/>
              <w:rPr>
                <w:b/>
                <w:bCs/>
                <w:sz w:val="18"/>
                <w:szCs w:val="18"/>
              </w:rPr>
            </w:pP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13 878,00 zł</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zagospodarowanie</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3</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Wypłacona kwota</w:t>
            </w:r>
          </w:p>
          <w:p w:rsidR="00A26188" w:rsidRPr="000D544F" w:rsidRDefault="00A26188" w:rsidP="00A26188">
            <w:pPr>
              <w:pStyle w:val="Zawartotabeli"/>
              <w:snapToGrid w:val="0"/>
              <w:jc w:val="center"/>
              <w:rPr>
                <w:b/>
                <w:bCs/>
                <w:sz w:val="18"/>
                <w:szCs w:val="18"/>
              </w:rPr>
            </w:pP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4 731,00 zł</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auto"/>
            <w:vAlign w:val="center"/>
          </w:tcPr>
          <w:p w:rsidR="00A26188" w:rsidRPr="000D544F" w:rsidRDefault="00A26188" w:rsidP="00A26188">
            <w:pPr>
              <w:pStyle w:val="Zawartotabeli"/>
              <w:snapToGrid w:val="0"/>
              <w:jc w:val="center"/>
              <w:rPr>
                <w:b/>
                <w:bCs/>
                <w:sz w:val="18"/>
                <w:szCs w:val="18"/>
              </w:rPr>
            </w:pPr>
            <w:r w:rsidRPr="000D544F">
              <w:rPr>
                <w:b/>
                <w:bCs/>
                <w:sz w:val="18"/>
                <w:szCs w:val="18"/>
              </w:rPr>
              <w:t>Liczba wychowanków,</w:t>
            </w:r>
          </w:p>
          <w:p w:rsidR="00A26188" w:rsidRPr="000D544F" w:rsidRDefault="00A26188" w:rsidP="00A26188">
            <w:pPr>
              <w:pStyle w:val="Zawartotabeli"/>
              <w:snapToGrid w:val="0"/>
              <w:jc w:val="center"/>
              <w:rPr>
                <w:b/>
                <w:bCs/>
                <w:sz w:val="18"/>
                <w:szCs w:val="18"/>
              </w:rPr>
            </w:pPr>
            <w:r w:rsidRPr="000D544F">
              <w:rPr>
                <w:b/>
                <w:bCs/>
                <w:sz w:val="18"/>
                <w:szCs w:val="18"/>
              </w:rPr>
              <w:t>którzy otrzymali</w:t>
            </w:r>
          </w:p>
          <w:p w:rsidR="00A26188" w:rsidRPr="000D544F" w:rsidRDefault="00A26188" w:rsidP="00A26188">
            <w:pPr>
              <w:pStyle w:val="Zawartotabeli"/>
              <w:snapToGrid w:val="0"/>
              <w:jc w:val="center"/>
              <w:rPr>
                <w:b/>
                <w:bCs/>
                <w:sz w:val="18"/>
                <w:szCs w:val="18"/>
              </w:rPr>
            </w:pPr>
            <w:r w:rsidRPr="000D544F">
              <w:rPr>
                <w:b/>
                <w:bCs/>
                <w:sz w:val="18"/>
                <w:szCs w:val="18"/>
              </w:rPr>
              <w:t>pomoc na kontynuowanie nauki</w:t>
            </w:r>
          </w:p>
          <w:p w:rsidR="00A26188" w:rsidRPr="000D544F" w:rsidRDefault="00A26188" w:rsidP="00A26188">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9</w:t>
            </w:r>
          </w:p>
        </w:tc>
      </w:tr>
      <w:tr w:rsidR="000D544F"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A26188" w:rsidRPr="000D544F" w:rsidRDefault="00A26188" w:rsidP="00A26188">
            <w:pPr>
              <w:pStyle w:val="Zawartotabeli"/>
              <w:snapToGrid w:val="0"/>
              <w:jc w:val="center"/>
              <w:rPr>
                <w:b/>
                <w:bCs/>
                <w:sz w:val="18"/>
                <w:szCs w:val="18"/>
              </w:rPr>
            </w:pPr>
            <w:r w:rsidRPr="000D544F">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26188" w:rsidRPr="000D544F" w:rsidRDefault="00A26188" w:rsidP="00A26188">
            <w:pPr>
              <w:pStyle w:val="Zawartotabeli"/>
              <w:snapToGrid w:val="0"/>
              <w:jc w:val="center"/>
            </w:pPr>
            <w:r w:rsidRPr="000D544F">
              <w:rPr>
                <w:b/>
              </w:rPr>
              <w:t>39 712,44 zł</w:t>
            </w:r>
          </w:p>
        </w:tc>
      </w:tr>
    </w:tbl>
    <w:p w:rsidR="004D265E" w:rsidRPr="000D544F" w:rsidRDefault="004D265E" w:rsidP="0041602B">
      <w:pPr>
        <w:autoSpaceDE w:val="0"/>
        <w:ind w:firstLine="708"/>
        <w:jc w:val="both"/>
        <w:sectPr w:rsidR="004D265E" w:rsidRPr="000D544F" w:rsidSect="000060B5">
          <w:type w:val="continuous"/>
          <w:pgSz w:w="11905" w:h="16837"/>
          <w:pgMar w:top="1134" w:right="1134" w:bottom="1410" w:left="1134" w:header="708" w:footer="567" w:gutter="0"/>
          <w:cols w:space="708"/>
          <w:docGrid w:linePitch="360"/>
        </w:sectPr>
      </w:pPr>
    </w:p>
    <w:p w:rsidR="00A26188" w:rsidRPr="000D544F" w:rsidRDefault="00A26188" w:rsidP="00A26188">
      <w:pPr>
        <w:pStyle w:val="Tekstpodstawowywcity"/>
        <w:ind w:left="0" w:firstLine="708"/>
        <w:jc w:val="both"/>
      </w:pPr>
      <w:r w:rsidRPr="000D544F">
        <w:lastRenderedPageBreak/>
        <w:t xml:space="preserve">Porównując w/w dane z rokiem 2019, obserwuje się nieznaczny spadek liczby usamodzielnionych wychowanków rodzin zastępczych i placówek opiekuńczo – wychowawczych, którzy skorzystali z przysługującej im pomocy, w związku z kontynuowaniem nauki po opuszczeniu pieczy zastępczej. </w:t>
      </w:r>
    </w:p>
    <w:p w:rsidR="00A26188" w:rsidRPr="000D544F" w:rsidRDefault="00A26188" w:rsidP="00A26188">
      <w:pPr>
        <w:autoSpaceDE w:val="0"/>
        <w:ind w:firstLine="708"/>
        <w:jc w:val="both"/>
      </w:pPr>
      <w:r w:rsidRPr="000D544F">
        <w:t>Pomoc dla usamodzielnionych wychowanków pieczy zastępczej związana jest z faktem rozpoczęcia dorosłego życia, służy integracji ze środowiskiem. Bardzo często osoby usamodzielnione nie mogą liczyć na pomoc ze strony swojej rodziny naturalnej, wówczas wsparcie deklaruje opiekun usamodzielnienia – wyznaczony przez dyrektora Miejskiego Ośrodka Pomocy Społecznej. Opiekun wspólnie z osobą usamodzielnianą opracowuje program usamodzielnienia, który powinien uwzględniać wszystkie kierunki aktywności życiowej i stanowi kontrakt w sprawie udzielanej pomocy. Pomoc pieniężną wypłaca powiat właściwy dla miejsca pochodzenia dziecka przez umieszczeniem w pieczy zastępczej.</w:t>
      </w:r>
    </w:p>
    <w:p w:rsidR="008D102B" w:rsidRPr="000D544F" w:rsidRDefault="00A26188" w:rsidP="00A26188">
      <w:pPr>
        <w:autoSpaceDE w:val="0"/>
        <w:ind w:firstLine="708"/>
        <w:jc w:val="both"/>
      </w:pPr>
      <w:r w:rsidRPr="000D544F">
        <w:t>Znacząca część czynności podejmowanych przez</w:t>
      </w:r>
      <w:r w:rsidR="00014DB6">
        <w:t xml:space="preserve"> pracowników MOPS skupia się na </w:t>
      </w:r>
      <w:r w:rsidRPr="000D544F">
        <w:t>motywowaniu usamodzielnionych wychowanków do jak najdłuższego kontynuowania nauki (szkoły policealne, studia) i zdobywania dodatkowych kwalif</w:t>
      </w:r>
      <w:r w:rsidR="00014DB6">
        <w:t>ikacji i kursów zawodowych, aby </w:t>
      </w:r>
      <w:r w:rsidRPr="000D544F">
        <w:t>wychowankowie ci byli odpowiednio przygotowani do samodzielnego życia. MOPS wspiera młodzież opuszczającą pieczę zastępczą w podejmowaniu właściwych decyzji życiowych, monitoruje postępy w nauce i zachęca do podnoszenia kwalifikacji</w:t>
      </w:r>
    </w:p>
    <w:p w:rsidR="00C32F2B" w:rsidRPr="000D544F" w:rsidRDefault="00C32F2B" w:rsidP="008D102B">
      <w:pPr>
        <w:autoSpaceDE w:val="0"/>
        <w:jc w:val="both"/>
        <w:rPr>
          <w:b/>
          <w:bCs/>
        </w:rPr>
      </w:pPr>
    </w:p>
    <w:p w:rsidR="008B104B" w:rsidRPr="000D544F" w:rsidRDefault="007B0B71" w:rsidP="008D102B">
      <w:pPr>
        <w:autoSpaceDE w:val="0"/>
        <w:jc w:val="both"/>
      </w:pPr>
      <w:r w:rsidRPr="000D544F">
        <w:rPr>
          <w:b/>
          <w:bCs/>
        </w:rPr>
        <w:t>6</w:t>
      </w:r>
      <w:r w:rsidR="008B104B" w:rsidRPr="000D544F">
        <w:rPr>
          <w:b/>
          <w:bCs/>
        </w:rPr>
        <w:t xml:space="preserve">. Prowadzenie specjalistycznego poradnictwa – </w:t>
      </w:r>
      <w:r w:rsidR="008B104B" w:rsidRPr="000D544F">
        <w:rPr>
          <w:b/>
        </w:rPr>
        <w:t>Ośrodek Wsparcia Socjalnego.</w:t>
      </w:r>
    </w:p>
    <w:p w:rsidR="008B104B" w:rsidRPr="000D544F" w:rsidRDefault="008B104B" w:rsidP="008B104B">
      <w:pPr>
        <w:autoSpaceDE w:val="0"/>
        <w:jc w:val="both"/>
      </w:pPr>
    </w:p>
    <w:p w:rsidR="00A26188" w:rsidRPr="000D544F" w:rsidRDefault="008B104B" w:rsidP="00A26188">
      <w:pPr>
        <w:autoSpaceDE w:val="0"/>
        <w:jc w:val="both"/>
      </w:pPr>
      <w:r w:rsidRPr="000D544F">
        <w:tab/>
      </w:r>
      <w:r w:rsidR="00A26188" w:rsidRPr="000D544F">
        <w:t>Ośrodek Wsparcia Socjalnego (OWS) obejmuje wielopłaszczyznową, bezpłatną pomocą osoby i rodziny, które znalazły się w trudnej sytuacji, m.in. z powodu: niezaradności życiowej, bezradności w sprawach opiekuńczo-wychowawczych, bezrobocia, problemów natury psychologicznej lub innych dysfunkcji powodujących nieprawidłowe funkcjonowanie w środowisku. OWS współpracuje z organizacjami działającymi na rzecz pomocy człowiekowi, na podstawie obowiązujących przepisów prawa, przy pełnej współpracy korzystających ze wsparcia i zgodnie z ich indywidualnymi potrzebami, w celu zapobiegania pogłębianiu się dysfunkcyjności.</w:t>
      </w:r>
    </w:p>
    <w:p w:rsidR="00A26188" w:rsidRPr="000D544F" w:rsidRDefault="00A26188" w:rsidP="00A26188">
      <w:pPr>
        <w:autoSpaceDE w:val="0"/>
        <w:ind w:firstLine="708"/>
        <w:jc w:val="both"/>
      </w:pPr>
      <w:r w:rsidRPr="000D544F">
        <w:t>W 2020 r. odbywały się konsultacje indywidualne z psychologiem i mediatorem rodzinnym.</w:t>
      </w:r>
    </w:p>
    <w:p w:rsidR="00F66128" w:rsidRPr="000D544F" w:rsidRDefault="00F66128" w:rsidP="00A26188">
      <w:pPr>
        <w:autoSpaceDE w:val="0"/>
        <w:jc w:val="both"/>
        <w:rPr>
          <w:b/>
          <w:bCs/>
        </w:rPr>
      </w:pPr>
    </w:p>
    <w:p w:rsidR="0041602B" w:rsidRPr="000D544F" w:rsidRDefault="008B104B" w:rsidP="007E76AA">
      <w:pPr>
        <w:autoSpaceDE w:val="0"/>
        <w:contextualSpacing/>
        <w:rPr>
          <w:b/>
          <w:bCs/>
        </w:rPr>
      </w:pPr>
      <w:r w:rsidRPr="000D544F">
        <w:rPr>
          <w:b/>
          <w:bCs/>
        </w:rPr>
        <w:t xml:space="preserve">Tabela Nr </w:t>
      </w:r>
      <w:r w:rsidR="0004742A" w:rsidRPr="000D544F">
        <w:rPr>
          <w:b/>
          <w:bCs/>
        </w:rPr>
        <w:t>2</w:t>
      </w:r>
      <w:r w:rsidR="00195BA9" w:rsidRPr="000D544F">
        <w:rPr>
          <w:b/>
          <w:bCs/>
        </w:rPr>
        <w:t>8</w:t>
      </w:r>
      <w:r w:rsidRPr="000D544F">
        <w:rPr>
          <w:b/>
          <w:bCs/>
        </w:rPr>
        <w:t xml:space="preserve">. </w:t>
      </w:r>
      <w:r w:rsidR="0041602B" w:rsidRPr="000D544F">
        <w:rPr>
          <w:b/>
          <w:bCs/>
        </w:rPr>
        <w:t>Liczba osób objętych konsultacjami w OWS w 20</w:t>
      </w:r>
      <w:r w:rsidR="00A26188" w:rsidRPr="000D544F">
        <w:rPr>
          <w:b/>
          <w:bCs/>
        </w:rPr>
        <w:t>20</w:t>
      </w:r>
      <w:r w:rsidR="0041602B" w:rsidRPr="000D544F">
        <w:rPr>
          <w:b/>
          <w:bCs/>
        </w:rPr>
        <w:t xml:space="preserv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2981"/>
        <w:gridCol w:w="2630"/>
      </w:tblGrid>
      <w:tr w:rsidR="000D544F" w:rsidRPr="000D544F" w:rsidTr="00C32F2B">
        <w:trPr>
          <w:trHeight w:val="950"/>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5F2697" w:rsidRPr="000D544F" w:rsidRDefault="005F2697" w:rsidP="00A46055">
            <w:pPr>
              <w:snapToGrid w:val="0"/>
              <w:jc w:val="center"/>
              <w:rPr>
                <w:b/>
                <w:sz w:val="20"/>
                <w:szCs w:val="20"/>
              </w:rPr>
            </w:pPr>
          </w:p>
          <w:p w:rsidR="005F2697" w:rsidRPr="000D544F" w:rsidRDefault="005F2697" w:rsidP="00A46055">
            <w:pPr>
              <w:snapToGrid w:val="0"/>
              <w:jc w:val="center"/>
              <w:rPr>
                <w:b/>
                <w:sz w:val="20"/>
                <w:szCs w:val="20"/>
              </w:rPr>
            </w:pPr>
            <w:r w:rsidRPr="000D544F">
              <w:rPr>
                <w:b/>
                <w:sz w:val="20"/>
                <w:szCs w:val="20"/>
              </w:rPr>
              <w:t>Specjalista</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5F2697" w:rsidRPr="000D544F" w:rsidRDefault="005F2697" w:rsidP="00A46055">
            <w:pPr>
              <w:snapToGrid w:val="0"/>
              <w:jc w:val="center"/>
              <w:rPr>
                <w:b/>
                <w:sz w:val="20"/>
                <w:szCs w:val="20"/>
              </w:rPr>
            </w:pPr>
          </w:p>
          <w:p w:rsidR="005F2697" w:rsidRPr="000D544F" w:rsidRDefault="005F2697" w:rsidP="00A46055">
            <w:pPr>
              <w:snapToGrid w:val="0"/>
              <w:jc w:val="center"/>
              <w:rPr>
                <w:b/>
                <w:sz w:val="20"/>
                <w:szCs w:val="20"/>
              </w:rPr>
            </w:pPr>
            <w:r w:rsidRPr="000D544F">
              <w:rPr>
                <w:b/>
                <w:sz w:val="20"/>
                <w:szCs w:val="20"/>
              </w:rPr>
              <w:t>Liczba osób korzystających</w:t>
            </w:r>
          </w:p>
          <w:p w:rsidR="005F2697" w:rsidRPr="000D544F" w:rsidRDefault="007B0B71" w:rsidP="00A26188">
            <w:pPr>
              <w:snapToGrid w:val="0"/>
              <w:jc w:val="center"/>
              <w:rPr>
                <w:b/>
                <w:sz w:val="20"/>
                <w:szCs w:val="20"/>
              </w:rPr>
            </w:pPr>
            <w:r w:rsidRPr="000D544F">
              <w:rPr>
                <w:b/>
                <w:sz w:val="20"/>
                <w:szCs w:val="20"/>
              </w:rPr>
              <w:t>z konsultacji w OWS w 20</w:t>
            </w:r>
            <w:r w:rsidR="00A26188" w:rsidRPr="000D544F">
              <w:rPr>
                <w:b/>
                <w:sz w:val="20"/>
                <w:szCs w:val="20"/>
              </w:rPr>
              <w:t>20</w:t>
            </w:r>
            <w:r w:rsidR="005F2697" w:rsidRPr="000D544F">
              <w:rPr>
                <w:b/>
                <w:sz w:val="20"/>
                <w:szCs w:val="20"/>
              </w:rPr>
              <w:t xml:space="preserve"> r.</w:t>
            </w:r>
          </w:p>
        </w:tc>
        <w:tc>
          <w:tcPr>
            <w:tcW w:w="1366" w:type="pct"/>
            <w:tcBorders>
              <w:top w:val="single" w:sz="4" w:space="0" w:color="auto"/>
              <w:left w:val="single" w:sz="4" w:space="0" w:color="auto"/>
              <w:bottom w:val="single" w:sz="4" w:space="0" w:color="auto"/>
            </w:tcBorders>
            <w:shd w:val="clear" w:color="auto" w:fill="FFFFFF" w:themeFill="background1"/>
          </w:tcPr>
          <w:p w:rsidR="005F2697" w:rsidRPr="000D544F" w:rsidRDefault="005F2697" w:rsidP="00A46055">
            <w:pPr>
              <w:jc w:val="center"/>
              <w:rPr>
                <w:sz w:val="20"/>
                <w:szCs w:val="20"/>
              </w:rPr>
            </w:pPr>
          </w:p>
          <w:p w:rsidR="005F2697" w:rsidRPr="000D544F" w:rsidRDefault="005F2697" w:rsidP="00A46055">
            <w:pPr>
              <w:jc w:val="center"/>
              <w:rPr>
                <w:b/>
                <w:sz w:val="20"/>
                <w:szCs w:val="20"/>
              </w:rPr>
            </w:pPr>
            <w:r w:rsidRPr="000D544F">
              <w:rPr>
                <w:b/>
                <w:sz w:val="20"/>
                <w:szCs w:val="20"/>
              </w:rPr>
              <w:t>Liczba przeprowadzonych konsultacji</w:t>
            </w:r>
          </w:p>
        </w:tc>
      </w:tr>
      <w:tr w:rsidR="000D544F"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A26188" w:rsidRPr="000D544F" w:rsidRDefault="00A26188" w:rsidP="00A26188">
            <w:pPr>
              <w:snapToGrid w:val="0"/>
              <w:jc w:val="both"/>
              <w:rPr>
                <w:sz w:val="20"/>
                <w:szCs w:val="20"/>
              </w:rPr>
            </w:pPr>
            <w:r w:rsidRPr="000D544F">
              <w:rPr>
                <w:sz w:val="20"/>
                <w:szCs w:val="20"/>
              </w:rPr>
              <w:t>Psycholog</w:t>
            </w:r>
          </w:p>
        </w:tc>
        <w:tc>
          <w:tcPr>
            <w:tcW w:w="1548"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pPr>
            <w:r w:rsidRPr="000D544F">
              <w:rPr>
                <w:b/>
              </w:rPr>
              <w:t>36</w:t>
            </w:r>
          </w:p>
        </w:tc>
        <w:tc>
          <w:tcPr>
            <w:tcW w:w="1366"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pPr>
            <w:r w:rsidRPr="000D544F">
              <w:rPr>
                <w:b/>
              </w:rPr>
              <w:t>55</w:t>
            </w:r>
          </w:p>
        </w:tc>
      </w:tr>
      <w:tr w:rsidR="000D544F"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A26188" w:rsidRPr="000D544F" w:rsidRDefault="00A26188" w:rsidP="00A26188">
            <w:pPr>
              <w:snapToGrid w:val="0"/>
              <w:jc w:val="both"/>
              <w:rPr>
                <w:sz w:val="20"/>
                <w:szCs w:val="20"/>
              </w:rPr>
            </w:pPr>
            <w:r w:rsidRPr="000D544F">
              <w:rPr>
                <w:sz w:val="20"/>
                <w:szCs w:val="20"/>
              </w:rPr>
              <w:t>Mediator rodzinny</w:t>
            </w:r>
          </w:p>
        </w:tc>
        <w:tc>
          <w:tcPr>
            <w:tcW w:w="1548"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pPr>
            <w:r w:rsidRPr="000D544F">
              <w:rPr>
                <w:b/>
              </w:rPr>
              <w:t>37</w:t>
            </w:r>
          </w:p>
        </w:tc>
        <w:tc>
          <w:tcPr>
            <w:tcW w:w="1366"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pPr>
            <w:r w:rsidRPr="000D544F">
              <w:rPr>
                <w:b/>
              </w:rPr>
              <w:t>84</w:t>
            </w:r>
          </w:p>
        </w:tc>
      </w:tr>
      <w:tr w:rsidR="000D544F"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A26188" w:rsidRPr="000D544F" w:rsidRDefault="00A26188" w:rsidP="00A26188">
            <w:pPr>
              <w:snapToGrid w:val="0"/>
              <w:jc w:val="both"/>
              <w:rPr>
                <w:b/>
              </w:rPr>
            </w:pPr>
            <w:r w:rsidRPr="000D544F">
              <w:rPr>
                <w:b/>
              </w:rPr>
              <w:t>Ogółem</w:t>
            </w:r>
          </w:p>
        </w:tc>
        <w:tc>
          <w:tcPr>
            <w:tcW w:w="1548"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rPr>
                <w:b/>
              </w:rPr>
            </w:pPr>
            <w:r w:rsidRPr="000D544F">
              <w:rPr>
                <w:b/>
              </w:rPr>
              <w:t>73</w:t>
            </w:r>
          </w:p>
        </w:tc>
        <w:tc>
          <w:tcPr>
            <w:tcW w:w="1366" w:type="pct"/>
            <w:tcBorders>
              <w:top w:val="single" w:sz="4" w:space="0" w:color="auto"/>
              <w:left w:val="single" w:sz="4" w:space="0" w:color="auto"/>
              <w:bottom w:val="single" w:sz="4" w:space="0" w:color="auto"/>
              <w:right w:val="single" w:sz="4" w:space="0" w:color="auto"/>
            </w:tcBorders>
          </w:tcPr>
          <w:p w:rsidR="00A26188" w:rsidRPr="000D544F" w:rsidRDefault="00A26188" w:rsidP="00A26188">
            <w:pPr>
              <w:snapToGrid w:val="0"/>
              <w:jc w:val="center"/>
            </w:pPr>
            <w:r w:rsidRPr="000D544F">
              <w:rPr>
                <w:b/>
              </w:rPr>
              <w:t>139</w:t>
            </w:r>
          </w:p>
        </w:tc>
      </w:tr>
    </w:tbl>
    <w:p w:rsidR="001C4741" w:rsidRPr="000D544F" w:rsidRDefault="001C4741" w:rsidP="003368A7">
      <w:pPr>
        <w:autoSpaceDE w:val="0"/>
        <w:ind w:firstLine="708"/>
        <w:jc w:val="both"/>
        <w:rPr>
          <w:bCs/>
        </w:rPr>
      </w:pPr>
    </w:p>
    <w:p w:rsidR="00A26188" w:rsidRPr="000D544F" w:rsidRDefault="00A26188" w:rsidP="00A26188">
      <w:pPr>
        <w:autoSpaceDE w:val="0"/>
        <w:ind w:firstLine="708"/>
        <w:jc w:val="both"/>
        <w:rPr>
          <w:bCs/>
        </w:rPr>
      </w:pPr>
      <w:r w:rsidRPr="000D544F">
        <w:rPr>
          <w:bCs/>
        </w:rPr>
        <w:t>W 2020 r. odnotowano spadek liczby osób (w porównaniu z rokiem 2019), które skorzystały ze wsparcia w ramach funkcjonowania Ośrodka Wsparcia Socjalnego.</w:t>
      </w:r>
    </w:p>
    <w:p w:rsidR="00A26188" w:rsidRPr="000D544F" w:rsidRDefault="00A26188" w:rsidP="00A26188">
      <w:pPr>
        <w:ind w:firstLine="708"/>
        <w:jc w:val="both"/>
      </w:pPr>
    </w:p>
    <w:p w:rsidR="00A26188" w:rsidRPr="000D544F" w:rsidRDefault="00A26188" w:rsidP="00A26188">
      <w:pPr>
        <w:ind w:firstLine="708"/>
        <w:jc w:val="both"/>
      </w:pPr>
      <w:r w:rsidRPr="000D544F">
        <w:t>Przez cały 2020 rok, pracownicy Działu Wspierania Rodziny i</w:t>
      </w:r>
      <w:r w:rsidR="00014DB6">
        <w:t xml:space="preserve"> Pieczy Zastępczej – Zespół ds. </w:t>
      </w:r>
      <w:r w:rsidRPr="000D544F">
        <w:t>Rodzinnej Pieczy Zastępczej Miejskiego Ośrodka Pomocy Społecznej w Przemyślu zwracali szczególną uwagę na realizację zadań zawartych w Programie Wspierania Rodziny i Rozwoju Pieczy Zastępczej w Przemyślu na lata 2018 – 2020, tj.:</w:t>
      </w:r>
    </w:p>
    <w:p w:rsidR="00A26188" w:rsidRPr="000D544F" w:rsidRDefault="00A26188" w:rsidP="002602B8">
      <w:pPr>
        <w:numPr>
          <w:ilvl w:val="0"/>
          <w:numId w:val="51"/>
        </w:numPr>
        <w:jc w:val="both"/>
        <w:rPr>
          <w:bCs/>
        </w:rPr>
      </w:pPr>
      <w:r w:rsidRPr="000D544F">
        <w:rPr>
          <w:bCs/>
        </w:rPr>
        <w:t>zapewnianie dzieciom właściwej opieki w rodzinach zastępczych oraz w placówkach opiekuńczo – wychowawczych;</w:t>
      </w:r>
    </w:p>
    <w:p w:rsidR="00A26188" w:rsidRPr="000D544F" w:rsidRDefault="00A26188" w:rsidP="002602B8">
      <w:pPr>
        <w:numPr>
          <w:ilvl w:val="0"/>
          <w:numId w:val="51"/>
        </w:numPr>
        <w:jc w:val="both"/>
      </w:pPr>
      <w:r w:rsidRPr="000D544F">
        <w:t>przyznawanie zgodnie z ustawą, świadczeń na miesięczne utrzymanie dziecka w rodzinie zastępczej;</w:t>
      </w:r>
    </w:p>
    <w:p w:rsidR="00A26188" w:rsidRPr="000D544F" w:rsidRDefault="00A26188" w:rsidP="002602B8">
      <w:pPr>
        <w:numPr>
          <w:ilvl w:val="0"/>
          <w:numId w:val="51"/>
        </w:numPr>
        <w:jc w:val="both"/>
      </w:pPr>
      <w:r w:rsidRPr="000D544F">
        <w:lastRenderedPageBreak/>
        <w:t>zapewnianie zawodowym rodzinom zastępczym wynagrodzenia adekwatnego do pełnionej funkcji;</w:t>
      </w:r>
    </w:p>
    <w:p w:rsidR="00A26188" w:rsidRPr="000D544F" w:rsidRDefault="00A26188" w:rsidP="002602B8">
      <w:pPr>
        <w:numPr>
          <w:ilvl w:val="0"/>
          <w:numId w:val="51"/>
        </w:numPr>
        <w:jc w:val="both"/>
      </w:pPr>
      <w:r w:rsidRPr="000D544F">
        <w:t>prowadzenie naboru kandydatów do pełnienia funkcji rodziny zastępczej zawodowej i rodziny zastępczej niezawodowej;</w:t>
      </w:r>
    </w:p>
    <w:p w:rsidR="00A26188" w:rsidRPr="000D544F" w:rsidRDefault="00A26188" w:rsidP="002602B8">
      <w:pPr>
        <w:numPr>
          <w:ilvl w:val="0"/>
          <w:numId w:val="51"/>
        </w:numPr>
        <w:jc w:val="both"/>
      </w:pPr>
      <w:r w:rsidRPr="000D544F">
        <w:t>kwalifikowanie osób kandydujących do pełnienia funkcji rodziny zastępczej zawodowej i rodziny zastępczej niezawodowej;</w:t>
      </w:r>
    </w:p>
    <w:p w:rsidR="00A26188" w:rsidRPr="000D544F" w:rsidRDefault="00A26188" w:rsidP="002602B8">
      <w:pPr>
        <w:numPr>
          <w:ilvl w:val="0"/>
          <w:numId w:val="51"/>
        </w:numPr>
        <w:jc w:val="both"/>
      </w:pPr>
      <w:r w:rsidRPr="000D544F">
        <w:t>zapewnianie rodzinom zastępczym szkoleń, mających na celu podnoszenie ich kwalifikacji;</w:t>
      </w:r>
    </w:p>
    <w:p w:rsidR="00A26188" w:rsidRPr="000D544F" w:rsidRDefault="00A26188" w:rsidP="002602B8">
      <w:pPr>
        <w:numPr>
          <w:ilvl w:val="0"/>
          <w:numId w:val="51"/>
        </w:numPr>
        <w:jc w:val="both"/>
      </w:pPr>
      <w:r w:rsidRPr="000D544F">
        <w:t>prowadzenie poradnictwa dla osób sprawujących rodzinną pieczę zastępczą i ich dzieci oraz małoletnich umieszczonych w pieczy zastępczej;</w:t>
      </w:r>
    </w:p>
    <w:p w:rsidR="00A26188" w:rsidRPr="000D544F" w:rsidRDefault="00A26188" w:rsidP="002602B8">
      <w:pPr>
        <w:numPr>
          <w:ilvl w:val="0"/>
          <w:numId w:val="51"/>
        </w:numPr>
        <w:jc w:val="both"/>
      </w:pPr>
      <w:r w:rsidRPr="000D544F">
        <w:t>wzmacnianie kompetencji i przeciwdziałanie zjawisku wypalenia zawodowego rodzin zastępczych zawodowych i niezawodowych, m.in. poprzez utworzoną grupę wsparcia;</w:t>
      </w:r>
    </w:p>
    <w:p w:rsidR="00A26188" w:rsidRPr="000D544F" w:rsidRDefault="00A26188" w:rsidP="002602B8">
      <w:pPr>
        <w:numPr>
          <w:ilvl w:val="0"/>
          <w:numId w:val="51"/>
        </w:numPr>
        <w:jc w:val="both"/>
      </w:pPr>
      <w:r w:rsidRPr="000D544F">
        <w:t xml:space="preserve"> przygotowywanie i aktualizowanie, we współpracy z pracownikiem socjalnym, asystentem rodziny i odpowiednio rodziną zastępczą, planów pomocy dzieciom;</w:t>
      </w:r>
    </w:p>
    <w:p w:rsidR="00A26188" w:rsidRPr="000D544F" w:rsidRDefault="00A26188" w:rsidP="002602B8">
      <w:pPr>
        <w:numPr>
          <w:ilvl w:val="0"/>
          <w:numId w:val="51"/>
        </w:numPr>
        <w:jc w:val="both"/>
      </w:pPr>
      <w:r w:rsidRPr="000D544F">
        <w:t>dokonywanie okresowej oceny sytuacji dzieci umieszczonych w rodzinnej pieczy zastępczej;</w:t>
      </w:r>
    </w:p>
    <w:p w:rsidR="00A26188" w:rsidRPr="000D544F" w:rsidRDefault="00A26188" w:rsidP="002602B8">
      <w:pPr>
        <w:numPr>
          <w:ilvl w:val="0"/>
          <w:numId w:val="51"/>
        </w:numPr>
        <w:jc w:val="both"/>
      </w:pPr>
      <w:r w:rsidRPr="000D544F">
        <w:t xml:space="preserve"> zgłaszanie do ośrodków adopcyjnych informacji o dzieciach z uregulowaną sytuacją prawną;</w:t>
      </w:r>
    </w:p>
    <w:p w:rsidR="00A26188" w:rsidRPr="000D544F" w:rsidRDefault="00A26188" w:rsidP="002602B8">
      <w:pPr>
        <w:numPr>
          <w:ilvl w:val="0"/>
          <w:numId w:val="51"/>
        </w:numPr>
        <w:jc w:val="both"/>
      </w:pPr>
      <w:r w:rsidRPr="000D544F">
        <w:t xml:space="preserve"> współpraca ze środowiskiem lokalnym – sądami i organami pomocniczymi, instytucjami oświatowymi, ośrodkami zdrowia oraz organizacjami społecznymi;</w:t>
      </w:r>
    </w:p>
    <w:p w:rsidR="00A26188" w:rsidRPr="000D544F" w:rsidRDefault="00A26188" w:rsidP="002602B8">
      <w:pPr>
        <w:numPr>
          <w:ilvl w:val="0"/>
          <w:numId w:val="51"/>
        </w:numPr>
        <w:jc w:val="both"/>
      </w:pPr>
      <w:r w:rsidRPr="000D544F">
        <w:t xml:space="preserve"> zapewnienie środków finansowych w zakresie przyznawania pomocy na: kontynuowanie nauki, usamodzielnienie i zagospodarowanie, dla usamodzielnionych wychowanków pieczy zastępczej.</w:t>
      </w:r>
    </w:p>
    <w:p w:rsidR="00A26188" w:rsidRPr="000D544F" w:rsidRDefault="00A26188" w:rsidP="00A26188"/>
    <w:p w:rsidR="00A26188" w:rsidRPr="000D544F" w:rsidRDefault="00A26188" w:rsidP="00A26188">
      <w:pPr>
        <w:ind w:firstLine="708"/>
        <w:jc w:val="both"/>
      </w:pPr>
      <w:r w:rsidRPr="000D544F">
        <w:t xml:space="preserve">W 2020 roku zdiagnozowane potrzeby były na bieżąco zaspokajane, zgodnie z w/w Programem. </w:t>
      </w:r>
    </w:p>
    <w:p w:rsidR="00F711D6" w:rsidRPr="000D544F" w:rsidRDefault="008B104B" w:rsidP="00244E42">
      <w:pPr>
        <w:autoSpaceDE w:val="0"/>
        <w:ind w:firstLine="708"/>
        <w:jc w:val="both"/>
      </w:pPr>
      <w:r w:rsidRPr="000D544F">
        <w:tab/>
      </w:r>
    </w:p>
    <w:p w:rsidR="00793F90" w:rsidRPr="000D544F" w:rsidRDefault="00793F90" w:rsidP="00F711D6">
      <w:pPr>
        <w:autoSpaceDE w:val="0"/>
        <w:jc w:val="both"/>
        <w:rPr>
          <w:b/>
          <w:bCs/>
        </w:rPr>
      </w:pPr>
    </w:p>
    <w:p w:rsidR="00F37CF5" w:rsidRPr="000D544F" w:rsidRDefault="00F37CF5" w:rsidP="00F37CF5">
      <w:pPr>
        <w:widowControl w:val="0"/>
        <w:jc w:val="both"/>
        <w:rPr>
          <w:rFonts w:eastAsia="Andale Sans UI"/>
          <w:kern w:val="1"/>
          <w:sz w:val="26"/>
          <w:szCs w:val="26"/>
          <w:u w:val="single"/>
          <w:lang w:eastAsia="fa-IR" w:bidi="fa-IR"/>
        </w:rPr>
      </w:pPr>
      <w:r w:rsidRPr="000D544F">
        <w:rPr>
          <w:rFonts w:eastAsia="Andale Sans UI"/>
          <w:b/>
          <w:kern w:val="1"/>
          <w:sz w:val="26"/>
          <w:szCs w:val="26"/>
          <w:u w:val="single"/>
          <w:lang w:eastAsia="fa-IR" w:bidi="fa-IR"/>
        </w:rPr>
        <w:t>VIII.  Świadczenia rodzinne  i  fundusz alimentacyjny</w:t>
      </w:r>
      <w:r w:rsidRPr="000D544F">
        <w:rPr>
          <w:rFonts w:eastAsia="Andale Sans UI"/>
          <w:kern w:val="1"/>
          <w:sz w:val="26"/>
          <w:szCs w:val="26"/>
          <w:u w:val="single"/>
          <w:lang w:eastAsia="fa-IR" w:bidi="fa-IR"/>
        </w:rPr>
        <w:t>.</w:t>
      </w:r>
    </w:p>
    <w:p w:rsidR="00431AF5" w:rsidRPr="000D544F" w:rsidRDefault="00431AF5" w:rsidP="00431AF5">
      <w:pPr>
        <w:pStyle w:val="Standard"/>
        <w:jc w:val="both"/>
        <w:rPr>
          <w:rFonts w:cs="Times New Roman"/>
          <w:lang w:val="pl-PL" w:eastAsia="fa-IR"/>
        </w:rPr>
      </w:pPr>
    </w:p>
    <w:p w:rsidR="00CB57BA" w:rsidRPr="000D544F" w:rsidRDefault="00431AF5" w:rsidP="00CB57BA">
      <w:pPr>
        <w:pStyle w:val="Textbody"/>
        <w:contextualSpacing/>
        <w:jc w:val="both"/>
        <w:rPr>
          <w:rFonts w:cs="Times New Roman"/>
          <w:lang w:val="pl-PL"/>
        </w:rPr>
      </w:pPr>
      <w:r w:rsidRPr="000D544F">
        <w:rPr>
          <w:rFonts w:cs="Times New Roman"/>
          <w:lang w:val="pl-PL" w:eastAsia="fa-IR"/>
        </w:rPr>
        <w:tab/>
      </w:r>
      <w:r w:rsidR="00CB57BA" w:rsidRPr="000D544F">
        <w:rPr>
          <w:rFonts w:cs="Times New Roman"/>
          <w:lang w:val="pl-PL"/>
        </w:rPr>
        <w:t xml:space="preserve">System świadczeń rodzinnych utworzony został jako system poza ubezpieczeniowych świadczeń socjalnych, </w:t>
      </w:r>
      <w:r w:rsidR="00CB57BA" w:rsidRPr="000D544F">
        <w:rPr>
          <w:rFonts w:eastAsia="Times New Roman" w:cs="Times New Roman"/>
          <w:lang w:val="pl-PL"/>
        </w:rPr>
        <w:t xml:space="preserve">finansowanych z budżetu państwa. System świadczeń rodzinnych oparty jest o zasadę pomocniczości, uwzględniającą regułę, że osobami w pierwszej kolejności zobowiązanymi do łożenia na utrzymanie dzieci są ich rodzice. W przypadku, </w:t>
      </w:r>
      <w:r w:rsidR="00014DB6">
        <w:rPr>
          <w:rFonts w:eastAsia="Times New Roman" w:cs="Times New Roman"/>
          <w:lang w:val="pl-PL"/>
        </w:rPr>
        <w:t>gdy ich środki i uprawnienia są </w:t>
      </w:r>
      <w:r w:rsidR="00CB57BA" w:rsidRPr="000D544F">
        <w:rPr>
          <w:rFonts w:eastAsia="Times New Roman" w:cs="Times New Roman"/>
          <w:lang w:val="pl-PL"/>
        </w:rPr>
        <w:t>niewystarczające do wychowania i utrzymania dzieci, przysługuje pomoc państwa w postaci świadczeń rodzinnych.</w:t>
      </w:r>
    </w:p>
    <w:p w:rsidR="00CB57BA" w:rsidRPr="000D544F" w:rsidRDefault="00CB57BA" w:rsidP="00CB57BA">
      <w:pPr>
        <w:pStyle w:val="Textbody"/>
        <w:contextualSpacing/>
        <w:jc w:val="both"/>
        <w:rPr>
          <w:rFonts w:cs="Times New Roman"/>
          <w:lang w:val="pl-PL"/>
        </w:rPr>
      </w:pPr>
      <w:r w:rsidRPr="000D544F">
        <w:rPr>
          <w:rFonts w:cs="Times New Roman"/>
          <w:lang w:val="pl-PL"/>
        </w:rPr>
        <w:tab/>
        <w:t>Celem reformy systemu jest stworzenie spójnego systemu   wsparcia   rodziny   znajdującej  się w trudnej sytuacji materialnej, wychowującej małe dzieci oraz dzieci uczęszczające do szkoły, w tym niepełnosprawne.</w:t>
      </w:r>
    </w:p>
    <w:p w:rsidR="00CB57BA" w:rsidRPr="000D544F" w:rsidRDefault="00CB57BA" w:rsidP="00CB57BA">
      <w:pPr>
        <w:pStyle w:val="Textbody"/>
        <w:contextualSpacing/>
        <w:jc w:val="both"/>
        <w:rPr>
          <w:rFonts w:eastAsia="Times New Roman" w:cs="Times New Roman"/>
          <w:lang w:val="pl-PL"/>
        </w:rPr>
      </w:pPr>
      <w:r w:rsidRPr="000D544F">
        <w:rPr>
          <w:rFonts w:cs="Times New Roman"/>
          <w:lang w:val="pl-PL"/>
        </w:rPr>
        <w:tab/>
      </w:r>
      <w:r w:rsidRPr="000D544F">
        <w:rPr>
          <w:rFonts w:eastAsia="Times New Roman" w:cs="Times New Roman"/>
          <w:lang w:val="pl-PL"/>
        </w:rPr>
        <w:t>Od 1stycznia 2016 r. wprowadzono nowy sposób ustalania wysokości przysługujących zasiłków rodzinnych, tzw. mechanizm „złotówka za złotówkę”, według którego przekroczenie progu dochodowego uprawniającego do świadczeń rodzinnych przez rodzinę ubiegającą się o zasiłek rodzinny wraz z dodatkami, nie oznacza wykluczenia jej z systemu świadczeń rodzinnych, ale taka rodzina może otrzymać świadczenia, o które się ubiega, pomniejszone o kwotę przekroczenia kryterium dochodowego.</w:t>
      </w:r>
    </w:p>
    <w:p w:rsidR="00CB57BA" w:rsidRPr="000D544F" w:rsidRDefault="00CB57BA" w:rsidP="00CB57BA">
      <w:pPr>
        <w:pStyle w:val="Standard"/>
        <w:autoSpaceDE w:val="0"/>
        <w:ind w:firstLine="708"/>
        <w:contextualSpacing/>
        <w:jc w:val="both"/>
        <w:rPr>
          <w:rFonts w:eastAsia="Times New Roman" w:cs="Times New Roman"/>
          <w:lang w:val="pl-PL"/>
        </w:rPr>
      </w:pPr>
      <w:r w:rsidRPr="000D544F">
        <w:rPr>
          <w:rFonts w:eastAsia="Times New Roman" w:cs="Times New Roman"/>
          <w:lang w:val="pl-PL"/>
        </w:rPr>
        <w:t>Wprowadzone inne udogodnienia i zmiany to m.in.:</w:t>
      </w:r>
    </w:p>
    <w:p w:rsidR="00CB57BA" w:rsidRPr="000D544F" w:rsidRDefault="00CB57BA" w:rsidP="00CB57BA">
      <w:pPr>
        <w:pStyle w:val="Default"/>
        <w:contextualSpacing/>
        <w:jc w:val="both"/>
        <w:rPr>
          <w:color w:val="auto"/>
        </w:rPr>
      </w:pPr>
      <w:r w:rsidRPr="000D544F">
        <w:rPr>
          <w:color w:val="auto"/>
        </w:rPr>
        <w:t>-  możliwość załatwienia sprawy w urzędzie przez Internet (złożenie przez Internet wniosku, potrzebnych oświadczeń i zaświadczeń), jak również dokonanie skutecznego doręczenia pism przez organ drogą elektroniczną (np. doręczanie decyzji przyznającej dane świadczenie w postaci elektronicznej),</w:t>
      </w:r>
    </w:p>
    <w:p w:rsidR="00CB57BA" w:rsidRPr="000D544F" w:rsidRDefault="00CB57BA" w:rsidP="00CB57BA">
      <w:pPr>
        <w:pStyle w:val="Default"/>
        <w:contextualSpacing/>
        <w:jc w:val="both"/>
        <w:rPr>
          <w:color w:val="auto"/>
        </w:rPr>
      </w:pPr>
      <w:r w:rsidRPr="000D544F">
        <w:rPr>
          <w:color w:val="auto"/>
        </w:rPr>
        <w:t>- zwolniono wnioskodawców z konieczności samodzielnego pozyski</w:t>
      </w:r>
      <w:r w:rsidR="00AE09FD" w:rsidRPr="000D544F">
        <w:rPr>
          <w:color w:val="auto"/>
        </w:rPr>
        <w:t>wania szeregu zaświadczeń i </w:t>
      </w:r>
      <w:r w:rsidRPr="000D544F">
        <w:rPr>
          <w:color w:val="auto"/>
        </w:rPr>
        <w:t>informacji z wielu urzędów niezbędnych do ustalenia prawa do świadczeń rodzinnych, obowiązek ten spoczywa na organie ustalającym dane świadczenie,</w:t>
      </w:r>
    </w:p>
    <w:p w:rsidR="00CB57BA" w:rsidRPr="000D544F" w:rsidRDefault="00CB57BA" w:rsidP="00CB57BA">
      <w:pPr>
        <w:pStyle w:val="Default"/>
        <w:contextualSpacing/>
        <w:jc w:val="both"/>
        <w:rPr>
          <w:color w:val="auto"/>
        </w:rPr>
      </w:pPr>
      <w:r w:rsidRPr="000D544F">
        <w:rPr>
          <w:color w:val="auto"/>
        </w:rPr>
        <w:lastRenderedPageBreak/>
        <w:t>-  pozyskiwanie informacji niezbędnych do ustalenia prawa do świadczeń rodzinnych w zależności od możliwości w formie elektronicznej lub papierowej odbywa się bezpośrednio na poziomie organ-organ – dotyczy to m.in. sytuacji dochodowej, niepełnosprawności, składek na ubezpieczenia zdrowotne,</w:t>
      </w:r>
    </w:p>
    <w:p w:rsidR="00CB57BA" w:rsidRPr="000D544F" w:rsidRDefault="00CB57BA" w:rsidP="00CB57BA">
      <w:pPr>
        <w:pStyle w:val="Textbody"/>
        <w:contextualSpacing/>
        <w:jc w:val="both"/>
        <w:rPr>
          <w:rFonts w:cs="Times New Roman"/>
          <w:lang w:val="pl-PL"/>
        </w:rPr>
      </w:pPr>
      <w:r w:rsidRPr="000D544F">
        <w:rPr>
          <w:rFonts w:eastAsia="Times New Roman" w:cs="Times New Roman"/>
          <w:lang w:val="pl-PL"/>
        </w:rPr>
        <w:t>- umożliwienie korzystania z danych gromadzonych w rejestrach utworzonych przez ministra właściwego do spraw rodziny oraz ministra właściwego do spraw   zabezpieczenia   społecznego przez organy publiczne realizujące ustawę o świadczeniach rodzinnych, ustawę o pomocy osobom uprawnionym do alimentów, ustawę o pomocy społecznej oraz ustawę o rehabilitacji   zawodowej       i społecznej oraz zatrudnianiu osób niepełnosprawnych, z uwagi na potrzebę m.in. weryfikacji danych beneficjentów ubiegających się i pobierających świadczenia;</w:t>
      </w:r>
    </w:p>
    <w:p w:rsidR="00CB57BA" w:rsidRPr="000D544F" w:rsidRDefault="00CB57BA" w:rsidP="00CB57BA">
      <w:pPr>
        <w:pStyle w:val="Textbody"/>
        <w:contextualSpacing/>
        <w:jc w:val="both"/>
        <w:rPr>
          <w:rFonts w:cs="Times New Roman"/>
          <w:lang w:val="pl-PL"/>
        </w:rPr>
      </w:pPr>
      <w:r w:rsidRPr="000D544F">
        <w:rPr>
          <w:rFonts w:eastAsia="Times New Roman" w:cs="Times New Roman"/>
          <w:lang w:val="pl-PL"/>
        </w:rPr>
        <w:br/>
      </w:r>
      <w:r w:rsidRPr="000D544F">
        <w:rPr>
          <w:rFonts w:cs="Times New Roman"/>
          <w:lang w:val="pl-PL"/>
        </w:rPr>
        <w:t>           Ustawa z dnia 28 listopada 2003r. o świadczeniach rodzinnych przewiduje trzy jednolite kryteria dochodowe  i  dwa  rodzaje świadczeń  rodzinnych. Aktualnie okres zasiłkowy trwa od 1 listopada do 31 października następnego roku kalendarzowego.</w:t>
      </w:r>
    </w:p>
    <w:p w:rsidR="00CB57BA" w:rsidRPr="000D544F" w:rsidRDefault="00CB57BA" w:rsidP="00CB57BA">
      <w:pPr>
        <w:pStyle w:val="Textbody"/>
        <w:contextualSpacing/>
        <w:jc w:val="both"/>
        <w:rPr>
          <w:rFonts w:cs="Times New Roman"/>
          <w:lang w:val="pl-PL"/>
        </w:rPr>
      </w:pPr>
      <w:r w:rsidRPr="000D544F">
        <w:rPr>
          <w:rFonts w:cs="Times New Roman"/>
          <w:lang w:val="pl-PL"/>
        </w:rPr>
        <w:t>Świadczeniami rodzinnymi są:</w:t>
      </w:r>
    </w:p>
    <w:p w:rsidR="00CB57BA" w:rsidRPr="000D544F" w:rsidRDefault="005609A1"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zasiłek rodzinny oraz dodatki do zasiłku rodzinnego,</w:t>
      </w:r>
    </w:p>
    <w:p w:rsidR="00CB57BA" w:rsidRPr="000D544F" w:rsidRDefault="005609A1"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świadczenia opiekuńcze: zasiłek pielęgnacyjny, specjalny zasiłek opiekuńczy i świadczenie pielęgnacyjne,</w:t>
      </w:r>
    </w:p>
    <w:p w:rsidR="00CB57BA" w:rsidRPr="000D544F" w:rsidRDefault="000075EE" w:rsidP="00CB57BA">
      <w:pPr>
        <w:pStyle w:val="Textbody"/>
        <w:contextualSpacing/>
        <w:jc w:val="both"/>
        <w:rPr>
          <w:rFonts w:cs="Times New Roman"/>
          <w:lang w:val="pl-PL"/>
        </w:rPr>
      </w:pPr>
      <w:r w:rsidRPr="000D544F">
        <w:rPr>
          <w:rFonts w:cs="Times New Roman"/>
          <w:lang w:val="pl-PL"/>
        </w:rPr>
        <w:t>-  </w:t>
      </w:r>
      <w:r w:rsidR="00CB57BA" w:rsidRPr="000D544F">
        <w:rPr>
          <w:rFonts w:eastAsia="Times New Roman" w:cs="Times New Roman"/>
          <w:lang w:val="pl-PL"/>
        </w:rPr>
        <w:t>dwa rodzaje zapomóg związanych z urodzeniem się dziecka: jednorazowa zapomoga z tytułu urodzenia się dziecka (tzw. becikowe) oraz zapomoga z tytułu urodzenia dziecka przyznawana według uznania gminy,</w:t>
      </w:r>
    </w:p>
    <w:p w:rsidR="00CB57BA" w:rsidRPr="000D544F" w:rsidRDefault="00CB57BA" w:rsidP="00CB57BA">
      <w:pPr>
        <w:pStyle w:val="Textbody"/>
        <w:contextualSpacing/>
        <w:jc w:val="both"/>
        <w:rPr>
          <w:rFonts w:eastAsia="Times New Roman" w:cs="Times New Roman"/>
          <w:lang w:val="pl-PL"/>
        </w:rPr>
      </w:pPr>
      <w:r w:rsidRPr="000D544F">
        <w:rPr>
          <w:rFonts w:eastAsia="Times New Roman" w:cs="Times New Roman"/>
          <w:lang w:val="pl-PL"/>
        </w:rPr>
        <w:t>- świadczenia na rzecz rodziny ustalane przez gminę i finansowane z budżetu gminy,</w:t>
      </w:r>
    </w:p>
    <w:p w:rsidR="00CB57BA" w:rsidRPr="000D544F" w:rsidRDefault="000075EE"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świadczenie rodzicielskie.</w:t>
      </w:r>
    </w:p>
    <w:p w:rsidR="00CB57BA" w:rsidRPr="000D544F" w:rsidRDefault="00CB57BA" w:rsidP="00CB57BA">
      <w:pPr>
        <w:pStyle w:val="Textbody"/>
        <w:contextualSpacing/>
        <w:jc w:val="both"/>
        <w:rPr>
          <w:rFonts w:cs="Times New Roman"/>
          <w:lang w:val="pl-PL"/>
        </w:rPr>
      </w:pPr>
      <w:r w:rsidRPr="000D544F">
        <w:rPr>
          <w:rFonts w:cs="Times New Roman"/>
          <w:lang w:val="pl-PL"/>
        </w:rPr>
        <w:t>            Świadczenia rodzinne z wyjątkiem zasiłku pielęgnacyjnego, świadczenia pielęgnacyjnego oraz jednorazowej zapomogi z tytułu urodzenia się dziecka, tzw. „becikowego” przyznawane są, jeżeli dochód rodziny w przeliczeniu na osobę albo dochód osoby uczącej się aktualnie nie przekracza kwoty 674 zł lub 764 zł kryterium dochodowego, jeżeli członkiem rodziny jest dziecko legitymujące się orzeczeniem o niepełnosprawności albo orzeczeniem o  umiarkowanym albo znacznym stopniu niepełnosprawności. Natomiast jednorazowa zapomoga z tyt</w:t>
      </w:r>
      <w:r w:rsidR="003B21B3" w:rsidRPr="000D544F">
        <w:rPr>
          <w:rFonts w:cs="Times New Roman"/>
          <w:lang w:val="pl-PL"/>
        </w:rPr>
        <w:t>ułu urodzenia się dziecka, tzw. </w:t>
      </w:r>
      <w:r w:rsidRPr="000D544F">
        <w:rPr>
          <w:rFonts w:cs="Times New Roman"/>
          <w:lang w:val="pl-PL"/>
        </w:rPr>
        <w:t>„becikowe” przysługuje jeżeli dochód rodziny w przeliczeniu na osobę nie przekracza kwoty 1</w:t>
      </w:r>
      <w:r w:rsidR="0077020B" w:rsidRPr="000D544F">
        <w:rPr>
          <w:rFonts w:cs="Times New Roman"/>
          <w:lang w:val="pl-PL"/>
        </w:rPr>
        <w:t> </w:t>
      </w:r>
      <w:r w:rsidRPr="000D544F">
        <w:rPr>
          <w:rFonts w:cs="Times New Roman"/>
          <w:lang w:val="pl-PL"/>
        </w:rPr>
        <w:t>9</w:t>
      </w:r>
      <w:r w:rsidR="0077020B" w:rsidRPr="000D544F">
        <w:rPr>
          <w:rFonts w:cs="Times New Roman"/>
          <w:lang w:val="pl-PL"/>
        </w:rPr>
        <w:t>22 </w:t>
      </w:r>
      <w:r w:rsidRPr="000D544F">
        <w:rPr>
          <w:rFonts w:cs="Times New Roman"/>
          <w:lang w:val="pl-PL"/>
        </w:rPr>
        <w:t>zł.</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t>Do zasiłku rodzinnego przysługują dodatki z tytułu:</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urodzenia dziecka,</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opieki nad dzieckiem w okresie korzystania z urlopu wychowawczego,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samotnego wychowywania dziecka,</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wychowywania dziecka w rodzinie wielodzietnej,</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kształcenia i rehabilitacji dziecka niepełnosprawnego,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rozpoczęcia roku szkolnego,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podjęcia przez dziecko nauki w szkole poza miejscem zamieszkania.</w:t>
      </w:r>
    </w:p>
    <w:p w:rsidR="00CB57BA" w:rsidRPr="000D544F" w:rsidRDefault="00CB57BA" w:rsidP="00CB57BA">
      <w:pPr>
        <w:pStyle w:val="Textbody"/>
        <w:contextualSpacing/>
        <w:jc w:val="both"/>
        <w:rPr>
          <w:rFonts w:cs="Times New Roman"/>
          <w:lang w:val="pl-PL"/>
        </w:rPr>
      </w:pPr>
      <w:r w:rsidRPr="000D544F">
        <w:rPr>
          <w:rFonts w:cs="Times New Roman"/>
          <w:lang w:val="pl-PL"/>
        </w:rPr>
        <w:t>            Zgodnie z art. 22a ustawy o świadczeniach rodzinnych, rada gminy w drodze uchwały może przyznać zamieszkałym na terenie jej działania osobom jednorazową zapomogę z tytułu urodzenia dziecka. Uchwałą z dnia 30 marca 2006</w:t>
      </w:r>
      <w:r w:rsidR="006150EE">
        <w:rPr>
          <w:rFonts w:cs="Times New Roman"/>
          <w:lang w:val="pl-PL"/>
        </w:rPr>
        <w:t xml:space="preserve"> </w:t>
      </w:r>
      <w:r w:rsidRPr="000D544F">
        <w:rPr>
          <w:rFonts w:cs="Times New Roman"/>
          <w:lang w:val="pl-PL"/>
        </w:rPr>
        <w:t>r. Nr 39/2006 Rada Miejska w Przemyślu, uchwaliła jednorazową zapomogę  z tytułu urodzenia dziecka finansowaną ze środków własnych gminy.</w:t>
      </w:r>
    </w:p>
    <w:p w:rsidR="00CB57BA" w:rsidRPr="000D544F" w:rsidRDefault="00CB57BA" w:rsidP="00CB57BA">
      <w:pPr>
        <w:pStyle w:val="Textbody"/>
        <w:contextualSpacing/>
        <w:jc w:val="both"/>
        <w:rPr>
          <w:rFonts w:cs="Times New Roman"/>
          <w:lang w:val="pl-PL"/>
        </w:rPr>
      </w:pPr>
      <w:r w:rsidRPr="000D544F">
        <w:rPr>
          <w:rFonts w:cs="Times New Roman"/>
          <w:lang w:val="pl-PL"/>
        </w:rPr>
        <w:t>            Na podstawie ustawy z dnia 28 listopada 2003r. o świ</w:t>
      </w:r>
      <w:r w:rsidR="0058596F" w:rsidRPr="000D544F">
        <w:rPr>
          <w:rFonts w:cs="Times New Roman"/>
          <w:lang w:val="pl-PL"/>
        </w:rPr>
        <w:t>adczeniach rodzinnych, prawo do </w:t>
      </w:r>
      <w:r w:rsidRPr="000D544F">
        <w:rPr>
          <w:rFonts w:cs="Times New Roman"/>
          <w:lang w:val="pl-PL"/>
        </w:rPr>
        <w:t>świadczeń rodzinnych przysługuje:</w:t>
      </w:r>
    </w:p>
    <w:p w:rsidR="00CB57BA" w:rsidRPr="000D544F" w:rsidRDefault="00CB57BA" w:rsidP="00CB57BA">
      <w:pPr>
        <w:pStyle w:val="Textbody"/>
        <w:contextualSpacing/>
        <w:jc w:val="both"/>
        <w:rPr>
          <w:rFonts w:cs="Times New Roman"/>
          <w:lang w:val="pl-PL"/>
        </w:rPr>
      </w:pPr>
      <w:r w:rsidRPr="000D544F">
        <w:rPr>
          <w:rFonts w:cs="Times New Roman"/>
          <w:lang w:val="pl-PL"/>
        </w:rPr>
        <w:t>- rodzicom, jednemu z rodziców albo opiekunowi prawnemu dziecka,</w:t>
      </w:r>
    </w:p>
    <w:p w:rsidR="00CB57BA" w:rsidRPr="000D544F" w:rsidRDefault="00CB57BA" w:rsidP="00CB57BA">
      <w:pPr>
        <w:pStyle w:val="Textbody"/>
        <w:contextualSpacing/>
        <w:jc w:val="both"/>
        <w:rPr>
          <w:rFonts w:cs="Times New Roman"/>
          <w:lang w:val="pl-PL"/>
        </w:rPr>
      </w:pPr>
      <w:r w:rsidRPr="000D544F">
        <w:rPr>
          <w:rFonts w:cs="Times New Roman"/>
          <w:lang w:val="pl-PL"/>
        </w:rPr>
        <w:t>- opiekunowi faktycznemu dziecka;</w:t>
      </w:r>
    </w:p>
    <w:p w:rsidR="00CB57BA" w:rsidRPr="000D544F" w:rsidRDefault="00CB57BA" w:rsidP="00CB57BA">
      <w:pPr>
        <w:pStyle w:val="Textbody"/>
        <w:contextualSpacing/>
        <w:jc w:val="both"/>
        <w:rPr>
          <w:rFonts w:cs="Times New Roman"/>
          <w:lang w:val="pl-PL"/>
        </w:rPr>
      </w:pPr>
      <w:r w:rsidRPr="000D544F">
        <w:rPr>
          <w:rFonts w:cs="Times New Roman"/>
          <w:lang w:val="pl-PL"/>
        </w:rPr>
        <w:t>- osobie uczącej się.</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t xml:space="preserve">Zasiłki rodzinne przysługują do ukończenia przez dziecko 18 roku życia lub nauki w szkole, jednak nie dłużej niż do ukończenia 21 roku życia, albo  24 roku życia, jeżeli kontynuuje naukę w szkole lub w szkole wyższej i legitymuje się orzeczeniem o umiarkowanym albo znacznym stopniu </w:t>
      </w:r>
      <w:r w:rsidRPr="000D544F">
        <w:rPr>
          <w:rFonts w:cs="Times New Roman"/>
          <w:lang w:val="pl-PL"/>
        </w:rPr>
        <w:lastRenderedPageBreak/>
        <w:t>niepełnosprawności.</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t>Od 1 listopada 2016r. wysokość zasiłku rodzinnego wynosi miesięcznie:</w:t>
      </w:r>
    </w:p>
    <w:p w:rsidR="00CB57BA" w:rsidRPr="000D544F" w:rsidRDefault="00CB57BA" w:rsidP="00CB57BA">
      <w:pPr>
        <w:pStyle w:val="Textbody"/>
        <w:contextualSpacing/>
        <w:jc w:val="both"/>
        <w:rPr>
          <w:rFonts w:cs="Times New Roman"/>
          <w:lang w:val="pl-PL"/>
        </w:rPr>
      </w:pPr>
      <w:r w:rsidRPr="000D544F">
        <w:rPr>
          <w:rFonts w:cs="Times New Roman"/>
          <w:lang w:val="pl-PL"/>
        </w:rPr>
        <w:t>-   95 zł na dziecko w wieku do ukończenia 5-go roku życia,</w:t>
      </w:r>
    </w:p>
    <w:p w:rsidR="00CB57BA" w:rsidRPr="000D544F" w:rsidRDefault="00CB57BA" w:rsidP="00CB57BA">
      <w:pPr>
        <w:pStyle w:val="Textbody"/>
        <w:contextualSpacing/>
        <w:jc w:val="both"/>
        <w:rPr>
          <w:rFonts w:cs="Times New Roman"/>
          <w:lang w:val="pl-PL"/>
        </w:rPr>
      </w:pPr>
      <w:r w:rsidRPr="000D544F">
        <w:rPr>
          <w:rFonts w:cs="Times New Roman"/>
          <w:lang w:val="pl-PL"/>
        </w:rPr>
        <w:t>- 124 zł na dziecko w wieku powyżej 5-go roku życia do ukończenia 18-go roku życia,</w:t>
      </w:r>
    </w:p>
    <w:p w:rsidR="00CB57BA" w:rsidRPr="000D544F" w:rsidRDefault="00CB57BA" w:rsidP="00CB57BA">
      <w:pPr>
        <w:pStyle w:val="Textbody"/>
        <w:contextualSpacing/>
        <w:jc w:val="both"/>
        <w:rPr>
          <w:rFonts w:cs="Times New Roman"/>
          <w:lang w:val="pl-PL" w:eastAsia="fa-IR"/>
        </w:rPr>
      </w:pPr>
      <w:r w:rsidRPr="000D544F">
        <w:rPr>
          <w:rFonts w:cs="Times New Roman"/>
          <w:lang w:val="pl-PL"/>
        </w:rPr>
        <w:t>- 135 zł na dziecko w wieku powyżej 18-go roku życia do ukończenia 24-go roku życia.</w:t>
      </w:r>
    </w:p>
    <w:p w:rsidR="00CB57BA" w:rsidRPr="000D544F" w:rsidRDefault="00CB57BA" w:rsidP="00CB57BA">
      <w:pPr>
        <w:pStyle w:val="Textbody"/>
        <w:contextualSpacing/>
        <w:jc w:val="both"/>
        <w:rPr>
          <w:rFonts w:cs="Times New Roman"/>
          <w:lang w:val="pl-PL"/>
        </w:rPr>
      </w:pPr>
      <w:r w:rsidRPr="000D544F">
        <w:rPr>
          <w:rFonts w:cs="Times New Roman"/>
          <w:b/>
          <w:u w:val="single"/>
          <w:lang w:val="pl-PL" w:eastAsia="fa-IR"/>
        </w:rPr>
        <w:br/>
      </w:r>
      <w:r w:rsidRPr="000D544F">
        <w:rPr>
          <w:rFonts w:cs="Times New Roman"/>
          <w:b/>
          <w:lang w:val="pl-PL"/>
        </w:rPr>
        <w:t>1. Dodatki do zasiłku rodzinnego :</w:t>
      </w:r>
    </w:p>
    <w:p w:rsidR="00CB57BA" w:rsidRPr="000D544F" w:rsidRDefault="00CB57BA" w:rsidP="00CB57BA">
      <w:pPr>
        <w:pStyle w:val="Textbody"/>
        <w:contextualSpacing/>
        <w:jc w:val="both"/>
        <w:rPr>
          <w:rFonts w:cs="Times New Roman"/>
          <w:lang w:val="pl-PL"/>
        </w:rPr>
      </w:pPr>
      <w:r w:rsidRPr="000D544F">
        <w:rPr>
          <w:rFonts w:cs="Times New Roman"/>
          <w:lang w:val="pl-PL"/>
        </w:rPr>
        <w:t> </w:t>
      </w:r>
    </w:p>
    <w:p w:rsidR="00CB57BA" w:rsidRPr="000D544F" w:rsidRDefault="00CB57BA" w:rsidP="00CB57BA">
      <w:pPr>
        <w:pStyle w:val="Textbody"/>
        <w:contextualSpacing/>
        <w:jc w:val="both"/>
        <w:rPr>
          <w:rFonts w:cs="Times New Roman"/>
          <w:lang w:val="pl-PL"/>
        </w:rPr>
      </w:pPr>
      <w:r w:rsidRPr="000D544F">
        <w:rPr>
          <w:rFonts w:cs="Times New Roman"/>
          <w:b/>
          <w:lang w:val="pl-PL"/>
        </w:rPr>
        <w:t>a. Dodatek z tytułu urodzenia dziecka</w:t>
      </w:r>
      <w:r w:rsidRPr="000D544F">
        <w:rPr>
          <w:rFonts w:cs="Times New Roman"/>
          <w:lang w:val="pl-PL"/>
        </w:rPr>
        <w:t xml:space="preserve"> – wypłacany jednorazowo w wysokości 1 000 zł.</w:t>
      </w:r>
    </w:p>
    <w:p w:rsidR="00CB57BA" w:rsidRPr="000D544F" w:rsidRDefault="00CB57BA" w:rsidP="00CB57BA">
      <w:pPr>
        <w:pStyle w:val="Textbody"/>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b. Dodatek z tytułu opieki nad dzieckiem w okresie korzystania z urlopu wychowawczego</w:t>
      </w:r>
      <w:r w:rsidRPr="000D544F">
        <w:rPr>
          <w:rFonts w:cs="Times New Roman"/>
          <w:lang w:val="pl-PL"/>
        </w:rPr>
        <w:t xml:space="preserve"> przysługujący osobie uprawnionej do urlopu wychowawczego przez okres: 24 miesięcy kalendarzowych lub 36 miesięcy kalendarzowych, jeżeli sprawuje opiekę nad więcej niż jednym dzieckiem urodzonym podczas jednego porodu lub 72 miesięcy kalendarzowych, jeżeli sprawuje opiekę nad dzieckiem legitymującym się orzeczeniem o niepełnosprawności albo o znacznym stopniu niepełnosprawności. Dodatek przysługuje w wysokości 400 zł miesięcznie.</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c. Dodatek z tytułu samotnego wychowywania dziecka przysługujący osobom samotnie wychowującym dziecko nie posiadającym zasądzonego świadczenia alimentacyjnego na rzecz dziecka od drugiego z rodziców dziecka,</w:t>
      </w:r>
      <w:r w:rsidRPr="000D544F">
        <w:rPr>
          <w:rFonts w:cs="Times New Roman"/>
          <w:lang w:val="pl-PL"/>
        </w:rPr>
        <w:t xml:space="preserve"> ponieważ drugi z rodziców dziecka nie żyje; ojciec dziecka jest nieznany; powództwo o ustalenie świadczenia alimentacyjnego od drugiego z rodziców zostało oddalone. Dodatek przysługuje również osobie uczącej się, jeżeli oboje rodzice osoby uczącej się nie żyją. W okresie od 1 listopada 2016</w:t>
      </w:r>
      <w:r w:rsidR="00DF76EB">
        <w:rPr>
          <w:rFonts w:cs="Times New Roman"/>
          <w:lang w:val="pl-PL"/>
        </w:rPr>
        <w:t xml:space="preserve"> </w:t>
      </w:r>
      <w:r w:rsidRPr="000D544F">
        <w:rPr>
          <w:rFonts w:cs="Times New Roman"/>
          <w:lang w:val="pl-PL"/>
        </w:rPr>
        <w:t>r.  dodatek przysługuje w wysokości 193 zł miesięcznie na dziecko, nie więcej jednak niż 386 zł na wszystkie dzieci, a w przypadku dziecka legitymującego się orzeczeniem o niepełnosprawności lub orzeczeniem o znacznym stopniu niepełnosprawności kwota dodatku zwiększa się o 80 zł na dziecko, nie więcej jednak niż o 160 zł na wszystkie dzieci.</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 xml:space="preserve">d. Dodatek z tytułu wychowywania dziecka w rodzinie wielodzietnej - </w:t>
      </w:r>
      <w:r w:rsidRPr="000D544F">
        <w:rPr>
          <w:rFonts w:cs="Times New Roman"/>
          <w:lang w:val="pl-PL"/>
        </w:rPr>
        <w:t> przysługuje w wysokości 95 zł miesięcznie, na trzecie i kolejne dziecko uprawnione do zasiłku rodzinnego.</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e. Dodatek z tytułu kształcenia i rehabilitacji dziecka niepełnosprawnego</w:t>
      </w:r>
      <w:r w:rsidRPr="000D544F">
        <w:rPr>
          <w:rFonts w:cs="Times New Roman"/>
          <w:lang w:val="pl-PL"/>
        </w:rPr>
        <w:t>, przysługujący osobie uprawnionej na pokrycie zwiększonych wydatków związanych z rehabilitacją lub kształceniem dziecka w wieku do ukończenia 16 roku życia, jeżeli legitymuje się orzeczeniem o niepełnosprawności lub powyżej 16 roku życia do ukończenia 24 roku życia, jeżeli legitymuje się orzeczeniem o umiarkowanym albo o znacznym stopniu niepełnosprawności.</w:t>
      </w:r>
    </w:p>
    <w:p w:rsidR="00CB57BA" w:rsidRPr="000D544F" w:rsidRDefault="00CB57BA" w:rsidP="00CB57BA">
      <w:pPr>
        <w:pStyle w:val="Textbody"/>
        <w:spacing w:before="240"/>
        <w:contextualSpacing/>
        <w:jc w:val="both"/>
        <w:rPr>
          <w:rFonts w:cs="Times New Roman"/>
          <w:lang w:val="pl-PL"/>
        </w:rPr>
      </w:pPr>
      <w:r w:rsidRPr="000D544F">
        <w:rPr>
          <w:rFonts w:cs="Times New Roman"/>
          <w:lang w:val="pl-PL"/>
        </w:rPr>
        <w:t>Dodatek przysługuje w wysokości 90 zł miesięcznie na dziecko w wieku do ukończenia 5. roku życia; 110 zł.  na dziecko w wieku powyżej 5. roku życia do ukończenia 24 roku życia.</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f. Dodatek z tytułu rozpoczęcia roku szkolnego</w:t>
      </w:r>
      <w:r w:rsidRPr="000D544F">
        <w:rPr>
          <w:rFonts w:cs="Times New Roman"/>
          <w:lang w:val="pl-PL"/>
        </w:rPr>
        <w:t xml:space="preserve"> przysługuje na częściowe pokrycie wydatków związanych z rozpoczęciem w szkole nowego roku szkolnego oraz na dziecko rozpoczynające roczne przygotowanie przedszkolne. Dodatek przysługuje raz w roku, w wysokości 100 zł na dziecko.</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contextualSpacing/>
        <w:jc w:val="both"/>
        <w:rPr>
          <w:rFonts w:cs="Times New Roman"/>
          <w:lang w:val="pl-PL"/>
        </w:rPr>
      </w:pPr>
      <w:r w:rsidRPr="000D544F">
        <w:rPr>
          <w:rFonts w:cs="Times New Roman"/>
          <w:b/>
          <w:lang w:val="pl-PL"/>
        </w:rPr>
        <w:t>g. Dodatek z tytułu podjęcia przez dziecko nauki w szkole poza miejscem zamieszkania</w:t>
      </w:r>
      <w:r w:rsidRPr="000D544F">
        <w:rPr>
          <w:rFonts w:cs="Times New Roman"/>
          <w:lang w:val="pl-PL"/>
        </w:rPr>
        <w:t xml:space="preserve"> przysługuje: </w:t>
      </w:r>
    </w:p>
    <w:p w:rsidR="00CB57BA" w:rsidRPr="000D544F" w:rsidRDefault="00CB57BA" w:rsidP="00CB57BA">
      <w:pPr>
        <w:pStyle w:val="Textbody"/>
        <w:contextualSpacing/>
        <w:jc w:val="both"/>
        <w:rPr>
          <w:rFonts w:cs="Times New Roman"/>
          <w:lang w:val="pl-PL"/>
        </w:rPr>
      </w:pPr>
      <w:r w:rsidRPr="000D544F">
        <w:rPr>
          <w:rFonts w:cs="Times New Roman"/>
          <w:lang w:val="pl-PL"/>
        </w:rPr>
        <w:t>1) w związku z zamieszkiwaniem w miejscowości, w  której znajduje się siedziba szkoły ponad</w:t>
      </w:r>
      <w:r w:rsidR="00666A6B" w:rsidRPr="000D544F">
        <w:rPr>
          <w:rFonts w:cs="Times New Roman"/>
          <w:lang w:val="pl-PL"/>
        </w:rPr>
        <w:t>podstawowej</w:t>
      </w:r>
      <w:r w:rsidRPr="000D544F">
        <w:rPr>
          <w:rFonts w:cs="Times New Roman"/>
          <w:lang w:val="pl-PL"/>
        </w:rPr>
        <w:t xml:space="preserve"> lub szkoły artystycznej, w której realizowany jest obowiązek szkolny i obowiązek nauki, a także szkoły podstawowej w przypadku dziecka lub osoby uczącej się, legitymującej się orzeczeniem o niepełnosprawności lub o stopniu niepełnosprawności - w okresie od  1 listopada 2016r.  przysługuje w wysokości 113 zł miesięcznie na dziecko, </w:t>
      </w:r>
    </w:p>
    <w:p w:rsidR="00CB57BA" w:rsidRPr="000D544F" w:rsidRDefault="00CB57BA" w:rsidP="00CB57BA">
      <w:pPr>
        <w:pStyle w:val="Textbody"/>
        <w:contextualSpacing/>
        <w:jc w:val="both"/>
        <w:rPr>
          <w:rFonts w:cs="Times New Roman"/>
          <w:lang w:val="pl-PL"/>
        </w:rPr>
      </w:pPr>
      <w:r w:rsidRPr="000D544F">
        <w:rPr>
          <w:rFonts w:cs="Times New Roman"/>
          <w:lang w:val="pl-PL"/>
        </w:rPr>
        <w:t>2)  w związku z dojazdem z miejsca zamieszkania do miejscowości, w której znajduje się siedziba szkoły, w przypadku dojazdu do szkoły ponad</w:t>
      </w:r>
      <w:r w:rsidR="00FB78A0" w:rsidRPr="000D544F">
        <w:rPr>
          <w:rFonts w:cs="Times New Roman"/>
          <w:lang w:val="pl-PL"/>
        </w:rPr>
        <w:t>podstawowe</w:t>
      </w:r>
      <w:r w:rsidRPr="000D544F">
        <w:rPr>
          <w:rFonts w:cs="Times New Roman"/>
          <w:lang w:val="pl-PL"/>
        </w:rPr>
        <w:t xml:space="preserve">j, a także szkoły artystycznej, w której </w:t>
      </w:r>
      <w:r w:rsidRPr="000D544F">
        <w:rPr>
          <w:rFonts w:cs="Times New Roman"/>
          <w:lang w:val="pl-PL"/>
        </w:rPr>
        <w:lastRenderedPageBreak/>
        <w:t>realizowany jest obowiązek szkolny i obowiązek nauki w zakresie odpowiadającym nauce w szkole ponad</w:t>
      </w:r>
      <w:r w:rsidR="00FB78A0" w:rsidRPr="000D544F">
        <w:rPr>
          <w:rFonts w:cs="Times New Roman"/>
          <w:lang w:val="pl-PL"/>
        </w:rPr>
        <w:t>podstawowej</w:t>
      </w:r>
      <w:r w:rsidRPr="000D544F">
        <w:rPr>
          <w:rFonts w:cs="Times New Roman"/>
          <w:lang w:val="pl-PL"/>
        </w:rPr>
        <w:t xml:space="preserve"> - w okresie od 1 listopada 2016</w:t>
      </w:r>
      <w:r w:rsidR="00837DD0">
        <w:rPr>
          <w:rFonts w:cs="Times New Roman"/>
          <w:lang w:val="pl-PL"/>
        </w:rPr>
        <w:t xml:space="preserve"> </w:t>
      </w:r>
      <w:r w:rsidRPr="000D544F">
        <w:rPr>
          <w:rFonts w:cs="Times New Roman"/>
          <w:lang w:val="pl-PL"/>
        </w:rPr>
        <w:t>r. przysługuje w</w:t>
      </w:r>
      <w:r w:rsidR="00FB78A0" w:rsidRPr="000D544F">
        <w:rPr>
          <w:rFonts w:cs="Times New Roman"/>
          <w:lang w:val="pl-PL"/>
        </w:rPr>
        <w:t xml:space="preserve"> wysokości 69 zł miesięcznie na </w:t>
      </w:r>
      <w:r w:rsidRPr="000D544F">
        <w:rPr>
          <w:rFonts w:cs="Times New Roman"/>
          <w:lang w:val="pl-PL"/>
        </w:rPr>
        <w:t>dziecko. Dodatek przysługuje przez 10 miesięcy w roku, w okresie pobierania nauki od września do czerwca następnego roku kalendarzowego.</w:t>
      </w:r>
    </w:p>
    <w:p w:rsidR="00CE332D" w:rsidRPr="000D544F" w:rsidRDefault="00CE332D" w:rsidP="00CB57BA">
      <w:pPr>
        <w:pStyle w:val="Textbody"/>
        <w:contextualSpacing/>
        <w:jc w:val="both"/>
        <w:rPr>
          <w:rFonts w:cs="Times New Roman"/>
          <w:lang w:val="pl-PL"/>
        </w:rPr>
      </w:pPr>
    </w:p>
    <w:p w:rsidR="00B00CDF" w:rsidRPr="000D544F" w:rsidRDefault="00B00CDF" w:rsidP="00262411">
      <w:pPr>
        <w:pStyle w:val="Standarduser"/>
        <w:contextualSpacing/>
        <w:jc w:val="both"/>
        <w:rPr>
          <w:rFonts w:cs="Times New Roman"/>
          <w:lang w:val="pl-PL"/>
        </w:rPr>
      </w:pPr>
      <w:r w:rsidRPr="000D544F">
        <w:rPr>
          <w:rFonts w:cs="Times New Roman"/>
          <w:b/>
          <w:lang w:val="pl-PL" w:eastAsia="fa-IR"/>
        </w:rPr>
        <w:t xml:space="preserve">Tabela Nr </w:t>
      </w:r>
      <w:r w:rsidR="00B15F0F" w:rsidRPr="000D544F">
        <w:rPr>
          <w:rFonts w:cs="Times New Roman"/>
          <w:b/>
          <w:lang w:val="pl-PL" w:eastAsia="fa-IR"/>
        </w:rPr>
        <w:t>2</w:t>
      </w:r>
      <w:r w:rsidR="00195BA9" w:rsidRPr="000D544F">
        <w:rPr>
          <w:rFonts w:cs="Times New Roman"/>
          <w:b/>
          <w:lang w:val="pl-PL" w:eastAsia="fa-IR"/>
        </w:rPr>
        <w:t>9</w:t>
      </w:r>
      <w:r w:rsidRPr="000D544F">
        <w:rPr>
          <w:rFonts w:cs="Times New Roman"/>
          <w:b/>
          <w:lang w:val="pl-PL" w:eastAsia="fa-IR"/>
        </w:rPr>
        <w:t>. Realizacja zasiłków rodzinnych wraz z dodatkami w  latach 201</w:t>
      </w:r>
      <w:r w:rsidR="00091113" w:rsidRPr="000D544F">
        <w:rPr>
          <w:rFonts w:cs="Times New Roman"/>
          <w:b/>
          <w:lang w:val="pl-PL" w:eastAsia="fa-IR"/>
        </w:rPr>
        <w:t>7</w:t>
      </w:r>
      <w:r w:rsidRPr="000D544F">
        <w:rPr>
          <w:rFonts w:cs="Times New Roman"/>
          <w:b/>
          <w:lang w:val="pl-PL" w:eastAsia="fa-IR"/>
        </w:rPr>
        <w:t>-20</w:t>
      </w:r>
      <w:r w:rsidR="00091113" w:rsidRPr="000D544F">
        <w:rPr>
          <w:rFonts w:cs="Times New Roman"/>
          <w:b/>
          <w:lang w:val="pl-PL" w:eastAsia="fa-IR"/>
        </w:rPr>
        <w:t>20</w:t>
      </w:r>
      <w:r w:rsidRPr="000D544F">
        <w:rPr>
          <w:rFonts w:cs="Times New Roman"/>
          <w:b/>
          <w:lang w:val="pl-PL" w:eastAsia="fa-IR"/>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0"/>
        <w:gridCol w:w="2402"/>
        <w:gridCol w:w="839"/>
        <w:gridCol w:w="839"/>
        <w:gridCol w:w="839"/>
        <w:gridCol w:w="839"/>
        <w:gridCol w:w="839"/>
        <w:gridCol w:w="839"/>
        <w:gridCol w:w="839"/>
        <w:gridCol w:w="839"/>
      </w:tblGrid>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Lp.</w:t>
            </w:r>
          </w:p>
        </w:tc>
        <w:tc>
          <w:tcPr>
            <w:tcW w:w="1257" w:type="pct"/>
            <w:vAlign w:val="center"/>
            <w:hideMark/>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Wyszczególnienie</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2017 r. w złotych</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2018 r. w złotych</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2019 r. w złotych</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2020 r. w złotych</w:t>
            </w:r>
          </w:p>
        </w:tc>
        <w:tc>
          <w:tcPr>
            <w:tcW w:w="439" w:type="pct"/>
          </w:tcPr>
          <w:p w:rsidR="00091113" w:rsidRPr="000D544F" w:rsidRDefault="00091113" w:rsidP="00091113">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091113" w:rsidP="00091113">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I</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Zasiłki rodzinne</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4 899 288</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42 508</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eastAsia="fa-IR"/>
              </w:rPr>
              <w:t>4 942 051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43 359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4 573 205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40 045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3 965 585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34 511</w:t>
            </w:r>
          </w:p>
        </w:tc>
      </w:tr>
      <w:tr w:rsidR="000D544F" w:rsidRPr="000D544F" w:rsidTr="00091113">
        <w:trPr>
          <w:trHeight w:val="729"/>
          <w:jc w:val="center"/>
        </w:trPr>
        <w:tc>
          <w:tcPr>
            <w:tcW w:w="230" w:type="pct"/>
            <w:tcMar>
              <w:top w:w="60" w:type="dxa"/>
              <w:left w:w="60" w:type="dxa"/>
              <w:bottom w:w="60" w:type="dxa"/>
              <w:right w:w="60" w:type="dxa"/>
            </w:tcMar>
            <w:vAlign w:val="center"/>
          </w:tcPr>
          <w:p w:rsidR="00091113" w:rsidRPr="000D544F" w:rsidRDefault="00091113" w:rsidP="00091113">
            <w:pPr>
              <w:pStyle w:val="Standarduser"/>
              <w:snapToGrid w:val="0"/>
              <w:spacing w:line="276" w:lineRule="auto"/>
              <w:jc w:val="center"/>
              <w:rPr>
                <w:rFonts w:eastAsia="SimSun, 宋体" w:cs="Times New Roman"/>
                <w:sz w:val="16"/>
                <w:szCs w:val="16"/>
                <w:lang w:val="pl-PL" w:eastAsia="fa-IR"/>
              </w:rPr>
            </w:pP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Dodatki do zasiłków rodzinnych                z tytułu:</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2 254 235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17 426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2 178 375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17 263</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1 993 325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16 379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1 829 914</w:t>
            </w:r>
          </w:p>
        </w:tc>
        <w:tc>
          <w:tcPr>
            <w:tcW w:w="439" w:type="pct"/>
            <w:vAlign w:val="center"/>
          </w:tcPr>
          <w:p w:rsidR="00091113" w:rsidRPr="000D544F" w:rsidRDefault="00BC565B" w:rsidP="00BC565B">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15 417</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091113" w:rsidP="00091113">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Urodzenia dziecka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208 207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275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236 256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315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178 880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254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121 636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155</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091113" w:rsidP="00091113">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opieki nad dzieckiem </w:t>
            </w:r>
            <w:r w:rsidRPr="000D544F">
              <w:rPr>
                <w:rFonts w:cs="Times New Roman"/>
                <w:sz w:val="16"/>
                <w:szCs w:val="16"/>
                <w:lang w:val="pl-PL" w:eastAsia="fa-IR"/>
              </w:rPr>
              <w:br/>
              <w:t xml:space="preserve">w okresie korzystania </w:t>
            </w:r>
            <w:r w:rsidRPr="000D544F">
              <w:rPr>
                <w:rFonts w:cs="Times New Roman"/>
                <w:sz w:val="16"/>
                <w:szCs w:val="16"/>
                <w:lang w:val="pl-PL" w:eastAsia="fa-IR"/>
              </w:rPr>
              <w:br/>
              <w:t>z urlopu wychowawczego</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284 716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736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255 085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666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191 801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506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166 006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424</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3</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samotnego wychowywania dziecka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541 721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2 746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476 131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2 451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420 702</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2 150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394 052</w:t>
            </w:r>
          </w:p>
        </w:tc>
        <w:tc>
          <w:tcPr>
            <w:tcW w:w="439" w:type="pct"/>
            <w:vAlign w:val="center"/>
          </w:tcPr>
          <w:p w:rsidR="00091113" w:rsidRPr="000D544F" w:rsidRDefault="006F7746"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2 010</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4</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kształcenia i rehabilitacji dziecka niepełnospr</w:t>
            </w:r>
            <w:r w:rsidR="002B4300" w:rsidRPr="000D544F">
              <w:rPr>
                <w:rFonts w:cs="Times New Roman"/>
                <w:sz w:val="16"/>
                <w:szCs w:val="16"/>
                <w:lang w:val="pl-PL" w:eastAsia="fa-IR"/>
              </w:rPr>
              <w:t>awnego</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367 385</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3 468</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354 942</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3 431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361 427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3 416</w:t>
            </w:r>
          </w:p>
        </w:tc>
        <w:tc>
          <w:tcPr>
            <w:tcW w:w="439" w:type="pct"/>
            <w:vAlign w:val="center"/>
          </w:tcPr>
          <w:p w:rsidR="00091113" w:rsidRPr="000D544F" w:rsidRDefault="006F7746"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357 161</w:t>
            </w:r>
          </w:p>
        </w:tc>
        <w:tc>
          <w:tcPr>
            <w:tcW w:w="439" w:type="pct"/>
            <w:vAlign w:val="center"/>
          </w:tcPr>
          <w:p w:rsidR="00091113" w:rsidRPr="000D544F" w:rsidRDefault="00084CD6" w:rsidP="00084CD6">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3 390</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5</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rozpoczęcia roku szkolnego</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240 187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3 637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234 633</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3 686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224 056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3 466</w:t>
            </w:r>
          </w:p>
        </w:tc>
        <w:tc>
          <w:tcPr>
            <w:tcW w:w="439" w:type="pct"/>
            <w:vAlign w:val="center"/>
          </w:tcPr>
          <w:p w:rsidR="00091113" w:rsidRPr="000D544F" w:rsidRDefault="006F7746"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199 722</w:t>
            </w:r>
          </w:p>
        </w:tc>
        <w:tc>
          <w:tcPr>
            <w:tcW w:w="439" w:type="pct"/>
            <w:vAlign w:val="center"/>
          </w:tcPr>
          <w:p w:rsidR="00091113" w:rsidRPr="000D544F" w:rsidRDefault="00084CD6"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3 092</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podjęcia przez dziecko nauki           w szkole poza miejscem zamieszkania: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34 169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377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32 300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38 490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410</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38 190</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432</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r w:rsidR="00091113" w:rsidRPr="000D544F">
              <w:rPr>
                <w:rFonts w:cs="Times New Roman"/>
                <w:sz w:val="16"/>
                <w:szCs w:val="16"/>
                <w:lang w:val="pl-PL" w:eastAsia="fa-IR"/>
              </w:rPr>
              <w:t>a</w:t>
            </w:r>
          </w:p>
        </w:tc>
        <w:tc>
          <w:tcPr>
            <w:tcW w:w="1257" w:type="pct"/>
            <w:vAlign w:val="center"/>
            <w:hideMark/>
          </w:tcPr>
          <w:p w:rsidR="00091113" w:rsidRPr="000D544F" w:rsidRDefault="00091113" w:rsidP="006D271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na pokrycie</w:t>
            </w:r>
            <w:r w:rsidR="006D2716" w:rsidRPr="000D544F">
              <w:rPr>
                <w:rFonts w:cs="Times New Roman"/>
                <w:sz w:val="16"/>
                <w:szCs w:val="16"/>
                <w:lang w:val="pl-PL" w:eastAsia="fa-IR"/>
              </w:rPr>
              <w:t xml:space="preserve"> wydatków związanych z zamieszkaniem</w:t>
            </w:r>
            <w:r w:rsidRPr="000D544F">
              <w:rPr>
                <w:rFonts w:cs="Times New Roman"/>
                <w:sz w:val="16"/>
                <w:szCs w:val="16"/>
                <w:lang w:val="pl-PL" w:eastAsia="fa-IR"/>
              </w:rPr>
              <w:br/>
              <w:t>w miejscowości, w której znajduje się szkoła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22 163</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203</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20 726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188</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27 556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249</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24 338</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229</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r w:rsidR="00091113" w:rsidRPr="000D544F">
              <w:rPr>
                <w:rFonts w:cs="Times New Roman"/>
                <w:sz w:val="16"/>
                <w:szCs w:val="16"/>
                <w:lang w:val="pl-PL" w:eastAsia="fa-IR"/>
              </w:rPr>
              <w:t>b</w:t>
            </w:r>
          </w:p>
        </w:tc>
        <w:tc>
          <w:tcPr>
            <w:tcW w:w="1257" w:type="pct"/>
            <w:vAlign w:val="center"/>
            <w:hideMark/>
          </w:tcPr>
          <w:p w:rsidR="00091113" w:rsidRPr="000D544F" w:rsidRDefault="00091113" w:rsidP="006D271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na pokrycie wydatków związanych z</w:t>
            </w:r>
            <w:r w:rsidR="006D2716" w:rsidRPr="000D544F">
              <w:rPr>
                <w:rFonts w:cs="Times New Roman"/>
                <w:sz w:val="16"/>
                <w:szCs w:val="16"/>
                <w:lang w:val="pl-PL" w:eastAsia="fa-IR"/>
              </w:rPr>
              <w:t> </w:t>
            </w:r>
            <w:r w:rsidRPr="000D544F">
              <w:rPr>
                <w:rFonts w:cs="Times New Roman"/>
                <w:sz w:val="16"/>
                <w:szCs w:val="16"/>
                <w:lang w:val="pl-PL" w:eastAsia="fa-IR"/>
              </w:rPr>
              <w:t xml:space="preserve">dojazdem do miejscowości, </w:t>
            </w:r>
            <w:r w:rsidRPr="000D544F">
              <w:rPr>
                <w:rFonts w:cs="Times New Roman"/>
                <w:sz w:val="16"/>
                <w:szCs w:val="16"/>
                <w:lang w:val="pl-PL" w:eastAsia="fa-IR"/>
              </w:rPr>
              <w:br/>
              <w:t>w której znajduje się szkoła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12 006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11 574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10 934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161</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13 852</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203</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7</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wychowanie dziecka </w:t>
            </w:r>
            <w:r w:rsidRPr="000D544F">
              <w:rPr>
                <w:rFonts w:cs="Times New Roman"/>
                <w:sz w:val="16"/>
                <w:szCs w:val="16"/>
                <w:lang w:val="pl-PL" w:eastAsia="fa-IR"/>
              </w:rPr>
              <w:br/>
              <w:t>w rodzinie wielodzietnej</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577 850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6 187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589 028</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6 357</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577 969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6 177</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553 147</w:t>
            </w:r>
          </w:p>
        </w:tc>
        <w:tc>
          <w:tcPr>
            <w:tcW w:w="439" w:type="pct"/>
            <w:vAlign w:val="center"/>
          </w:tcPr>
          <w:p w:rsidR="00091113" w:rsidRPr="000D544F" w:rsidRDefault="00BC565B"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5 914</w:t>
            </w:r>
          </w:p>
        </w:tc>
      </w:tr>
      <w:tr w:rsidR="000D544F" w:rsidRPr="000D544F" w:rsidTr="00091113">
        <w:trPr>
          <w:trHeight w:val="729"/>
          <w:jc w:val="center"/>
        </w:trPr>
        <w:tc>
          <w:tcPr>
            <w:tcW w:w="230" w:type="pct"/>
            <w:tcMar>
              <w:top w:w="60" w:type="dxa"/>
              <w:left w:w="60" w:type="dxa"/>
              <w:bottom w:w="60" w:type="dxa"/>
              <w:right w:w="60" w:type="dxa"/>
            </w:tcMar>
            <w:vAlign w:val="center"/>
          </w:tcPr>
          <w:p w:rsidR="00091113" w:rsidRPr="000D544F" w:rsidRDefault="00091113" w:rsidP="00091113">
            <w:pPr>
              <w:pStyle w:val="Standarduser"/>
              <w:snapToGrid w:val="0"/>
              <w:spacing w:line="276" w:lineRule="auto"/>
              <w:jc w:val="right"/>
              <w:rPr>
                <w:rFonts w:eastAsia="SimSun, 宋体" w:cs="Times New Roman"/>
                <w:sz w:val="16"/>
                <w:szCs w:val="16"/>
                <w:lang w:val="pl-PL" w:eastAsia="fa-IR"/>
              </w:rPr>
            </w:pPr>
          </w:p>
        </w:tc>
        <w:tc>
          <w:tcPr>
            <w:tcW w:w="1257" w:type="pct"/>
            <w:vAlign w:val="center"/>
            <w:hideMark/>
          </w:tcPr>
          <w:p w:rsidR="00091113" w:rsidRPr="000D544F" w:rsidRDefault="00091113" w:rsidP="00091113">
            <w:pPr>
              <w:pStyle w:val="Standarduser"/>
              <w:snapToGrid w:val="0"/>
              <w:spacing w:line="276" w:lineRule="auto"/>
              <w:jc w:val="center"/>
              <w:rPr>
                <w:rFonts w:cs="Times New Roman"/>
                <w:b/>
                <w:sz w:val="16"/>
                <w:szCs w:val="16"/>
                <w:lang w:val="pl-PL" w:eastAsia="fa-IR"/>
              </w:rPr>
            </w:pPr>
            <w:r w:rsidRPr="000D544F">
              <w:rPr>
                <w:rFonts w:cs="Times New Roman"/>
                <w:b/>
                <w:sz w:val="16"/>
                <w:szCs w:val="16"/>
                <w:lang w:val="pl-PL" w:eastAsia="fa-IR"/>
              </w:rPr>
              <w:t>Razem</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7 153 523</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59 934</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7 120 426</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60 622</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6 566 530</w:t>
            </w:r>
          </w:p>
        </w:tc>
        <w:tc>
          <w:tcPr>
            <w:tcW w:w="439" w:type="pct"/>
            <w:vAlign w:val="center"/>
          </w:tcPr>
          <w:p w:rsidR="00091113" w:rsidRPr="000D544F" w:rsidRDefault="00091113"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56 424</w:t>
            </w:r>
          </w:p>
        </w:tc>
        <w:tc>
          <w:tcPr>
            <w:tcW w:w="439" w:type="pct"/>
            <w:vAlign w:val="center"/>
          </w:tcPr>
          <w:p w:rsidR="00091113" w:rsidRPr="000D544F" w:rsidRDefault="00084CD6"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5 795 499</w:t>
            </w:r>
          </w:p>
        </w:tc>
        <w:tc>
          <w:tcPr>
            <w:tcW w:w="439" w:type="pct"/>
            <w:vAlign w:val="center"/>
          </w:tcPr>
          <w:p w:rsidR="00091113" w:rsidRPr="000D544F" w:rsidRDefault="00084CD6" w:rsidP="00091113">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49 928</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8</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Jednorazowa zapomoga </w:t>
            </w:r>
            <w:r w:rsidRPr="000D544F">
              <w:rPr>
                <w:rFonts w:cs="Times New Roman"/>
                <w:sz w:val="16"/>
                <w:szCs w:val="16"/>
                <w:lang w:val="pl-PL" w:eastAsia="fa-IR"/>
              </w:rPr>
              <w:br/>
              <w:t>z tyt. urodzenia  dziecka</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449 000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449 000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361 000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281 000</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281</w:t>
            </w:r>
          </w:p>
        </w:tc>
      </w:tr>
      <w:tr w:rsidR="000D544F" w:rsidRPr="000D544F" w:rsidTr="00091113">
        <w:trPr>
          <w:trHeight w:val="729"/>
          <w:jc w:val="center"/>
        </w:trPr>
        <w:tc>
          <w:tcPr>
            <w:tcW w:w="230" w:type="pct"/>
            <w:tcMar>
              <w:top w:w="60" w:type="dxa"/>
              <w:left w:w="60" w:type="dxa"/>
              <w:bottom w:w="60" w:type="dxa"/>
              <w:right w:w="60" w:type="dxa"/>
            </w:tcMar>
            <w:vAlign w:val="center"/>
          </w:tcPr>
          <w:p w:rsidR="00091113" w:rsidRPr="000D544F" w:rsidRDefault="006F4916" w:rsidP="00091113">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lastRenderedPageBreak/>
              <w:t>9</w:t>
            </w:r>
          </w:p>
        </w:tc>
        <w:tc>
          <w:tcPr>
            <w:tcW w:w="1257" w:type="pct"/>
            <w:vAlign w:val="center"/>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Świadczenie rodzicielskie</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1 892 646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2 081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1 938 434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2 156</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1 790 424</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1 956</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1 334 637</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1 547</w:t>
            </w:r>
          </w:p>
        </w:tc>
      </w:tr>
      <w:tr w:rsidR="000D544F" w:rsidRPr="000D544F" w:rsidTr="00091113">
        <w:trPr>
          <w:trHeight w:val="729"/>
          <w:jc w:val="center"/>
        </w:trPr>
        <w:tc>
          <w:tcPr>
            <w:tcW w:w="230" w:type="pct"/>
            <w:tcMar>
              <w:top w:w="60" w:type="dxa"/>
              <w:left w:w="60" w:type="dxa"/>
              <w:bottom w:w="60" w:type="dxa"/>
              <w:right w:w="60" w:type="dxa"/>
            </w:tcMar>
            <w:vAlign w:val="center"/>
            <w:hideMark/>
          </w:tcPr>
          <w:p w:rsidR="00091113" w:rsidRPr="000D544F" w:rsidRDefault="00091113" w:rsidP="006F491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r w:rsidR="006F4916">
              <w:rPr>
                <w:rFonts w:cs="Times New Roman"/>
                <w:sz w:val="16"/>
                <w:szCs w:val="16"/>
                <w:lang w:val="pl-PL" w:eastAsia="fa-IR"/>
              </w:rPr>
              <w:t>0</w:t>
            </w:r>
          </w:p>
        </w:tc>
        <w:tc>
          <w:tcPr>
            <w:tcW w:w="1257" w:type="pct"/>
            <w:vAlign w:val="center"/>
            <w:hideMark/>
          </w:tcPr>
          <w:p w:rsidR="00091113" w:rsidRPr="000D544F" w:rsidRDefault="00091113" w:rsidP="00091113">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„Becikowe” w ramach zadań własnych gminy</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10 500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21</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11 500</w:t>
            </w:r>
          </w:p>
        </w:tc>
        <w:tc>
          <w:tcPr>
            <w:tcW w:w="439" w:type="pct"/>
            <w:vAlign w:val="center"/>
          </w:tcPr>
          <w:p w:rsidR="00091113" w:rsidRPr="000D544F" w:rsidRDefault="00091113"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9 000</w:t>
            </w:r>
          </w:p>
        </w:tc>
        <w:tc>
          <w:tcPr>
            <w:tcW w:w="439" w:type="pct"/>
            <w:vAlign w:val="center"/>
          </w:tcPr>
          <w:p w:rsidR="00091113" w:rsidRPr="000D544F" w:rsidRDefault="00055070" w:rsidP="00091113">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18</w:t>
            </w:r>
          </w:p>
        </w:tc>
      </w:tr>
    </w:tbl>
    <w:p w:rsidR="00431AF5" w:rsidRPr="000D544F" w:rsidRDefault="00431AF5" w:rsidP="00431AF5">
      <w:pPr>
        <w:pStyle w:val="Standard"/>
        <w:jc w:val="both"/>
        <w:rPr>
          <w:rFonts w:cs="Times New Roman"/>
          <w:lang w:val="pl-PL" w:eastAsia="fa-IR"/>
        </w:rPr>
      </w:pPr>
    </w:p>
    <w:p w:rsidR="00302774" w:rsidRPr="000D544F" w:rsidRDefault="00431AF5" w:rsidP="00302774">
      <w:pPr>
        <w:pStyle w:val="Standarduser"/>
        <w:contextualSpacing/>
        <w:jc w:val="both"/>
        <w:rPr>
          <w:rFonts w:cs="Times New Roman"/>
          <w:lang w:val="pl-PL" w:eastAsia="fa-IR"/>
        </w:rPr>
      </w:pPr>
      <w:r w:rsidRPr="000D544F">
        <w:rPr>
          <w:rFonts w:cs="Times New Roman"/>
          <w:lang w:val="pl-PL" w:eastAsia="fa-IR"/>
        </w:rPr>
        <w:tab/>
      </w:r>
      <w:r w:rsidR="00302774" w:rsidRPr="000D544F">
        <w:rPr>
          <w:rFonts w:cs="Times New Roman"/>
          <w:lang w:val="pl-PL" w:eastAsia="fa-IR"/>
        </w:rPr>
        <w:t>Do katalogu świadczeń rodzinnych zaliczają się również dwa rodzaje zapomóg wypłacanych w związku z urodzeniem się dziecka:</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contextualSpacing/>
        <w:jc w:val="both"/>
        <w:rPr>
          <w:rFonts w:cs="Times New Roman"/>
          <w:lang w:val="pl-PL" w:eastAsia="fa-IR"/>
        </w:rPr>
      </w:pPr>
      <w:r w:rsidRPr="000D544F">
        <w:rPr>
          <w:rFonts w:cs="Times New Roman"/>
          <w:b/>
          <w:bCs/>
          <w:lang w:val="pl-PL" w:eastAsia="fa-IR"/>
        </w:rPr>
        <w:t xml:space="preserve">1) jednorazowa zapomoga z tytułu urodzenia się dziecka tzw. „becikowe” </w:t>
      </w:r>
      <w:r w:rsidRPr="000D544F">
        <w:rPr>
          <w:rFonts w:cs="Times New Roman"/>
          <w:lang w:val="pl-PL" w:eastAsia="fa-IR"/>
        </w:rPr>
        <w:t>w wysokości 1 000 zł; prawo do tego świadczenia uzależnione jest od kryterium dochodow</w:t>
      </w:r>
      <w:r w:rsidR="00FB78A0" w:rsidRPr="000D544F">
        <w:rPr>
          <w:rFonts w:cs="Times New Roman"/>
          <w:lang w:val="pl-PL" w:eastAsia="fa-IR"/>
        </w:rPr>
        <w:t>ego, które wynosi miesięcznie 1 </w:t>
      </w:r>
      <w:r w:rsidRPr="000D544F">
        <w:rPr>
          <w:rFonts w:cs="Times New Roman"/>
          <w:lang w:val="pl-PL" w:eastAsia="fa-IR"/>
        </w:rPr>
        <w:t>922 zł netto na osobę w rodzinie.</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W sytuacji osób samotnie wychowujących dzieci oznacza to kon</w:t>
      </w:r>
      <w:r w:rsidR="00FB78A0" w:rsidRPr="000D544F">
        <w:rPr>
          <w:rFonts w:cs="Times New Roman"/>
          <w:lang w:val="pl-PL" w:eastAsia="fa-IR"/>
        </w:rPr>
        <w:t>ieczność ustalenia alimentów na </w:t>
      </w:r>
      <w:r w:rsidRPr="000D544F">
        <w:rPr>
          <w:rFonts w:cs="Times New Roman"/>
          <w:lang w:val="pl-PL" w:eastAsia="fa-IR"/>
        </w:rPr>
        <w:t>rzecz dziecka od drugiego z rodziców (zmiana od 1 listopada 2017</w:t>
      </w:r>
      <w:r w:rsidR="00DB559A">
        <w:rPr>
          <w:rFonts w:cs="Times New Roman"/>
          <w:lang w:val="pl-PL" w:eastAsia="fa-IR"/>
        </w:rPr>
        <w:t xml:space="preserve"> </w:t>
      </w:r>
      <w:r w:rsidRPr="000D544F">
        <w:rPr>
          <w:rFonts w:cs="Times New Roman"/>
          <w:lang w:val="pl-PL" w:eastAsia="fa-IR"/>
        </w:rPr>
        <w:t>r.).</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 xml:space="preserve">Jednorazowa zapomoga z tytułu urodzenia się dziecka przysługuje, jeżeli kobieta pozostawała </w:t>
      </w:r>
      <w:r w:rsidR="004C669A" w:rsidRPr="000D544F">
        <w:rPr>
          <w:rFonts w:cs="Times New Roman"/>
          <w:lang w:val="pl-PL" w:eastAsia="fa-IR"/>
        </w:rPr>
        <w:t>pod </w:t>
      </w:r>
      <w:r w:rsidRPr="000D544F">
        <w:rPr>
          <w:rFonts w:cs="Times New Roman"/>
          <w:lang w:val="pl-PL" w:eastAsia="fa-IR"/>
        </w:rPr>
        <w:t>opieką medyczną nie później niż od 10 tygodnia ciąży do porodu. Pozostawanie pod opieką medyczną potwierdza się zaświadczeniem lekarskim lub zaświadczeniem wystawionym przez położną.</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Wniosek o wypłatę zapomogi składa się w terminie  12  miesięcy,   od   dnia narodzin się dziecka, a w przypadku gdy wniosek dot. dziecka objętego opieką prawną, opieką faktyczną albo dziecka przysposobionego – w terminie 12 miesięcy od dnia objęcia, którąś z w/w form albo przysposobienia dziecka nie później jednak niż do ukończenia przez dziecko 18. roku życia.</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contextualSpacing/>
        <w:jc w:val="both"/>
        <w:rPr>
          <w:rFonts w:cs="Times New Roman"/>
          <w:lang w:val="pl-PL" w:eastAsia="fa-IR"/>
        </w:rPr>
      </w:pPr>
      <w:r w:rsidRPr="000D544F">
        <w:rPr>
          <w:rFonts w:cs="Times New Roman"/>
          <w:b/>
          <w:bCs/>
          <w:lang w:val="pl-PL" w:eastAsia="fa-IR"/>
        </w:rPr>
        <w:t>2) zapomoga uchwalana i wypłacana przez gminę z jej środków własnych</w:t>
      </w:r>
      <w:r w:rsidRPr="000D544F">
        <w:rPr>
          <w:rFonts w:cs="Times New Roman"/>
          <w:lang w:val="pl-PL" w:eastAsia="fa-IR"/>
        </w:rPr>
        <w:t xml:space="preserve"> (świadczenie uznaniowe); gmina sama decyduje, czy będzie dodatkowo realizować tego rodzaju świadczenie, ustala kryteria nabycia prawa do świadczenia oraz jego wysokość.</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ind w:firstLine="708"/>
        <w:contextualSpacing/>
        <w:jc w:val="both"/>
        <w:rPr>
          <w:rFonts w:cs="Times New Roman"/>
          <w:lang w:val="pl-PL" w:eastAsia="fa-IR"/>
        </w:rPr>
      </w:pPr>
      <w:r w:rsidRPr="000D544F">
        <w:rPr>
          <w:rFonts w:cs="Times New Roman"/>
          <w:lang w:val="pl-PL" w:eastAsia="fa-IR"/>
        </w:rPr>
        <w:t>Rada Miejska w Przemyślu uchwałą z dnia 30 marca 2006</w:t>
      </w:r>
      <w:r w:rsidR="006919C2">
        <w:rPr>
          <w:rFonts w:cs="Times New Roman"/>
          <w:lang w:val="pl-PL" w:eastAsia="fa-IR"/>
        </w:rPr>
        <w:t xml:space="preserve"> </w:t>
      </w:r>
      <w:r w:rsidRPr="000D544F">
        <w:rPr>
          <w:rFonts w:cs="Times New Roman"/>
          <w:lang w:val="pl-PL" w:eastAsia="fa-IR"/>
        </w:rPr>
        <w:t>r. Nr 39/2006  ustanowiła jednorazową zapomogę z tytułu urodzenia dziecka w wysokości 500 zł na każde żywo urodzone dziecko dla wnioskodawców spełniających kryterium określone w ustawie o pomocy społecznej, czyli 528 zł  na osobę w rodzinie. Wniosek należy składać w terminie 6 miesięcy od dnia urodzenia się dziecka, a uprawnionym jest mieszkaniec Przemyśla,  zamieszkały i zameldowany co najmniej rok, przed tym faktem, na terenie miasta. Uchwałą 243/2012 Rady Miejskiej w Przemyślu z dnia 25 października 2012 r., zmieniająca uchwałę w sprawie przyznania jednorazowej zapomogi z tytułu urodzenia dziecka, umożliwia złożenie wniosku o w/w świa</w:t>
      </w:r>
      <w:r w:rsidR="009A233A" w:rsidRPr="000D544F">
        <w:rPr>
          <w:rFonts w:cs="Times New Roman"/>
          <w:lang w:val="pl-PL" w:eastAsia="fa-IR"/>
        </w:rPr>
        <w:t>dczenie osobom, zameldowanym na </w:t>
      </w:r>
      <w:r w:rsidRPr="000D544F">
        <w:rPr>
          <w:rFonts w:cs="Times New Roman"/>
          <w:lang w:val="pl-PL" w:eastAsia="fa-IR"/>
        </w:rPr>
        <w:t>okres czasowy w lokalach socjalnych na terenie miasta Prze</w:t>
      </w:r>
      <w:r w:rsidR="009A233A" w:rsidRPr="000D544F">
        <w:rPr>
          <w:rFonts w:cs="Times New Roman"/>
          <w:lang w:val="pl-PL" w:eastAsia="fa-IR"/>
        </w:rPr>
        <w:t>myśla od co najmniej roku przed </w:t>
      </w:r>
      <w:r w:rsidRPr="000D544F">
        <w:rPr>
          <w:rFonts w:cs="Times New Roman"/>
          <w:lang w:val="pl-PL" w:eastAsia="fa-IR"/>
        </w:rPr>
        <w:t>dniem urodzenia dziecka.   </w:t>
      </w:r>
    </w:p>
    <w:p w:rsidR="00302774" w:rsidRPr="000D544F" w:rsidRDefault="00302774" w:rsidP="000D00D2">
      <w:pPr>
        <w:pStyle w:val="Standarduser"/>
        <w:ind w:firstLine="708"/>
        <w:contextualSpacing/>
        <w:jc w:val="both"/>
        <w:rPr>
          <w:rFonts w:cs="Times New Roman"/>
          <w:lang w:val="pl-PL" w:eastAsia="fa-IR"/>
        </w:rPr>
      </w:pPr>
      <w:r w:rsidRPr="000D544F">
        <w:rPr>
          <w:rFonts w:cs="Times New Roman"/>
          <w:lang w:val="pl-PL" w:eastAsia="fa-IR"/>
        </w:rPr>
        <w:t xml:space="preserve">Ponadto, w ramach systemu świadczeń rodzinnych gmina ma możliwość przyznawania dodatkowego świadczenia na rzecz rodziny. Gmina, biorąc pod uwagę lokalne </w:t>
      </w:r>
      <w:r w:rsidR="00A5200F" w:rsidRPr="000D544F">
        <w:rPr>
          <w:rFonts w:cs="Times New Roman"/>
          <w:lang w:val="pl-PL" w:eastAsia="fa-IR"/>
        </w:rPr>
        <w:t>potrzeby swoich mieszkańców w </w:t>
      </w:r>
      <w:r w:rsidRPr="000D544F">
        <w:rPr>
          <w:rFonts w:cs="Times New Roman"/>
          <w:lang w:val="pl-PL" w:eastAsia="fa-IR"/>
        </w:rPr>
        <w:t>zakresie świadczeń na rzecz rodziny, może w drodze uchwały podjętej przez radę gminy, ustanowić świadczenia na rzecz rodziny. Decyzja o tym, czy oraz w jakiej wysokości wprowadzić takie dodatkowe, świadczenie, należy do wyłącznej właściwości rady gminy. Świadczenie to finansowane jest ze środków własnych gminy.</w:t>
      </w:r>
    </w:p>
    <w:p w:rsidR="008B09A4" w:rsidRDefault="008B09A4" w:rsidP="00302774">
      <w:pPr>
        <w:pStyle w:val="Standarduser"/>
        <w:contextualSpacing/>
        <w:jc w:val="both"/>
        <w:rPr>
          <w:rFonts w:cs="Times New Roman"/>
          <w:lang w:val="pl-PL" w:eastAsia="fa-IR"/>
        </w:rPr>
      </w:pPr>
    </w:p>
    <w:p w:rsidR="003D5C52" w:rsidRDefault="003D5C52" w:rsidP="00302774">
      <w:pPr>
        <w:pStyle w:val="Standarduser"/>
        <w:contextualSpacing/>
        <w:jc w:val="both"/>
        <w:rPr>
          <w:rFonts w:cs="Times New Roman"/>
          <w:lang w:val="pl-PL" w:eastAsia="fa-IR"/>
        </w:rPr>
      </w:pPr>
    </w:p>
    <w:p w:rsidR="003D5C52" w:rsidRDefault="003D5C52" w:rsidP="00302774">
      <w:pPr>
        <w:pStyle w:val="Standarduser"/>
        <w:contextualSpacing/>
        <w:jc w:val="both"/>
        <w:rPr>
          <w:rFonts w:cs="Times New Roman"/>
          <w:lang w:val="pl-PL" w:eastAsia="fa-IR"/>
        </w:rPr>
      </w:pPr>
    </w:p>
    <w:p w:rsidR="003D5C52" w:rsidRDefault="003D5C52" w:rsidP="00302774">
      <w:pPr>
        <w:pStyle w:val="Standarduser"/>
        <w:contextualSpacing/>
        <w:jc w:val="both"/>
        <w:rPr>
          <w:rFonts w:cs="Times New Roman"/>
          <w:lang w:val="pl-PL" w:eastAsia="fa-IR"/>
        </w:rPr>
      </w:pPr>
    </w:p>
    <w:p w:rsidR="003D5C52" w:rsidRDefault="003D5C52" w:rsidP="00302774">
      <w:pPr>
        <w:pStyle w:val="Standarduser"/>
        <w:contextualSpacing/>
        <w:jc w:val="both"/>
        <w:rPr>
          <w:rFonts w:cs="Times New Roman"/>
          <w:lang w:val="pl-PL" w:eastAsia="fa-IR"/>
        </w:rPr>
      </w:pPr>
    </w:p>
    <w:p w:rsidR="003D5C52" w:rsidRDefault="003D5C52" w:rsidP="00302774">
      <w:pPr>
        <w:pStyle w:val="Standarduser"/>
        <w:contextualSpacing/>
        <w:jc w:val="both"/>
        <w:rPr>
          <w:rFonts w:cs="Times New Roman"/>
          <w:lang w:val="pl-PL" w:eastAsia="fa-IR"/>
        </w:rPr>
      </w:pPr>
    </w:p>
    <w:p w:rsidR="003D5C52" w:rsidRPr="000D544F" w:rsidRDefault="003D5C52" w:rsidP="00302774">
      <w:pPr>
        <w:pStyle w:val="Standarduser"/>
        <w:contextualSpacing/>
        <w:jc w:val="both"/>
        <w:rPr>
          <w:rFonts w:cs="Times New Roman"/>
          <w:lang w:val="pl-PL" w:eastAsia="fa-IR"/>
        </w:rPr>
      </w:pPr>
    </w:p>
    <w:p w:rsidR="00441DCB" w:rsidRPr="000D544F" w:rsidRDefault="0022615F" w:rsidP="00441DCB">
      <w:pPr>
        <w:pStyle w:val="Standard"/>
        <w:jc w:val="both"/>
        <w:rPr>
          <w:rFonts w:cs="Times New Roman"/>
          <w:b/>
          <w:bCs/>
          <w:lang w:val="pl-PL" w:eastAsia="fa-IR"/>
        </w:rPr>
      </w:pPr>
      <w:r w:rsidRPr="000D544F">
        <w:rPr>
          <w:rFonts w:cs="Times New Roman"/>
          <w:b/>
          <w:bCs/>
          <w:lang w:val="pl-PL" w:eastAsia="fa-IR"/>
        </w:rPr>
        <w:lastRenderedPageBreak/>
        <w:t xml:space="preserve">Tabela Nr </w:t>
      </w:r>
      <w:r w:rsidR="00195BA9" w:rsidRPr="000D544F">
        <w:rPr>
          <w:rFonts w:cs="Times New Roman"/>
          <w:b/>
          <w:bCs/>
          <w:lang w:val="pl-PL" w:eastAsia="fa-IR"/>
        </w:rPr>
        <w:t>30</w:t>
      </w:r>
      <w:r w:rsidRPr="000D544F">
        <w:rPr>
          <w:rFonts w:cs="Times New Roman"/>
          <w:b/>
          <w:bCs/>
          <w:lang w:val="pl-PL" w:eastAsia="fa-IR"/>
        </w:rPr>
        <w:t>. Świadczenia rodzinne przyznane i wypłacone w okresie od</w:t>
      </w:r>
      <w:r w:rsidR="00014DB6">
        <w:rPr>
          <w:rFonts w:cs="Times New Roman"/>
          <w:b/>
          <w:bCs/>
          <w:lang w:val="pl-PL" w:eastAsia="fa-IR"/>
        </w:rPr>
        <w:t xml:space="preserve"> </w:t>
      </w:r>
      <w:r w:rsidR="00D524FE" w:rsidRPr="000D544F">
        <w:rPr>
          <w:rFonts w:cs="Times New Roman"/>
          <w:b/>
          <w:bCs/>
          <w:lang w:val="pl-PL" w:eastAsia="fa-IR"/>
        </w:rPr>
        <w:t>0</w:t>
      </w:r>
      <w:r w:rsidRPr="000D544F">
        <w:rPr>
          <w:rFonts w:cs="Times New Roman"/>
          <w:b/>
          <w:bCs/>
          <w:lang w:val="pl-PL" w:eastAsia="fa-IR"/>
        </w:rPr>
        <w:t>1.01.201</w:t>
      </w:r>
      <w:r w:rsidR="00F461A7" w:rsidRPr="000D544F">
        <w:rPr>
          <w:rFonts w:cs="Times New Roman"/>
          <w:b/>
          <w:bCs/>
          <w:lang w:val="pl-PL" w:eastAsia="fa-IR"/>
        </w:rPr>
        <w:t>7</w:t>
      </w:r>
      <w:r w:rsidR="008B09A4" w:rsidRPr="000D544F">
        <w:rPr>
          <w:rFonts w:cs="Times New Roman"/>
          <w:b/>
          <w:bCs/>
          <w:lang w:val="pl-PL" w:eastAsia="fa-IR"/>
        </w:rPr>
        <w:t xml:space="preserve"> do </w:t>
      </w:r>
      <w:r w:rsidRPr="000D544F">
        <w:rPr>
          <w:rFonts w:cs="Times New Roman"/>
          <w:b/>
          <w:bCs/>
          <w:lang w:val="pl-PL" w:eastAsia="fa-IR"/>
        </w:rPr>
        <w:t>31.12.201</w:t>
      </w:r>
      <w:r w:rsidR="00F461A7" w:rsidRPr="000D544F">
        <w:rPr>
          <w:rFonts w:cs="Times New Roman"/>
          <w:b/>
          <w:bCs/>
          <w:lang w:val="pl-PL" w:eastAsia="fa-IR"/>
        </w:rPr>
        <w:t>8</w:t>
      </w:r>
      <w:r w:rsidRPr="000D544F">
        <w:rPr>
          <w:rFonts w:cs="Times New Roman"/>
          <w:b/>
          <w:bCs/>
          <w:lang w:val="pl-PL" w:eastAsia="fa-IR"/>
        </w:rPr>
        <w:t xml:space="preserve"> z uwzględnieniem świadczeń pobranych nienależnie.</w:t>
      </w:r>
    </w:p>
    <w:tbl>
      <w:tblPr>
        <w:tblW w:w="497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2"/>
        <w:gridCol w:w="3866"/>
        <w:gridCol w:w="1253"/>
        <w:gridCol w:w="1252"/>
        <w:gridCol w:w="1252"/>
        <w:gridCol w:w="1252"/>
      </w:tblGrid>
      <w:tr w:rsidR="000D544F" w:rsidRPr="000D544F" w:rsidTr="0027288E">
        <w:trPr>
          <w:trHeight w:val="765"/>
          <w:jc w:val="right"/>
        </w:trPr>
        <w:tc>
          <w:tcPr>
            <w:tcW w:w="371" w:type="pct"/>
            <w:tcMar>
              <w:top w:w="0" w:type="dxa"/>
              <w:left w:w="108" w:type="dxa"/>
              <w:bottom w:w="0" w:type="dxa"/>
              <w:right w:w="108" w:type="dxa"/>
            </w:tcMar>
            <w:vAlign w:val="center"/>
            <w:hideMark/>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Lp.</w:t>
            </w:r>
          </w:p>
        </w:tc>
        <w:tc>
          <w:tcPr>
            <w:tcW w:w="2016" w:type="pct"/>
            <w:vAlign w:val="center"/>
            <w:hideMark/>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Wyszczególnienie</w:t>
            </w:r>
          </w:p>
        </w:tc>
        <w:tc>
          <w:tcPr>
            <w:tcW w:w="653"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2017</w:t>
            </w:r>
          </w:p>
        </w:tc>
        <w:tc>
          <w:tcPr>
            <w:tcW w:w="653"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c>
          <w:tcPr>
            <w:tcW w:w="653"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2018 r.</w:t>
            </w:r>
          </w:p>
        </w:tc>
        <w:tc>
          <w:tcPr>
            <w:tcW w:w="653"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014DB6" w:rsidP="00014DB6">
            <w:pPr>
              <w:pStyle w:val="Standarduser"/>
              <w:snapToGrid w:val="0"/>
              <w:jc w:val="center"/>
              <w:rPr>
                <w:rFonts w:cs="Times New Roman"/>
                <w:b/>
                <w:sz w:val="20"/>
                <w:szCs w:val="20"/>
                <w:lang w:val="pl-PL" w:eastAsia="fa-IR"/>
              </w:rPr>
            </w:pPr>
            <w:r w:rsidRPr="000D544F">
              <w:rPr>
                <w:rFonts w:cs="Times New Roman"/>
                <w:b/>
                <w:sz w:val="20"/>
                <w:szCs w:val="20"/>
                <w:lang w:val="pl-PL" w:eastAsia="fa-IR"/>
              </w:rPr>
              <w:t>I</w:t>
            </w:r>
          </w:p>
        </w:tc>
        <w:tc>
          <w:tcPr>
            <w:tcW w:w="2016" w:type="pct"/>
            <w:vAlign w:val="center"/>
            <w:hideMark/>
          </w:tcPr>
          <w:p w:rsidR="00014DB6" w:rsidRPr="000D544F" w:rsidRDefault="00014DB6" w:rsidP="00014DB6">
            <w:pPr>
              <w:pStyle w:val="Standarduser"/>
              <w:snapToGrid w:val="0"/>
              <w:rPr>
                <w:rFonts w:cs="Times New Roman"/>
                <w:b/>
                <w:sz w:val="20"/>
                <w:szCs w:val="20"/>
                <w:lang w:val="pl-PL" w:eastAsia="fa-IR"/>
              </w:rPr>
            </w:pPr>
            <w:r w:rsidRPr="000D544F">
              <w:rPr>
                <w:rFonts w:cs="Times New Roman"/>
                <w:b/>
                <w:sz w:val="20"/>
                <w:szCs w:val="20"/>
                <w:lang w:val="pl-PL" w:eastAsia="fa-IR"/>
              </w:rPr>
              <w:t>Zasiłki rodzinne</w:t>
            </w:r>
          </w:p>
        </w:tc>
        <w:tc>
          <w:tcPr>
            <w:tcW w:w="653" w:type="pct"/>
            <w:vAlign w:val="center"/>
          </w:tcPr>
          <w:p w:rsidR="00014DB6" w:rsidRPr="000D544F" w:rsidRDefault="00014DB6" w:rsidP="00014DB6">
            <w:pPr>
              <w:pStyle w:val="Standarduser"/>
              <w:snapToGrid w:val="0"/>
              <w:jc w:val="right"/>
              <w:rPr>
                <w:rFonts w:cs="Times New Roman"/>
                <w:b/>
                <w:sz w:val="20"/>
                <w:szCs w:val="16"/>
                <w:lang w:val="pl-PL" w:eastAsia="fa-IR"/>
              </w:rPr>
            </w:pPr>
            <w:r w:rsidRPr="000D544F">
              <w:rPr>
                <w:rFonts w:cs="Times New Roman"/>
                <w:b/>
                <w:sz w:val="20"/>
                <w:szCs w:val="16"/>
                <w:lang w:val="pl-PL" w:eastAsia="fa-IR"/>
              </w:rPr>
              <w:t>4 899 288</w:t>
            </w:r>
          </w:p>
        </w:tc>
        <w:tc>
          <w:tcPr>
            <w:tcW w:w="653" w:type="pct"/>
            <w:vAlign w:val="center"/>
          </w:tcPr>
          <w:p w:rsidR="00014DB6" w:rsidRPr="000D544F" w:rsidRDefault="00014DB6" w:rsidP="00014DB6">
            <w:pPr>
              <w:pStyle w:val="Standarduser"/>
              <w:snapToGrid w:val="0"/>
              <w:jc w:val="right"/>
              <w:rPr>
                <w:rFonts w:cs="Times New Roman"/>
                <w:b/>
                <w:sz w:val="20"/>
                <w:szCs w:val="16"/>
                <w:lang w:val="pl-PL" w:eastAsia="fa-IR"/>
              </w:rPr>
            </w:pPr>
            <w:r w:rsidRPr="000D544F">
              <w:rPr>
                <w:rFonts w:cs="Times New Roman"/>
                <w:b/>
                <w:sz w:val="20"/>
                <w:szCs w:val="16"/>
                <w:lang w:val="pl-PL" w:eastAsia="fa-IR"/>
              </w:rPr>
              <w:t>31 790</w:t>
            </w:r>
          </w:p>
        </w:tc>
        <w:tc>
          <w:tcPr>
            <w:tcW w:w="653" w:type="pct"/>
            <w:vAlign w:val="center"/>
          </w:tcPr>
          <w:p w:rsidR="00014DB6" w:rsidRPr="00AF6C3D" w:rsidRDefault="00014DB6" w:rsidP="00014DB6">
            <w:pPr>
              <w:jc w:val="right"/>
              <w:rPr>
                <w:rFonts w:eastAsia="Andale Sans UI"/>
                <w:b/>
                <w:bCs/>
                <w:kern w:val="3"/>
                <w:sz w:val="20"/>
                <w:szCs w:val="20"/>
                <w:lang w:eastAsia="fa-IR" w:bidi="fa-IR"/>
              </w:rPr>
            </w:pPr>
            <w:r w:rsidRPr="00AF6C3D">
              <w:rPr>
                <w:rFonts w:eastAsia="Andale Sans UI"/>
                <w:b/>
                <w:bCs/>
                <w:kern w:val="3"/>
                <w:sz w:val="20"/>
                <w:szCs w:val="20"/>
                <w:lang w:eastAsia="fa-IR" w:bidi="fa-IR"/>
              </w:rPr>
              <w:t>4 942 051</w:t>
            </w:r>
          </w:p>
        </w:tc>
        <w:tc>
          <w:tcPr>
            <w:tcW w:w="653" w:type="pct"/>
            <w:vAlign w:val="center"/>
          </w:tcPr>
          <w:p w:rsidR="00014DB6" w:rsidRPr="00AF6C3D" w:rsidRDefault="00014DB6" w:rsidP="00014DB6">
            <w:pPr>
              <w:pStyle w:val="Standarduser"/>
              <w:snapToGrid w:val="0"/>
              <w:jc w:val="right"/>
              <w:rPr>
                <w:rFonts w:cs="Times New Roman"/>
                <w:b/>
                <w:sz w:val="20"/>
                <w:szCs w:val="16"/>
                <w:lang w:val="pl-PL" w:eastAsia="fa-IR"/>
              </w:rPr>
            </w:pPr>
            <w:r w:rsidRPr="00AF6C3D">
              <w:rPr>
                <w:rFonts w:cs="Times New Roman"/>
                <w:b/>
                <w:sz w:val="20"/>
                <w:szCs w:val="16"/>
                <w:lang w:val="pl-PL" w:eastAsia="fa-IR"/>
              </w:rPr>
              <w:t>44 305</w:t>
            </w:r>
          </w:p>
        </w:tc>
      </w:tr>
      <w:tr w:rsidR="00014DB6" w:rsidRPr="000D544F" w:rsidTr="0027288E">
        <w:trPr>
          <w:trHeight w:val="765"/>
          <w:jc w:val="right"/>
        </w:trPr>
        <w:tc>
          <w:tcPr>
            <w:tcW w:w="371" w:type="pct"/>
            <w:tcMar>
              <w:top w:w="0" w:type="dxa"/>
              <w:left w:w="108" w:type="dxa"/>
              <w:bottom w:w="0" w:type="dxa"/>
              <w:right w:w="108" w:type="dxa"/>
            </w:tcMar>
            <w:vAlign w:val="center"/>
          </w:tcPr>
          <w:p w:rsidR="00014DB6" w:rsidRPr="000D544F" w:rsidRDefault="00014DB6" w:rsidP="00014DB6">
            <w:pPr>
              <w:pStyle w:val="Standarduser"/>
              <w:snapToGrid w:val="0"/>
              <w:jc w:val="center"/>
              <w:rPr>
                <w:rFonts w:eastAsia="SimSun, 宋体" w:cs="Times New Roman"/>
                <w:sz w:val="20"/>
                <w:szCs w:val="20"/>
                <w:lang w:val="pl-PL" w:eastAsia="fa-IR"/>
              </w:rPr>
            </w:pP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Dodatki do zasiłków rodzinnych z tytułu:</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2 254 235</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18 706</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2 178 375</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17 968</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014DB6" w:rsidP="00014DB6">
            <w:pPr>
              <w:pStyle w:val="Standarduser"/>
              <w:snapToGrid w:val="0"/>
              <w:jc w:val="center"/>
              <w:rPr>
                <w:rFonts w:cs="Times New Roman"/>
                <w:sz w:val="20"/>
                <w:szCs w:val="20"/>
                <w:lang w:val="pl-PL" w:eastAsia="fa-IR"/>
              </w:rPr>
            </w:pPr>
            <w:r w:rsidRPr="000D544F">
              <w:rPr>
                <w:rFonts w:cs="Times New Roman"/>
                <w:sz w:val="20"/>
                <w:szCs w:val="20"/>
                <w:lang w:val="pl-PL" w:eastAsia="fa-IR"/>
              </w:rPr>
              <w:t>1.</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Urodzenia dziecka</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208 207</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1 000</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236 256</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014DB6" w:rsidP="00014DB6">
            <w:pPr>
              <w:pStyle w:val="Standarduser"/>
              <w:snapToGrid w:val="0"/>
              <w:jc w:val="center"/>
              <w:rPr>
                <w:rFonts w:cs="Times New Roman"/>
                <w:sz w:val="20"/>
                <w:szCs w:val="20"/>
                <w:lang w:val="pl-PL" w:eastAsia="fa-IR"/>
              </w:rPr>
            </w:pPr>
            <w:r w:rsidRPr="000D544F">
              <w:rPr>
                <w:rFonts w:cs="Times New Roman"/>
                <w:sz w:val="20"/>
                <w:szCs w:val="20"/>
                <w:lang w:val="pl-PL" w:eastAsia="fa-IR"/>
              </w:rPr>
              <w:t>2.</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opieki nad dzieckiem w okresie korzystania z urlopu wychowawczego</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284 716</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3 695</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255 085</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6 953</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3</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samotnego wychowywania dziecka</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541 721</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8 557</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476 131</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4 049</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4</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kształcenia i rehabilitacji dziecka niepełnosprawnego</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367 385</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730</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354 942</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757</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5</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rozpoczęcia roku szkolnego</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240 187</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2 301</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234 633</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2 903</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6</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podjęcia przez dziecko nauki w szkole poza miejscem zamieszkania:</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34 169</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69</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32 300</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640</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6</w:t>
            </w:r>
            <w:r w:rsidR="00014DB6" w:rsidRPr="000D544F">
              <w:rPr>
                <w:rFonts w:cs="Times New Roman"/>
                <w:sz w:val="20"/>
                <w:szCs w:val="20"/>
                <w:lang w:val="pl-PL" w:eastAsia="fa-IR"/>
              </w:rPr>
              <w:t>a.</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zamieszkaniem w miejscowości, w której znajduje się szkoła</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27 163</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0</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20 726</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260</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6</w:t>
            </w:r>
            <w:r w:rsidR="00014DB6" w:rsidRPr="000D544F">
              <w:rPr>
                <w:rFonts w:cs="Times New Roman"/>
                <w:sz w:val="20"/>
                <w:szCs w:val="20"/>
                <w:lang w:val="pl-PL" w:eastAsia="fa-IR"/>
              </w:rPr>
              <w:t>b.</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dojazdem do miejscowości, w której znajduje się szkoła</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12 006</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69</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11 574</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380</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7</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Wychowywania dziecka w rodzinie wielodzietnej</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577 850</w:t>
            </w:r>
          </w:p>
        </w:tc>
        <w:tc>
          <w:tcPr>
            <w:tcW w:w="653" w:type="pct"/>
            <w:vAlign w:val="center"/>
          </w:tcPr>
          <w:p w:rsidR="00014DB6" w:rsidRPr="000D544F" w:rsidRDefault="00014DB6" w:rsidP="00014DB6">
            <w:pPr>
              <w:pStyle w:val="Standarduser"/>
              <w:snapToGrid w:val="0"/>
              <w:jc w:val="right"/>
              <w:rPr>
                <w:rFonts w:cs="Times New Roman"/>
                <w:sz w:val="20"/>
                <w:szCs w:val="16"/>
                <w:lang w:val="pl-PL" w:eastAsia="fa-IR"/>
              </w:rPr>
            </w:pPr>
            <w:r w:rsidRPr="000D544F">
              <w:rPr>
                <w:rFonts w:cs="Times New Roman"/>
                <w:sz w:val="20"/>
                <w:szCs w:val="16"/>
                <w:lang w:val="pl-PL" w:eastAsia="fa-IR"/>
              </w:rPr>
              <w:t>2354</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p>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589 028</w:t>
            </w:r>
          </w:p>
        </w:tc>
        <w:tc>
          <w:tcPr>
            <w:tcW w:w="653" w:type="pct"/>
            <w:vAlign w:val="center"/>
          </w:tcPr>
          <w:p w:rsidR="00014DB6" w:rsidRPr="00AF6C3D" w:rsidRDefault="00014DB6" w:rsidP="00014DB6">
            <w:pPr>
              <w:pStyle w:val="Standarduser"/>
              <w:snapToGrid w:val="0"/>
              <w:jc w:val="right"/>
              <w:rPr>
                <w:rFonts w:cs="Times New Roman"/>
                <w:sz w:val="20"/>
                <w:szCs w:val="16"/>
                <w:lang w:val="pl-PL" w:eastAsia="fa-IR"/>
              </w:rPr>
            </w:pPr>
            <w:r w:rsidRPr="00AF6C3D">
              <w:rPr>
                <w:rFonts w:cs="Times New Roman"/>
                <w:sz w:val="20"/>
                <w:szCs w:val="16"/>
                <w:lang w:val="pl-PL" w:eastAsia="fa-IR"/>
              </w:rPr>
              <w:t>2 666</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8</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Świadczenie pielęgnacyjne</w:t>
            </w:r>
          </w:p>
        </w:tc>
        <w:tc>
          <w:tcPr>
            <w:tcW w:w="653" w:type="pct"/>
            <w:vAlign w:val="center"/>
          </w:tcPr>
          <w:p w:rsidR="00014DB6" w:rsidRPr="000D544F" w:rsidRDefault="00014DB6"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4 148 343</w:t>
            </w:r>
          </w:p>
        </w:tc>
        <w:tc>
          <w:tcPr>
            <w:tcW w:w="653" w:type="pct"/>
            <w:vAlign w:val="center"/>
          </w:tcPr>
          <w:p w:rsidR="00014DB6" w:rsidRPr="000D544F" w:rsidRDefault="00014DB6"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713</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4 703 573</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5 119</w:t>
            </w:r>
          </w:p>
        </w:tc>
      </w:tr>
      <w:tr w:rsidR="00014DB6" w:rsidRPr="000D544F" w:rsidTr="0027288E">
        <w:trPr>
          <w:trHeight w:val="765"/>
          <w:jc w:val="right"/>
        </w:trPr>
        <w:tc>
          <w:tcPr>
            <w:tcW w:w="371" w:type="pct"/>
            <w:tcMar>
              <w:top w:w="0" w:type="dxa"/>
              <w:left w:w="108" w:type="dxa"/>
              <w:bottom w:w="0" w:type="dxa"/>
              <w:right w:w="108" w:type="dxa"/>
            </w:tcMar>
            <w:vAlign w:val="center"/>
            <w:hideMark/>
          </w:tcPr>
          <w:p w:rsidR="00014DB6" w:rsidRPr="000D544F" w:rsidRDefault="00B24543" w:rsidP="00014DB6">
            <w:pPr>
              <w:pStyle w:val="Standarduser"/>
              <w:snapToGrid w:val="0"/>
              <w:jc w:val="center"/>
              <w:rPr>
                <w:rFonts w:cs="Times New Roman"/>
                <w:sz w:val="20"/>
                <w:szCs w:val="20"/>
                <w:lang w:val="pl-PL" w:eastAsia="fa-IR"/>
              </w:rPr>
            </w:pPr>
            <w:r>
              <w:rPr>
                <w:rFonts w:cs="Times New Roman"/>
                <w:sz w:val="20"/>
                <w:szCs w:val="20"/>
                <w:lang w:val="pl-PL" w:eastAsia="fa-IR"/>
              </w:rPr>
              <w:t>9</w:t>
            </w:r>
            <w:r w:rsidR="00014DB6" w:rsidRPr="000D544F">
              <w:rPr>
                <w:rFonts w:cs="Times New Roman"/>
                <w:sz w:val="20"/>
                <w:szCs w:val="20"/>
                <w:lang w:val="pl-PL" w:eastAsia="fa-IR"/>
              </w:rPr>
              <w:t>.</w:t>
            </w:r>
          </w:p>
        </w:tc>
        <w:tc>
          <w:tcPr>
            <w:tcW w:w="2016" w:type="pct"/>
            <w:vAlign w:val="center"/>
            <w:hideMark/>
          </w:tcPr>
          <w:p w:rsidR="00014DB6" w:rsidRPr="000D544F" w:rsidRDefault="00014DB6" w:rsidP="00014DB6">
            <w:pPr>
              <w:pStyle w:val="Standarduser"/>
              <w:snapToGrid w:val="0"/>
              <w:rPr>
                <w:rFonts w:cs="Times New Roman"/>
                <w:sz w:val="20"/>
                <w:szCs w:val="20"/>
                <w:lang w:val="pl-PL" w:eastAsia="fa-IR"/>
              </w:rPr>
            </w:pPr>
            <w:r w:rsidRPr="000D544F">
              <w:rPr>
                <w:rFonts w:cs="Times New Roman"/>
                <w:sz w:val="20"/>
                <w:szCs w:val="20"/>
                <w:lang w:val="pl-PL" w:eastAsia="fa-IR"/>
              </w:rPr>
              <w:t>Zasiłek pielęgnacyjny</w:t>
            </w:r>
          </w:p>
        </w:tc>
        <w:tc>
          <w:tcPr>
            <w:tcW w:w="653" w:type="pct"/>
            <w:vAlign w:val="center"/>
          </w:tcPr>
          <w:p w:rsidR="00014DB6" w:rsidRPr="000D544F" w:rsidRDefault="00014DB6"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5 051 748</w:t>
            </w:r>
          </w:p>
        </w:tc>
        <w:tc>
          <w:tcPr>
            <w:tcW w:w="653" w:type="pct"/>
            <w:vAlign w:val="center"/>
          </w:tcPr>
          <w:p w:rsidR="00014DB6" w:rsidRPr="000D544F" w:rsidRDefault="00014DB6"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30 632</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5 174 594</w:t>
            </w:r>
          </w:p>
        </w:tc>
        <w:tc>
          <w:tcPr>
            <w:tcW w:w="653" w:type="pct"/>
            <w:vAlign w:val="center"/>
          </w:tcPr>
          <w:p w:rsidR="00014DB6" w:rsidRPr="00AF6C3D" w:rsidRDefault="00014DB6"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47 190</w:t>
            </w:r>
          </w:p>
        </w:tc>
      </w:tr>
      <w:tr w:rsidR="0027288E" w:rsidRPr="000D544F" w:rsidTr="0027288E">
        <w:trPr>
          <w:trHeight w:val="765"/>
          <w:jc w:val="right"/>
        </w:trPr>
        <w:tc>
          <w:tcPr>
            <w:tcW w:w="371" w:type="pct"/>
            <w:tcMar>
              <w:top w:w="0" w:type="dxa"/>
              <w:left w:w="108" w:type="dxa"/>
              <w:bottom w:w="0" w:type="dxa"/>
              <w:right w:w="108" w:type="dxa"/>
            </w:tcMar>
            <w:vAlign w:val="center"/>
            <w:hideMark/>
          </w:tcPr>
          <w:p w:rsidR="0027288E" w:rsidRPr="000D544F" w:rsidRDefault="0027288E" w:rsidP="00B2454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sidR="00B24543">
              <w:rPr>
                <w:rFonts w:cs="Times New Roman"/>
                <w:sz w:val="20"/>
                <w:szCs w:val="20"/>
                <w:lang w:val="pl-PL" w:eastAsia="fa-IR"/>
              </w:rPr>
              <w:t>0</w:t>
            </w:r>
            <w:r w:rsidRPr="000D544F">
              <w:rPr>
                <w:rFonts w:cs="Times New Roman"/>
                <w:sz w:val="20"/>
                <w:szCs w:val="20"/>
                <w:lang w:val="pl-PL" w:eastAsia="fa-IR"/>
              </w:rPr>
              <w:t>.</w:t>
            </w:r>
          </w:p>
        </w:tc>
        <w:tc>
          <w:tcPr>
            <w:tcW w:w="2016" w:type="pct"/>
            <w:vAlign w:val="center"/>
            <w:hideMark/>
          </w:tcPr>
          <w:p w:rsidR="0027288E" w:rsidRPr="000D544F" w:rsidRDefault="0027288E" w:rsidP="00014DB6">
            <w:pPr>
              <w:pStyle w:val="Standarduser"/>
              <w:snapToGrid w:val="0"/>
              <w:rPr>
                <w:rFonts w:cs="Times New Roman"/>
                <w:sz w:val="20"/>
                <w:szCs w:val="20"/>
                <w:lang w:val="pl-PL" w:eastAsia="fa-IR"/>
              </w:rPr>
            </w:pPr>
            <w:r w:rsidRPr="000D544F">
              <w:rPr>
                <w:rFonts w:cs="Times New Roman"/>
                <w:sz w:val="20"/>
                <w:szCs w:val="20"/>
                <w:lang w:val="pl-PL" w:eastAsia="fa-IR"/>
              </w:rPr>
              <w:t>Specjalny zasiłek opiekuńczy</w:t>
            </w:r>
          </w:p>
        </w:tc>
        <w:tc>
          <w:tcPr>
            <w:tcW w:w="653" w:type="pct"/>
            <w:vAlign w:val="center"/>
          </w:tcPr>
          <w:p w:rsidR="0027288E" w:rsidRPr="000D544F" w:rsidRDefault="0027288E"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1 052 328</w:t>
            </w:r>
          </w:p>
        </w:tc>
        <w:tc>
          <w:tcPr>
            <w:tcW w:w="653" w:type="pct"/>
            <w:vAlign w:val="center"/>
          </w:tcPr>
          <w:p w:rsidR="0027288E" w:rsidRPr="000D544F" w:rsidRDefault="0027288E" w:rsidP="00014DB6">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5 564</w:t>
            </w:r>
          </w:p>
        </w:tc>
        <w:tc>
          <w:tcPr>
            <w:tcW w:w="653" w:type="pct"/>
            <w:vAlign w:val="center"/>
          </w:tcPr>
          <w:p w:rsidR="0027288E" w:rsidRPr="00AF6C3D" w:rsidRDefault="0027288E"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1 002 970</w:t>
            </w:r>
          </w:p>
        </w:tc>
        <w:tc>
          <w:tcPr>
            <w:tcW w:w="653" w:type="pct"/>
            <w:vAlign w:val="center"/>
          </w:tcPr>
          <w:p w:rsidR="0027288E" w:rsidRPr="00AF6C3D" w:rsidRDefault="0027288E"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9 197</w:t>
            </w:r>
          </w:p>
        </w:tc>
      </w:tr>
      <w:tr w:rsidR="0027288E" w:rsidRPr="000D544F" w:rsidTr="0027288E">
        <w:trPr>
          <w:trHeight w:val="765"/>
          <w:jc w:val="right"/>
        </w:trPr>
        <w:tc>
          <w:tcPr>
            <w:tcW w:w="371" w:type="pct"/>
            <w:tcMar>
              <w:top w:w="0" w:type="dxa"/>
              <w:left w:w="108" w:type="dxa"/>
              <w:bottom w:w="0" w:type="dxa"/>
              <w:right w:w="108" w:type="dxa"/>
            </w:tcMar>
            <w:vAlign w:val="center"/>
            <w:hideMark/>
          </w:tcPr>
          <w:p w:rsidR="0027288E" w:rsidRPr="000D544F" w:rsidRDefault="0027288E" w:rsidP="00B2454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sidR="00B24543">
              <w:rPr>
                <w:rFonts w:cs="Times New Roman"/>
                <w:sz w:val="20"/>
                <w:szCs w:val="20"/>
                <w:lang w:val="pl-PL" w:eastAsia="fa-IR"/>
              </w:rPr>
              <w:t>1</w:t>
            </w:r>
            <w:r w:rsidRPr="000D544F">
              <w:rPr>
                <w:rFonts w:cs="Times New Roman"/>
                <w:sz w:val="20"/>
                <w:szCs w:val="20"/>
                <w:lang w:val="pl-PL" w:eastAsia="fa-IR"/>
              </w:rPr>
              <w:t>.</w:t>
            </w:r>
          </w:p>
        </w:tc>
        <w:tc>
          <w:tcPr>
            <w:tcW w:w="2016" w:type="pct"/>
            <w:vAlign w:val="center"/>
            <w:hideMark/>
          </w:tcPr>
          <w:p w:rsidR="0027288E" w:rsidRPr="000D544F" w:rsidRDefault="0027288E" w:rsidP="00014DB6">
            <w:pPr>
              <w:pStyle w:val="Standarduser"/>
              <w:snapToGrid w:val="0"/>
              <w:rPr>
                <w:rFonts w:cs="Times New Roman"/>
                <w:sz w:val="20"/>
                <w:szCs w:val="20"/>
                <w:lang w:val="pl-PL" w:eastAsia="fa-IR"/>
              </w:rPr>
            </w:pPr>
            <w:r w:rsidRPr="000D544F">
              <w:rPr>
                <w:rFonts w:cs="Times New Roman"/>
                <w:sz w:val="20"/>
                <w:szCs w:val="20"/>
                <w:lang w:val="pl-PL" w:eastAsia="fa-IR"/>
              </w:rPr>
              <w:t>Jednorazowa zapomoga z tyt. urodzenia  dziecka</w:t>
            </w:r>
          </w:p>
        </w:tc>
        <w:tc>
          <w:tcPr>
            <w:tcW w:w="653" w:type="pct"/>
            <w:vAlign w:val="center"/>
          </w:tcPr>
          <w:p w:rsidR="0027288E" w:rsidRPr="000D544F" w:rsidRDefault="0027288E" w:rsidP="00014DB6">
            <w:pPr>
              <w:pStyle w:val="Standarduser"/>
              <w:snapToGrid w:val="0"/>
              <w:jc w:val="right"/>
              <w:rPr>
                <w:rFonts w:cs="Times New Roman"/>
                <w:bCs/>
                <w:sz w:val="20"/>
                <w:szCs w:val="20"/>
                <w:lang w:val="pl-PL" w:eastAsia="fa-IR"/>
              </w:rPr>
            </w:pPr>
            <w:r w:rsidRPr="000D544F">
              <w:rPr>
                <w:rFonts w:cs="Times New Roman"/>
                <w:sz w:val="20"/>
                <w:szCs w:val="20"/>
                <w:lang w:val="pl-PL" w:eastAsia="fa-IR"/>
              </w:rPr>
              <w:t>449 000</w:t>
            </w:r>
          </w:p>
        </w:tc>
        <w:tc>
          <w:tcPr>
            <w:tcW w:w="653" w:type="pct"/>
            <w:vAlign w:val="center"/>
          </w:tcPr>
          <w:p w:rsidR="0027288E" w:rsidRPr="000D544F" w:rsidRDefault="0027288E" w:rsidP="00014DB6">
            <w:pPr>
              <w:pStyle w:val="Standarduser"/>
              <w:snapToGrid w:val="0"/>
              <w:jc w:val="right"/>
              <w:rPr>
                <w:rFonts w:cs="Times New Roman"/>
                <w:bCs/>
                <w:sz w:val="20"/>
                <w:szCs w:val="20"/>
                <w:lang w:val="pl-PL" w:eastAsia="fa-IR"/>
              </w:rPr>
            </w:pPr>
            <w:r w:rsidRPr="000D544F">
              <w:rPr>
                <w:rFonts w:cs="Times New Roman"/>
                <w:sz w:val="20"/>
                <w:szCs w:val="20"/>
                <w:lang w:val="pl-PL" w:eastAsia="fa-IR"/>
              </w:rPr>
              <w:t>0</w:t>
            </w:r>
          </w:p>
        </w:tc>
        <w:tc>
          <w:tcPr>
            <w:tcW w:w="653" w:type="pct"/>
            <w:vAlign w:val="center"/>
          </w:tcPr>
          <w:p w:rsidR="0027288E" w:rsidRPr="00AF6C3D" w:rsidRDefault="0027288E"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449 000</w:t>
            </w:r>
          </w:p>
        </w:tc>
        <w:tc>
          <w:tcPr>
            <w:tcW w:w="653" w:type="pct"/>
            <w:vAlign w:val="center"/>
          </w:tcPr>
          <w:p w:rsidR="0027288E" w:rsidRPr="00AF6C3D" w:rsidRDefault="0027288E"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r>
      <w:tr w:rsidR="0027288E" w:rsidRPr="000D544F" w:rsidTr="0027288E">
        <w:trPr>
          <w:trHeight w:val="765"/>
          <w:jc w:val="right"/>
        </w:trPr>
        <w:tc>
          <w:tcPr>
            <w:tcW w:w="371" w:type="pct"/>
            <w:tcMar>
              <w:top w:w="0" w:type="dxa"/>
              <w:left w:w="108" w:type="dxa"/>
              <w:bottom w:w="0" w:type="dxa"/>
              <w:right w:w="108" w:type="dxa"/>
            </w:tcMar>
            <w:vAlign w:val="center"/>
            <w:hideMark/>
          </w:tcPr>
          <w:p w:rsidR="0027288E" w:rsidRPr="000D544F" w:rsidRDefault="0027288E" w:rsidP="00B24543">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lastRenderedPageBreak/>
              <w:t>1</w:t>
            </w:r>
            <w:r w:rsidR="00B24543">
              <w:rPr>
                <w:rFonts w:eastAsia="SimSun, 宋体" w:cs="Times New Roman"/>
                <w:sz w:val="20"/>
                <w:szCs w:val="20"/>
                <w:lang w:val="pl-PL" w:eastAsia="fa-IR"/>
              </w:rPr>
              <w:t>2</w:t>
            </w:r>
            <w:r w:rsidRPr="000D544F">
              <w:rPr>
                <w:rFonts w:eastAsia="SimSun, 宋体" w:cs="Times New Roman"/>
                <w:sz w:val="20"/>
                <w:szCs w:val="20"/>
                <w:lang w:val="pl-PL" w:eastAsia="fa-IR"/>
              </w:rPr>
              <w:t>.</w:t>
            </w:r>
          </w:p>
        </w:tc>
        <w:tc>
          <w:tcPr>
            <w:tcW w:w="2016" w:type="pct"/>
            <w:vAlign w:val="center"/>
            <w:hideMark/>
          </w:tcPr>
          <w:p w:rsidR="0027288E" w:rsidRPr="000D544F" w:rsidRDefault="0027288E" w:rsidP="00014DB6">
            <w:pPr>
              <w:pStyle w:val="Standarduser"/>
              <w:snapToGrid w:val="0"/>
              <w:rPr>
                <w:rFonts w:cs="Times New Roman"/>
                <w:sz w:val="20"/>
                <w:szCs w:val="20"/>
                <w:lang w:val="pl-PL" w:eastAsia="fa-IR"/>
              </w:rPr>
            </w:pPr>
            <w:r w:rsidRPr="000D544F">
              <w:rPr>
                <w:rFonts w:cs="Times New Roman"/>
                <w:sz w:val="20"/>
                <w:szCs w:val="20"/>
                <w:lang w:val="pl-PL" w:eastAsia="fa-IR"/>
              </w:rPr>
              <w:t>Świadczenie rodzicielskie</w:t>
            </w:r>
          </w:p>
        </w:tc>
        <w:tc>
          <w:tcPr>
            <w:tcW w:w="653" w:type="pct"/>
            <w:vAlign w:val="center"/>
          </w:tcPr>
          <w:p w:rsidR="0027288E" w:rsidRPr="000D544F" w:rsidRDefault="0027288E" w:rsidP="00014DB6">
            <w:pPr>
              <w:pStyle w:val="Standarduser"/>
              <w:snapToGrid w:val="0"/>
              <w:jc w:val="right"/>
              <w:rPr>
                <w:rFonts w:cs="Times New Roman"/>
                <w:sz w:val="20"/>
                <w:szCs w:val="20"/>
                <w:lang w:val="pl-PL" w:eastAsia="fa-IR"/>
              </w:rPr>
            </w:pPr>
            <w:r w:rsidRPr="000D544F">
              <w:rPr>
                <w:rFonts w:cs="Times New Roman"/>
                <w:sz w:val="20"/>
                <w:szCs w:val="20"/>
                <w:lang w:val="pl-PL" w:eastAsia="fa-IR"/>
              </w:rPr>
              <w:t>1 892 646</w:t>
            </w:r>
          </w:p>
        </w:tc>
        <w:tc>
          <w:tcPr>
            <w:tcW w:w="653" w:type="pct"/>
            <w:vAlign w:val="center"/>
          </w:tcPr>
          <w:p w:rsidR="0027288E" w:rsidRPr="000D544F" w:rsidRDefault="0027288E" w:rsidP="00014DB6">
            <w:pPr>
              <w:pStyle w:val="Standarduser"/>
              <w:snapToGrid w:val="0"/>
              <w:jc w:val="right"/>
              <w:rPr>
                <w:rFonts w:cs="Times New Roman"/>
                <w:sz w:val="20"/>
                <w:szCs w:val="20"/>
                <w:lang w:val="pl-PL" w:eastAsia="fa-IR"/>
              </w:rPr>
            </w:pPr>
            <w:r w:rsidRPr="000D544F">
              <w:rPr>
                <w:rFonts w:cs="Times New Roman"/>
                <w:sz w:val="20"/>
                <w:szCs w:val="20"/>
                <w:lang w:val="pl-PL" w:eastAsia="fa-IR"/>
              </w:rPr>
              <w:t>9 936</w:t>
            </w:r>
          </w:p>
        </w:tc>
        <w:tc>
          <w:tcPr>
            <w:tcW w:w="653" w:type="pct"/>
            <w:vAlign w:val="center"/>
          </w:tcPr>
          <w:p w:rsidR="0027288E" w:rsidRPr="00AF6C3D" w:rsidRDefault="0027288E" w:rsidP="00014DB6">
            <w:pPr>
              <w:pStyle w:val="Standarduser"/>
              <w:snapToGrid w:val="0"/>
              <w:jc w:val="right"/>
              <w:rPr>
                <w:rFonts w:cs="Times New Roman"/>
                <w:sz w:val="20"/>
                <w:szCs w:val="20"/>
                <w:lang w:val="pl-PL" w:eastAsia="fa-IR"/>
              </w:rPr>
            </w:pPr>
            <w:r w:rsidRPr="00AF6C3D">
              <w:rPr>
                <w:rFonts w:cs="Times New Roman"/>
                <w:sz w:val="20"/>
                <w:szCs w:val="20"/>
                <w:lang w:val="pl-PL" w:eastAsia="fa-IR"/>
              </w:rPr>
              <w:t>1 938 434</w:t>
            </w:r>
          </w:p>
        </w:tc>
        <w:tc>
          <w:tcPr>
            <w:tcW w:w="653" w:type="pct"/>
            <w:vAlign w:val="center"/>
          </w:tcPr>
          <w:p w:rsidR="0027288E" w:rsidRPr="00AF6C3D" w:rsidRDefault="0027288E" w:rsidP="00014DB6">
            <w:pPr>
              <w:pStyle w:val="Standarduser"/>
              <w:snapToGrid w:val="0"/>
              <w:jc w:val="right"/>
              <w:rPr>
                <w:rFonts w:cs="Times New Roman"/>
                <w:sz w:val="20"/>
                <w:szCs w:val="20"/>
                <w:lang w:val="pl-PL" w:eastAsia="fa-IR"/>
              </w:rPr>
            </w:pPr>
            <w:r w:rsidRPr="00AF6C3D">
              <w:rPr>
                <w:rFonts w:cs="Times New Roman"/>
                <w:sz w:val="20"/>
                <w:szCs w:val="20"/>
                <w:lang w:val="pl-PL" w:eastAsia="fa-IR"/>
              </w:rPr>
              <w:t>1 548</w:t>
            </w:r>
          </w:p>
        </w:tc>
      </w:tr>
      <w:tr w:rsidR="0027288E" w:rsidRPr="000D544F" w:rsidTr="0027288E">
        <w:trPr>
          <w:trHeight w:val="765"/>
          <w:jc w:val="right"/>
        </w:trPr>
        <w:tc>
          <w:tcPr>
            <w:tcW w:w="371" w:type="pct"/>
            <w:tcMar>
              <w:top w:w="0" w:type="dxa"/>
              <w:left w:w="108" w:type="dxa"/>
              <w:bottom w:w="0" w:type="dxa"/>
              <w:right w:w="108" w:type="dxa"/>
            </w:tcMar>
            <w:vAlign w:val="center"/>
          </w:tcPr>
          <w:p w:rsidR="0027288E" w:rsidRPr="000D544F" w:rsidRDefault="0027288E" w:rsidP="00B24543">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t>1</w:t>
            </w:r>
            <w:r w:rsidR="00B24543">
              <w:rPr>
                <w:rFonts w:eastAsia="SimSun, 宋体" w:cs="Times New Roman"/>
                <w:sz w:val="20"/>
                <w:szCs w:val="20"/>
                <w:lang w:val="pl-PL" w:eastAsia="fa-IR"/>
              </w:rPr>
              <w:t>3</w:t>
            </w:r>
            <w:r w:rsidRPr="000D544F">
              <w:rPr>
                <w:rFonts w:eastAsia="SimSun, 宋体" w:cs="Times New Roman"/>
                <w:sz w:val="20"/>
                <w:szCs w:val="20"/>
                <w:lang w:val="pl-PL" w:eastAsia="fa-IR"/>
              </w:rPr>
              <w:t>.</w:t>
            </w:r>
          </w:p>
        </w:tc>
        <w:tc>
          <w:tcPr>
            <w:tcW w:w="2016" w:type="pct"/>
            <w:vAlign w:val="center"/>
          </w:tcPr>
          <w:p w:rsidR="0027288E" w:rsidRPr="000D544F" w:rsidRDefault="0027288E" w:rsidP="00014DB6">
            <w:pPr>
              <w:pStyle w:val="Standarduser"/>
              <w:snapToGrid w:val="0"/>
              <w:rPr>
                <w:rFonts w:cs="Times New Roman"/>
                <w:sz w:val="20"/>
                <w:szCs w:val="20"/>
                <w:lang w:val="pl-PL" w:eastAsia="fa-IR"/>
              </w:rPr>
            </w:pPr>
            <w:r w:rsidRPr="000D544F">
              <w:rPr>
                <w:rFonts w:cs="Times New Roman"/>
                <w:b/>
                <w:sz w:val="20"/>
                <w:szCs w:val="20"/>
                <w:lang w:val="pl-PL" w:eastAsia="fa-IR"/>
              </w:rPr>
              <w:t>Razem</w:t>
            </w:r>
          </w:p>
        </w:tc>
        <w:tc>
          <w:tcPr>
            <w:tcW w:w="653" w:type="pct"/>
            <w:vAlign w:val="center"/>
          </w:tcPr>
          <w:p w:rsidR="0027288E" w:rsidRPr="000D544F" w:rsidRDefault="0027288E" w:rsidP="00014DB6">
            <w:pPr>
              <w:pStyle w:val="Standarduser"/>
              <w:snapToGrid w:val="0"/>
              <w:jc w:val="right"/>
              <w:rPr>
                <w:rFonts w:cs="Times New Roman"/>
                <w:sz w:val="20"/>
                <w:szCs w:val="20"/>
                <w:lang w:val="pl-PL" w:eastAsia="fa-IR"/>
              </w:rPr>
            </w:pPr>
            <w:r w:rsidRPr="000D544F">
              <w:rPr>
                <w:rFonts w:cs="Times New Roman"/>
                <w:b/>
                <w:sz w:val="20"/>
                <w:szCs w:val="20"/>
                <w:lang w:val="pl-PL" w:eastAsia="fa-IR"/>
              </w:rPr>
              <w:t>19 747 588</w:t>
            </w:r>
          </w:p>
        </w:tc>
        <w:tc>
          <w:tcPr>
            <w:tcW w:w="653" w:type="pct"/>
            <w:vAlign w:val="center"/>
          </w:tcPr>
          <w:p w:rsidR="0027288E" w:rsidRPr="000D544F" w:rsidRDefault="0027288E" w:rsidP="00014DB6">
            <w:pPr>
              <w:pStyle w:val="Standarduser"/>
              <w:snapToGrid w:val="0"/>
              <w:jc w:val="right"/>
              <w:rPr>
                <w:rFonts w:cs="Times New Roman"/>
                <w:sz w:val="20"/>
                <w:szCs w:val="20"/>
                <w:lang w:val="pl-PL" w:eastAsia="fa-IR"/>
              </w:rPr>
            </w:pPr>
            <w:r w:rsidRPr="000D544F">
              <w:rPr>
                <w:rFonts w:cs="Times New Roman"/>
                <w:b/>
                <w:sz w:val="20"/>
                <w:szCs w:val="20"/>
                <w:lang w:val="pl-PL" w:eastAsia="fa-IR"/>
              </w:rPr>
              <w:t>97 341</w:t>
            </w:r>
          </w:p>
        </w:tc>
        <w:tc>
          <w:tcPr>
            <w:tcW w:w="653" w:type="pct"/>
            <w:vAlign w:val="center"/>
          </w:tcPr>
          <w:p w:rsidR="0027288E" w:rsidRPr="00AF6C3D" w:rsidRDefault="0027288E" w:rsidP="00014DB6">
            <w:pPr>
              <w:pStyle w:val="Standarduser"/>
              <w:snapToGrid w:val="0"/>
              <w:jc w:val="right"/>
              <w:rPr>
                <w:rFonts w:cs="Times New Roman"/>
                <w:b/>
                <w:sz w:val="20"/>
                <w:szCs w:val="20"/>
                <w:lang w:val="pl-PL" w:eastAsia="fa-IR"/>
              </w:rPr>
            </w:pPr>
            <w:r w:rsidRPr="00AF6C3D">
              <w:rPr>
                <w:rFonts w:cs="Times New Roman"/>
                <w:b/>
                <w:sz w:val="20"/>
                <w:szCs w:val="20"/>
                <w:lang w:val="pl-PL" w:eastAsia="fa-IR"/>
              </w:rPr>
              <w:t>20 388 997</w:t>
            </w:r>
          </w:p>
        </w:tc>
        <w:tc>
          <w:tcPr>
            <w:tcW w:w="653" w:type="pct"/>
            <w:vAlign w:val="center"/>
          </w:tcPr>
          <w:p w:rsidR="0027288E" w:rsidRPr="00AF6C3D" w:rsidRDefault="0027288E" w:rsidP="00014DB6">
            <w:pPr>
              <w:pStyle w:val="Standarduser"/>
              <w:snapToGrid w:val="0"/>
              <w:jc w:val="right"/>
              <w:rPr>
                <w:rFonts w:cs="Times New Roman"/>
                <w:b/>
                <w:sz w:val="20"/>
                <w:szCs w:val="20"/>
                <w:lang w:val="pl-PL" w:eastAsia="fa-IR"/>
              </w:rPr>
            </w:pPr>
            <w:r w:rsidRPr="00AF6C3D">
              <w:rPr>
                <w:rFonts w:cs="Times New Roman"/>
                <w:b/>
                <w:sz w:val="20"/>
                <w:szCs w:val="20"/>
                <w:lang w:val="pl-PL" w:eastAsia="fa-IR"/>
              </w:rPr>
              <w:t>125 327</w:t>
            </w:r>
          </w:p>
        </w:tc>
      </w:tr>
      <w:tr w:rsidR="0027288E" w:rsidRPr="000D544F" w:rsidTr="0027288E">
        <w:trPr>
          <w:trHeight w:val="765"/>
          <w:jc w:val="right"/>
        </w:trPr>
        <w:tc>
          <w:tcPr>
            <w:tcW w:w="371" w:type="pct"/>
            <w:tcMar>
              <w:top w:w="0" w:type="dxa"/>
              <w:left w:w="108" w:type="dxa"/>
              <w:bottom w:w="0" w:type="dxa"/>
              <w:right w:w="108" w:type="dxa"/>
            </w:tcMar>
            <w:vAlign w:val="center"/>
          </w:tcPr>
          <w:p w:rsidR="0027288E" w:rsidRPr="000D544F" w:rsidRDefault="0027288E" w:rsidP="00014DB6">
            <w:pPr>
              <w:pStyle w:val="Standarduser"/>
              <w:snapToGrid w:val="0"/>
              <w:jc w:val="center"/>
              <w:rPr>
                <w:rFonts w:eastAsia="SimSun, 宋体" w:cs="Times New Roman"/>
                <w:b/>
                <w:sz w:val="20"/>
                <w:szCs w:val="20"/>
                <w:lang w:val="pl-PL" w:eastAsia="fa-IR"/>
              </w:rPr>
            </w:pPr>
          </w:p>
        </w:tc>
        <w:tc>
          <w:tcPr>
            <w:tcW w:w="2016" w:type="pct"/>
            <w:vAlign w:val="center"/>
            <w:hideMark/>
          </w:tcPr>
          <w:p w:rsidR="0027288E" w:rsidRPr="000D544F" w:rsidRDefault="0027288E" w:rsidP="00014DB6">
            <w:pPr>
              <w:pStyle w:val="Standarduser"/>
              <w:snapToGrid w:val="0"/>
              <w:rPr>
                <w:rFonts w:cs="Times New Roman"/>
                <w:b/>
                <w:sz w:val="20"/>
                <w:szCs w:val="20"/>
                <w:lang w:val="pl-PL" w:eastAsia="fa-IR"/>
              </w:rPr>
            </w:pPr>
            <w:r w:rsidRPr="000D544F">
              <w:rPr>
                <w:rFonts w:cs="Times New Roman"/>
                <w:sz w:val="20"/>
                <w:szCs w:val="20"/>
                <w:lang w:val="pl-PL" w:eastAsia="fa-IR"/>
              </w:rPr>
              <w:t>w tym z lat ubiegłych</w:t>
            </w:r>
          </w:p>
        </w:tc>
        <w:tc>
          <w:tcPr>
            <w:tcW w:w="653" w:type="pct"/>
            <w:vAlign w:val="center"/>
          </w:tcPr>
          <w:p w:rsidR="0027288E" w:rsidRPr="000D544F" w:rsidRDefault="0027288E" w:rsidP="00014DB6">
            <w:pPr>
              <w:pStyle w:val="Standarduser"/>
              <w:snapToGrid w:val="0"/>
              <w:jc w:val="right"/>
              <w:rPr>
                <w:rFonts w:cs="Times New Roman"/>
                <w:b/>
                <w:sz w:val="20"/>
                <w:szCs w:val="20"/>
                <w:lang w:val="pl-PL" w:eastAsia="fa-IR"/>
              </w:rPr>
            </w:pPr>
            <w:r w:rsidRPr="000D544F">
              <w:rPr>
                <w:rFonts w:cs="Times New Roman"/>
                <w:sz w:val="20"/>
                <w:szCs w:val="20"/>
                <w:lang w:val="pl-PL" w:eastAsia="fa-IR"/>
              </w:rPr>
              <w:t>X</w:t>
            </w:r>
          </w:p>
        </w:tc>
        <w:tc>
          <w:tcPr>
            <w:tcW w:w="653" w:type="pct"/>
            <w:vAlign w:val="center"/>
          </w:tcPr>
          <w:p w:rsidR="0027288E" w:rsidRPr="000D544F" w:rsidRDefault="0027288E" w:rsidP="00014DB6">
            <w:pPr>
              <w:pStyle w:val="Standarduser"/>
              <w:snapToGrid w:val="0"/>
              <w:jc w:val="right"/>
              <w:rPr>
                <w:rFonts w:cs="Times New Roman"/>
                <w:b/>
                <w:sz w:val="20"/>
                <w:szCs w:val="20"/>
                <w:lang w:val="pl-PL" w:eastAsia="fa-IR"/>
              </w:rPr>
            </w:pPr>
            <w:r w:rsidRPr="000D544F">
              <w:rPr>
                <w:rFonts w:cs="Times New Roman"/>
                <w:sz w:val="20"/>
                <w:szCs w:val="20"/>
                <w:lang w:val="pl-PL" w:eastAsia="fa-IR"/>
              </w:rPr>
              <w:t>69 017</w:t>
            </w:r>
          </w:p>
        </w:tc>
        <w:tc>
          <w:tcPr>
            <w:tcW w:w="653" w:type="pct"/>
            <w:vAlign w:val="center"/>
          </w:tcPr>
          <w:p w:rsidR="0027288E" w:rsidRPr="00AF6C3D" w:rsidRDefault="0027288E" w:rsidP="00014DB6">
            <w:pPr>
              <w:pStyle w:val="Standarduser"/>
              <w:snapToGrid w:val="0"/>
              <w:jc w:val="center"/>
              <w:rPr>
                <w:rFonts w:cs="Times New Roman"/>
                <w:sz w:val="20"/>
                <w:szCs w:val="20"/>
                <w:lang w:val="pl-PL" w:eastAsia="fa-IR"/>
              </w:rPr>
            </w:pPr>
            <w:r w:rsidRPr="00AF6C3D">
              <w:rPr>
                <w:rFonts w:cs="Times New Roman"/>
                <w:sz w:val="20"/>
                <w:szCs w:val="20"/>
                <w:lang w:val="pl-PL" w:eastAsia="fa-IR"/>
              </w:rPr>
              <w:t>X</w:t>
            </w:r>
          </w:p>
        </w:tc>
        <w:tc>
          <w:tcPr>
            <w:tcW w:w="653" w:type="pct"/>
            <w:vAlign w:val="center"/>
          </w:tcPr>
          <w:p w:rsidR="0027288E" w:rsidRPr="00AF6C3D" w:rsidRDefault="0027288E" w:rsidP="00014DB6">
            <w:pPr>
              <w:pStyle w:val="Standarduser"/>
              <w:snapToGrid w:val="0"/>
              <w:jc w:val="right"/>
              <w:rPr>
                <w:rFonts w:cs="Times New Roman"/>
                <w:sz w:val="20"/>
                <w:szCs w:val="20"/>
                <w:lang w:val="pl-PL" w:eastAsia="fa-IR"/>
              </w:rPr>
            </w:pPr>
            <w:r w:rsidRPr="00AF6C3D">
              <w:rPr>
                <w:rFonts w:cs="Times New Roman"/>
                <w:sz w:val="20"/>
                <w:szCs w:val="20"/>
                <w:lang w:val="pl-PL" w:eastAsia="fa-IR"/>
              </w:rPr>
              <w:t>79 365</w:t>
            </w:r>
          </w:p>
        </w:tc>
      </w:tr>
      <w:tr w:rsidR="0027288E" w:rsidRPr="000D544F" w:rsidTr="0027288E">
        <w:trPr>
          <w:trHeight w:val="765"/>
          <w:jc w:val="right"/>
        </w:trPr>
        <w:tc>
          <w:tcPr>
            <w:tcW w:w="371" w:type="pct"/>
            <w:tcMar>
              <w:top w:w="0" w:type="dxa"/>
              <w:left w:w="108" w:type="dxa"/>
              <w:bottom w:w="0" w:type="dxa"/>
              <w:right w:w="108" w:type="dxa"/>
            </w:tcMar>
            <w:vAlign w:val="center"/>
          </w:tcPr>
          <w:p w:rsidR="0027288E" w:rsidRPr="000D544F" w:rsidRDefault="0027288E" w:rsidP="00014DB6">
            <w:pPr>
              <w:pStyle w:val="Standarduser"/>
              <w:snapToGrid w:val="0"/>
              <w:jc w:val="center"/>
              <w:rPr>
                <w:rFonts w:eastAsia="SimSun, 宋体" w:cs="Times New Roman"/>
                <w:b/>
                <w:sz w:val="20"/>
                <w:szCs w:val="20"/>
                <w:lang w:val="pl-PL" w:eastAsia="fa-IR"/>
              </w:rPr>
            </w:pPr>
          </w:p>
        </w:tc>
        <w:tc>
          <w:tcPr>
            <w:tcW w:w="2016" w:type="pct"/>
            <w:vAlign w:val="center"/>
            <w:hideMark/>
          </w:tcPr>
          <w:p w:rsidR="0027288E" w:rsidRPr="000D544F" w:rsidRDefault="0027288E" w:rsidP="00014DB6">
            <w:pPr>
              <w:pStyle w:val="Standarduser"/>
              <w:snapToGrid w:val="0"/>
              <w:rPr>
                <w:rFonts w:cs="Times New Roman"/>
                <w:sz w:val="20"/>
                <w:szCs w:val="20"/>
                <w:lang w:val="pl-PL" w:eastAsia="fa-IR"/>
              </w:rPr>
            </w:pPr>
            <w:r w:rsidRPr="000D544F">
              <w:rPr>
                <w:rFonts w:cs="Times New Roman"/>
                <w:b/>
                <w:sz w:val="20"/>
                <w:szCs w:val="20"/>
                <w:lang w:val="pl-PL" w:eastAsia="fa-IR"/>
              </w:rPr>
              <w:t>Fundusz  alimentacyjny</w:t>
            </w:r>
          </w:p>
        </w:tc>
        <w:tc>
          <w:tcPr>
            <w:tcW w:w="653" w:type="pct"/>
            <w:vAlign w:val="center"/>
          </w:tcPr>
          <w:p w:rsidR="0027288E" w:rsidRPr="000D544F" w:rsidRDefault="0027288E" w:rsidP="00014DB6">
            <w:pPr>
              <w:pStyle w:val="Standarduser"/>
              <w:snapToGrid w:val="0"/>
              <w:jc w:val="center"/>
              <w:rPr>
                <w:rFonts w:cs="Times New Roman"/>
                <w:sz w:val="20"/>
                <w:szCs w:val="20"/>
                <w:lang w:val="pl-PL" w:eastAsia="fa-IR"/>
              </w:rPr>
            </w:pPr>
            <w:r w:rsidRPr="000D544F">
              <w:rPr>
                <w:rFonts w:cs="Times New Roman"/>
                <w:b/>
                <w:bCs/>
                <w:sz w:val="20"/>
                <w:szCs w:val="20"/>
                <w:lang w:val="pl-PL" w:eastAsia="fa-IR"/>
              </w:rPr>
              <w:t>3 106 777</w:t>
            </w:r>
          </w:p>
        </w:tc>
        <w:tc>
          <w:tcPr>
            <w:tcW w:w="653" w:type="pct"/>
            <w:vAlign w:val="center"/>
          </w:tcPr>
          <w:p w:rsidR="0027288E" w:rsidRPr="000D544F" w:rsidRDefault="0027288E" w:rsidP="00014DB6">
            <w:pPr>
              <w:pStyle w:val="Standarduser"/>
              <w:snapToGrid w:val="0"/>
              <w:jc w:val="center"/>
              <w:rPr>
                <w:rFonts w:cs="Times New Roman"/>
                <w:sz w:val="20"/>
                <w:szCs w:val="20"/>
                <w:lang w:val="pl-PL" w:eastAsia="fa-IR"/>
              </w:rPr>
            </w:pPr>
            <w:r w:rsidRPr="000D544F">
              <w:rPr>
                <w:rFonts w:cs="Times New Roman"/>
                <w:b/>
                <w:bCs/>
                <w:sz w:val="20"/>
                <w:szCs w:val="20"/>
                <w:lang w:val="pl-PL" w:eastAsia="fa-IR"/>
              </w:rPr>
              <w:t>28 091</w:t>
            </w:r>
          </w:p>
        </w:tc>
        <w:tc>
          <w:tcPr>
            <w:tcW w:w="653" w:type="pct"/>
            <w:vAlign w:val="center"/>
          </w:tcPr>
          <w:p w:rsidR="0027288E" w:rsidRPr="00AF6C3D" w:rsidRDefault="0027288E" w:rsidP="00014DB6">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2 863 555</w:t>
            </w:r>
          </w:p>
        </w:tc>
        <w:tc>
          <w:tcPr>
            <w:tcW w:w="653" w:type="pct"/>
            <w:vAlign w:val="center"/>
          </w:tcPr>
          <w:p w:rsidR="0027288E" w:rsidRPr="00AF6C3D" w:rsidRDefault="0027288E" w:rsidP="00014DB6">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34 412</w:t>
            </w:r>
          </w:p>
        </w:tc>
      </w:tr>
      <w:tr w:rsidR="0027288E" w:rsidRPr="000D544F" w:rsidTr="0027288E">
        <w:trPr>
          <w:trHeight w:val="765"/>
          <w:jc w:val="right"/>
        </w:trPr>
        <w:tc>
          <w:tcPr>
            <w:tcW w:w="371" w:type="pct"/>
            <w:tcMar>
              <w:top w:w="0" w:type="dxa"/>
              <w:left w:w="108" w:type="dxa"/>
              <w:bottom w:w="0" w:type="dxa"/>
              <w:right w:w="108" w:type="dxa"/>
            </w:tcMar>
            <w:vAlign w:val="center"/>
            <w:hideMark/>
          </w:tcPr>
          <w:p w:rsidR="0027288E" w:rsidRPr="000D544F" w:rsidRDefault="0027288E" w:rsidP="00014DB6">
            <w:pPr>
              <w:pStyle w:val="Standarduser"/>
              <w:snapToGrid w:val="0"/>
              <w:jc w:val="center"/>
              <w:rPr>
                <w:rFonts w:cs="Times New Roman"/>
                <w:b/>
                <w:sz w:val="20"/>
                <w:szCs w:val="20"/>
                <w:lang w:val="pl-PL" w:eastAsia="fa-IR"/>
              </w:rPr>
            </w:pPr>
            <w:r w:rsidRPr="000D544F">
              <w:rPr>
                <w:rFonts w:cs="Times New Roman"/>
                <w:b/>
                <w:sz w:val="20"/>
                <w:szCs w:val="20"/>
                <w:lang w:val="pl-PL" w:eastAsia="fa-IR"/>
              </w:rPr>
              <w:t>II</w:t>
            </w:r>
          </w:p>
        </w:tc>
        <w:tc>
          <w:tcPr>
            <w:tcW w:w="2016" w:type="pct"/>
            <w:vAlign w:val="center"/>
            <w:hideMark/>
          </w:tcPr>
          <w:p w:rsidR="0027288E" w:rsidRPr="000D544F" w:rsidRDefault="0027288E" w:rsidP="00014DB6">
            <w:pPr>
              <w:pStyle w:val="Standarduser"/>
              <w:snapToGrid w:val="0"/>
              <w:rPr>
                <w:rFonts w:cs="Times New Roman"/>
                <w:b/>
                <w:sz w:val="20"/>
                <w:szCs w:val="20"/>
                <w:lang w:val="pl-PL" w:eastAsia="fa-IR"/>
              </w:rPr>
            </w:pPr>
            <w:r w:rsidRPr="000D544F">
              <w:rPr>
                <w:rFonts w:cs="Times New Roman"/>
                <w:sz w:val="20"/>
                <w:szCs w:val="20"/>
                <w:lang w:val="pl-PL" w:eastAsia="fa-IR"/>
              </w:rPr>
              <w:t>w tym z lat ubiegłych</w:t>
            </w:r>
          </w:p>
        </w:tc>
        <w:tc>
          <w:tcPr>
            <w:tcW w:w="653" w:type="pct"/>
            <w:vAlign w:val="center"/>
          </w:tcPr>
          <w:p w:rsidR="0027288E" w:rsidRPr="000D544F" w:rsidRDefault="0027288E" w:rsidP="00014DB6">
            <w:pPr>
              <w:pStyle w:val="Standarduser"/>
              <w:snapToGrid w:val="0"/>
              <w:jc w:val="right"/>
              <w:rPr>
                <w:rFonts w:cs="Times New Roman"/>
                <w:b/>
                <w:bCs/>
                <w:sz w:val="20"/>
                <w:szCs w:val="20"/>
                <w:lang w:val="pl-PL" w:eastAsia="fa-IR"/>
              </w:rPr>
            </w:pPr>
            <w:r w:rsidRPr="000D544F">
              <w:rPr>
                <w:rFonts w:cs="Times New Roman"/>
                <w:bCs/>
                <w:sz w:val="20"/>
                <w:szCs w:val="20"/>
                <w:lang w:val="pl-PL" w:eastAsia="fa-IR"/>
              </w:rPr>
              <w:t>X</w:t>
            </w:r>
          </w:p>
        </w:tc>
        <w:tc>
          <w:tcPr>
            <w:tcW w:w="653" w:type="pct"/>
            <w:vAlign w:val="center"/>
          </w:tcPr>
          <w:p w:rsidR="0027288E" w:rsidRPr="000D544F" w:rsidRDefault="0027288E" w:rsidP="00014DB6">
            <w:pPr>
              <w:pStyle w:val="Standarduser"/>
              <w:snapToGrid w:val="0"/>
              <w:jc w:val="right"/>
              <w:rPr>
                <w:rFonts w:cs="Times New Roman"/>
                <w:b/>
                <w:bCs/>
                <w:sz w:val="20"/>
                <w:szCs w:val="20"/>
                <w:lang w:val="pl-PL" w:eastAsia="fa-IR"/>
              </w:rPr>
            </w:pPr>
            <w:r w:rsidRPr="000D544F">
              <w:rPr>
                <w:rFonts w:cs="Times New Roman"/>
                <w:bCs/>
                <w:sz w:val="20"/>
                <w:szCs w:val="20"/>
                <w:lang w:val="pl-PL" w:eastAsia="fa-IR"/>
              </w:rPr>
              <w:t>22 281</w:t>
            </w:r>
          </w:p>
        </w:tc>
        <w:tc>
          <w:tcPr>
            <w:tcW w:w="653" w:type="pct"/>
            <w:vAlign w:val="center"/>
          </w:tcPr>
          <w:p w:rsidR="0027288E" w:rsidRPr="00AF6C3D" w:rsidRDefault="0027288E" w:rsidP="00014DB6">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53" w:type="pct"/>
            <w:vAlign w:val="center"/>
          </w:tcPr>
          <w:p w:rsidR="0027288E" w:rsidRPr="00AF6C3D" w:rsidRDefault="0027288E" w:rsidP="00014DB6">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28 831</w:t>
            </w:r>
          </w:p>
        </w:tc>
      </w:tr>
      <w:tr w:rsidR="0027288E" w:rsidRPr="000D544F" w:rsidTr="0027288E">
        <w:trPr>
          <w:trHeight w:val="765"/>
          <w:jc w:val="right"/>
        </w:trPr>
        <w:tc>
          <w:tcPr>
            <w:tcW w:w="371" w:type="pct"/>
            <w:tcMar>
              <w:top w:w="0" w:type="dxa"/>
              <w:left w:w="108" w:type="dxa"/>
              <w:bottom w:w="0" w:type="dxa"/>
              <w:right w:w="108" w:type="dxa"/>
            </w:tcMar>
            <w:vAlign w:val="center"/>
          </w:tcPr>
          <w:p w:rsidR="0027288E" w:rsidRPr="000D544F" w:rsidRDefault="0027288E" w:rsidP="00014DB6">
            <w:pPr>
              <w:pStyle w:val="Standarduser"/>
              <w:snapToGrid w:val="0"/>
              <w:jc w:val="center"/>
              <w:rPr>
                <w:rFonts w:cs="Times New Roman"/>
                <w:sz w:val="20"/>
                <w:szCs w:val="20"/>
                <w:lang w:val="pl-PL" w:eastAsia="fa-IR"/>
              </w:rPr>
            </w:pPr>
          </w:p>
        </w:tc>
        <w:tc>
          <w:tcPr>
            <w:tcW w:w="2016" w:type="pct"/>
            <w:vAlign w:val="center"/>
            <w:hideMark/>
          </w:tcPr>
          <w:p w:rsidR="0027288E" w:rsidRPr="000D544F" w:rsidRDefault="0027288E" w:rsidP="00014DB6">
            <w:pPr>
              <w:pStyle w:val="Standarduser"/>
              <w:snapToGrid w:val="0"/>
              <w:rPr>
                <w:rFonts w:cs="Times New Roman"/>
                <w:sz w:val="20"/>
                <w:szCs w:val="20"/>
                <w:lang w:val="pl-PL" w:eastAsia="fa-IR"/>
              </w:rPr>
            </w:pPr>
            <w:r w:rsidRPr="000D544F">
              <w:rPr>
                <w:rFonts w:cs="Times New Roman"/>
                <w:b/>
                <w:sz w:val="20"/>
                <w:szCs w:val="20"/>
                <w:lang w:val="pl-PL" w:eastAsia="fa-IR"/>
              </w:rPr>
              <w:t>Razem świadczenia rodzinne i fundusz alimentacyjny</w:t>
            </w:r>
          </w:p>
        </w:tc>
        <w:tc>
          <w:tcPr>
            <w:tcW w:w="653" w:type="pct"/>
            <w:vAlign w:val="center"/>
          </w:tcPr>
          <w:p w:rsidR="0027288E" w:rsidRPr="000D544F" w:rsidRDefault="0027288E" w:rsidP="00014DB6">
            <w:pPr>
              <w:pStyle w:val="Standarduser"/>
              <w:snapToGrid w:val="0"/>
              <w:jc w:val="center"/>
              <w:rPr>
                <w:rFonts w:cs="Times New Roman"/>
                <w:bCs/>
                <w:sz w:val="20"/>
                <w:szCs w:val="20"/>
                <w:lang w:val="pl-PL" w:eastAsia="fa-IR"/>
              </w:rPr>
            </w:pPr>
            <w:r w:rsidRPr="000D544F">
              <w:rPr>
                <w:rFonts w:cs="Times New Roman"/>
                <w:b/>
                <w:sz w:val="20"/>
                <w:szCs w:val="20"/>
                <w:lang w:val="pl-PL" w:eastAsia="fa-IR"/>
              </w:rPr>
              <w:t>20 961 719</w:t>
            </w:r>
          </w:p>
        </w:tc>
        <w:tc>
          <w:tcPr>
            <w:tcW w:w="653" w:type="pct"/>
            <w:vAlign w:val="center"/>
          </w:tcPr>
          <w:p w:rsidR="0027288E" w:rsidRPr="000D544F" w:rsidRDefault="0027288E" w:rsidP="00014DB6">
            <w:pPr>
              <w:pStyle w:val="Standarduser"/>
              <w:snapToGrid w:val="0"/>
              <w:jc w:val="center"/>
              <w:rPr>
                <w:rFonts w:cs="Times New Roman"/>
                <w:bCs/>
                <w:sz w:val="20"/>
                <w:szCs w:val="20"/>
                <w:lang w:val="pl-PL" w:eastAsia="fa-IR"/>
              </w:rPr>
            </w:pPr>
            <w:r w:rsidRPr="000D544F">
              <w:rPr>
                <w:rFonts w:cs="Times New Roman"/>
                <w:b/>
                <w:sz w:val="20"/>
                <w:szCs w:val="20"/>
                <w:lang w:val="pl-PL" w:eastAsia="fa-IR"/>
              </w:rPr>
              <w:t>115 496</w:t>
            </w:r>
          </w:p>
        </w:tc>
        <w:tc>
          <w:tcPr>
            <w:tcW w:w="653" w:type="pct"/>
            <w:vAlign w:val="center"/>
          </w:tcPr>
          <w:p w:rsidR="0027288E" w:rsidRPr="00AF6C3D" w:rsidRDefault="0027288E" w:rsidP="00014DB6">
            <w:pPr>
              <w:pStyle w:val="Standarduser"/>
              <w:snapToGrid w:val="0"/>
              <w:jc w:val="right"/>
              <w:rPr>
                <w:rFonts w:cs="Times New Roman"/>
                <w:b/>
                <w:sz w:val="20"/>
                <w:szCs w:val="20"/>
                <w:lang w:val="pl-PL" w:eastAsia="fa-IR"/>
              </w:rPr>
            </w:pPr>
            <w:r w:rsidRPr="00AF6C3D">
              <w:rPr>
                <w:rFonts w:cs="Times New Roman"/>
                <w:b/>
                <w:sz w:val="20"/>
                <w:szCs w:val="20"/>
                <w:lang w:val="pl-PL" w:eastAsia="fa-IR"/>
              </w:rPr>
              <w:t>23 252 552</w:t>
            </w:r>
          </w:p>
        </w:tc>
        <w:tc>
          <w:tcPr>
            <w:tcW w:w="653" w:type="pct"/>
            <w:vAlign w:val="center"/>
          </w:tcPr>
          <w:p w:rsidR="0027288E" w:rsidRPr="00AF6C3D" w:rsidRDefault="0027288E" w:rsidP="00014DB6">
            <w:pPr>
              <w:pStyle w:val="Standarduser"/>
              <w:snapToGrid w:val="0"/>
              <w:jc w:val="right"/>
              <w:rPr>
                <w:rFonts w:cs="Times New Roman"/>
                <w:b/>
                <w:sz w:val="20"/>
                <w:szCs w:val="20"/>
                <w:lang w:val="pl-PL" w:eastAsia="fa-IR"/>
              </w:rPr>
            </w:pPr>
            <w:r w:rsidRPr="00AF6C3D">
              <w:rPr>
                <w:rFonts w:cs="Times New Roman"/>
                <w:b/>
                <w:sz w:val="20"/>
                <w:szCs w:val="20"/>
                <w:lang w:val="pl-PL" w:eastAsia="fa-IR"/>
              </w:rPr>
              <w:t>159 739</w:t>
            </w:r>
          </w:p>
        </w:tc>
      </w:tr>
    </w:tbl>
    <w:p w:rsidR="00861F7D" w:rsidRPr="000D544F" w:rsidRDefault="00861F7D" w:rsidP="0022615F">
      <w:pPr>
        <w:pStyle w:val="Standarduser"/>
        <w:jc w:val="both"/>
        <w:rPr>
          <w:rFonts w:cs="Times New Roman"/>
          <w:b/>
          <w:lang w:val="pl-PL" w:eastAsia="fa-IR"/>
        </w:rPr>
      </w:pPr>
    </w:p>
    <w:p w:rsidR="00861F7D" w:rsidRPr="000D544F" w:rsidRDefault="00FC4880" w:rsidP="0022615F">
      <w:pPr>
        <w:pStyle w:val="Standarduser"/>
        <w:jc w:val="both"/>
        <w:rPr>
          <w:rFonts w:cs="Times New Roman"/>
          <w:b/>
          <w:lang w:val="pl-PL" w:eastAsia="fa-IR"/>
        </w:rPr>
      </w:pPr>
      <w:r w:rsidRPr="000D544F">
        <w:rPr>
          <w:rFonts w:cs="Times New Roman"/>
          <w:b/>
          <w:bCs/>
          <w:lang w:val="pl-PL" w:eastAsia="fa-IR"/>
        </w:rPr>
        <w:t>Tabela Nr 3</w:t>
      </w:r>
      <w:r w:rsidR="00195BA9" w:rsidRPr="000D544F">
        <w:rPr>
          <w:rFonts w:cs="Times New Roman"/>
          <w:b/>
          <w:bCs/>
          <w:lang w:val="pl-PL" w:eastAsia="fa-IR"/>
        </w:rPr>
        <w:t>1</w:t>
      </w:r>
      <w:r w:rsidRPr="000D544F">
        <w:rPr>
          <w:rFonts w:cs="Times New Roman"/>
          <w:b/>
          <w:bCs/>
          <w:lang w:val="pl-PL" w:eastAsia="fa-IR"/>
        </w:rPr>
        <w:t xml:space="preserve">. Świadczenia rodzinne przyznane i wypłacone w okresie od </w:t>
      </w:r>
      <w:r w:rsidR="00D524FE" w:rsidRPr="000D544F">
        <w:rPr>
          <w:rFonts w:cs="Times New Roman"/>
          <w:b/>
          <w:bCs/>
          <w:lang w:val="pl-PL" w:eastAsia="fa-IR"/>
        </w:rPr>
        <w:t>0</w:t>
      </w:r>
      <w:r w:rsidRPr="000D544F">
        <w:rPr>
          <w:rFonts w:cs="Times New Roman"/>
          <w:b/>
          <w:bCs/>
          <w:lang w:val="pl-PL" w:eastAsia="fa-IR"/>
        </w:rPr>
        <w:t>1.01.201</w:t>
      </w:r>
      <w:r w:rsidR="00F461A7" w:rsidRPr="000D544F">
        <w:rPr>
          <w:rFonts w:cs="Times New Roman"/>
          <w:b/>
          <w:bCs/>
          <w:lang w:val="pl-PL" w:eastAsia="fa-IR"/>
        </w:rPr>
        <w:t>9</w:t>
      </w:r>
      <w:r w:rsidR="00E21F9A">
        <w:rPr>
          <w:rFonts w:cs="Times New Roman"/>
          <w:b/>
          <w:bCs/>
          <w:lang w:val="pl-PL" w:eastAsia="fa-IR"/>
        </w:rPr>
        <w:t xml:space="preserve"> do </w:t>
      </w:r>
      <w:r w:rsidRPr="000D544F">
        <w:rPr>
          <w:rFonts w:cs="Times New Roman"/>
          <w:b/>
          <w:bCs/>
          <w:lang w:val="pl-PL" w:eastAsia="fa-IR"/>
        </w:rPr>
        <w:t>31.12.20</w:t>
      </w:r>
      <w:r w:rsidR="00F461A7" w:rsidRPr="000D544F">
        <w:rPr>
          <w:rFonts w:cs="Times New Roman"/>
          <w:b/>
          <w:bCs/>
          <w:lang w:val="pl-PL" w:eastAsia="fa-IR"/>
        </w:rPr>
        <w:t>20</w:t>
      </w:r>
      <w:r w:rsidRPr="000D544F">
        <w:rPr>
          <w:rFonts w:cs="Times New Roman"/>
          <w:b/>
          <w:bCs/>
          <w:lang w:val="pl-PL" w:eastAsia="fa-IR"/>
        </w:rPr>
        <w:t xml:space="preserve"> z uwzględnieniem świadczeń pobranych nienależnie.</w:t>
      </w:r>
    </w:p>
    <w:tbl>
      <w:tblPr>
        <w:tblW w:w="49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5"/>
        <w:gridCol w:w="3827"/>
        <w:gridCol w:w="1275"/>
        <w:gridCol w:w="1269"/>
        <w:gridCol w:w="1269"/>
        <w:gridCol w:w="1267"/>
      </w:tblGrid>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Lp.</w:t>
            </w:r>
          </w:p>
        </w:tc>
        <w:tc>
          <w:tcPr>
            <w:tcW w:w="1991" w:type="pct"/>
            <w:vAlign w:val="center"/>
            <w:hideMark/>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Wyszczególnienie</w:t>
            </w:r>
          </w:p>
        </w:tc>
        <w:tc>
          <w:tcPr>
            <w:tcW w:w="663"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2019 r.</w:t>
            </w:r>
          </w:p>
        </w:tc>
        <w:tc>
          <w:tcPr>
            <w:tcW w:w="660"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c>
          <w:tcPr>
            <w:tcW w:w="660"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2020 r.</w:t>
            </w:r>
          </w:p>
        </w:tc>
        <w:tc>
          <w:tcPr>
            <w:tcW w:w="659" w:type="pct"/>
            <w:vAlign w:val="center"/>
          </w:tcPr>
          <w:p w:rsidR="00F461A7" w:rsidRPr="000D544F" w:rsidRDefault="00F461A7" w:rsidP="00F461A7">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F461A7">
            <w:pPr>
              <w:pStyle w:val="Standarduser"/>
              <w:snapToGrid w:val="0"/>
              <w:jc w:val="center"/>
              <w:rPr>
                <w:rFonts w:cs="Times New Roman"/>
                <w:b/>
                <w:sz w:val="20"/>
                <w:szCs w:val="20"/>
                <w:lang w:val="pl-PL" w:eastAsia="fa-IR"/>
              </w:rPr>
            </w:pPr>
            <w:r w:rsidRPr="000D544F">
              <w:rPr>
                <w:rFonts w:cs="Times New Roman"/>
                <w:b/>
                <w:sz w:val="20"/>
                <w:szCs w:val="20"/>
                <w:lang w:val="pl-PL" w:eastAsia="fa-IR"/>
              </w:rPr>
              <w:t>I</w:t>
            </w:r>
          </w:p>
        </w:tc>
        <w:tc>
          <w:tcPr>
            <w:tcW w:w="1991" w:type="pct"/>
            <w:vAlign w:val="center"/>
            <w:hideMark/>
          </w:tcPr>
          <w:p w:rsidR="00F461A7" w:rsidRPr="000D544F" w:rsidRDefault="00F461A7" w:rsidP="00F461A7">
            <w:pPr>
              <w:pStyle w:val="Standarduser"/>
              <w:snapToGrid w:val="0"/>
              <w:rPr>
                <w:rFonts w:cs="Times New Roman"/>
                <w:b/>
                <w:sz w:val="20"/>
                <w:szCs w:val="20"/>
                <w:lang w:val="pl-PL" w:eastAsia="fa-IR"/>
              </w:rPr>
            </w:pPr>
            <w:r w:rsidRPr="000D544F">
              <w:rPr>
                <w:rFonts w:cs="Times New Roman"/>
                <w:b/>
                <w:sz w:val="20"/>
                <w:szCs w:val="20"/>
                <w:lang w:val="pl-PL" w:eastAsia="fa-IR"/>
              </w:rPr>
              <w:t>Zasiłki rodzinne</w:t>
            </w:r>
          </w:p>
        </w:tc>
        <w:tc>
          <w:tcPr>
            <w:tcW w:w="663" w:type="pct"/>
            <w:vAlign w:val="center"/>
          </w:tcPr>
          <w:p w:rsidR="00F461A7" w:rsidRPr="000D544F" w:rsidRDefault="00F461A7" w:rsidP="00F461A7">
            <w:pPr>
              <w:pStyle w:val="Standarduser"/>
              <w:snapToGrid w:val="0"/>
              <w:jc w:val="right"/>
              <w:rPr>
                <w:rFonts w:cs="Times New Roman"/>
                <w:b/>
                <w:sz w:val="20"/>
                <w:szCs w:val="16"/>
                <w:lang w:val="pl-PL" w:eastAsia="fa-IR"/>
              </w:rPr>
            </w:pPr>
            <w:r w:rsidRPr="000D544F">
              <w:rPr>
                <w:rFonts w:cs="Times New Roman"/>
                <w:b/>
                <w:sz w:val="20"/>
                <w:szCs w:val="16"/>
                <w:lang w:val="pl-PL" w:eastAsia="fa-IR"/>
              </w:rPr>
              <w:t>4 573 205</w:t>
            </w:r>
          </w:p>
        </w:tc>
        <w:tc>
          <w:tcPr>
            <w:tcW w:w="660" w:type="pct"/>
            <w:vAlign w:val="center"/>
          </w:tcPr>
          <w:p w:rsidR="00F461A7" w:rsidRPr="000D544F" w:rsidRDefault="00F461A7" w:rsidP="00F461A7">
            <w:pPr>
              <w:pStyle w:val="Standarduser"/>
              <w:snapToGrid w:val="0"/>
              <w:jc w:val="right"/>
              <w:rPr>
                <w:rFonts w:cs="Times New Roman"/>
                <w:b/>
                <w:sz w:val="20"/>
                <w:szCs w:val="16"/>
                <w:lang w:val="pl-PL" w:eastAsia="fa-IR"/>
              </w:rPr>
            </w:pPr>
            <w:r w:rsidRPr="000D544F">
              <w:rPr>
                <w:rFonts w:cs="Times New Roman"/>
                <w:b/>
                <w:sz w:val="20"/>
                <w:szCs w:val="16"/>
                <w:lang w:val="pl-PL" w:eastAsia="fa-IR"/>
              </w:rPr>
              <w:t>46 597</w:t>
            </w:r>
          </w:p>
        </w:tc>
        <w:tc>
          <w:tcPr>
            <w:tcW w:w="660" w:type="pct"/>
            <w:vAlign w:val="center"/>
          </w:tcPr>
          <w:p w:rsidR="00F461A7" w:rsidRPr="000D544F" w:rsidRDefault="00F461A7" w:rsidP="00F461A7">
            <w:pPr>
              <w:pStyle w:val="Standarduser"/>
              <w:snapToGrid w:val="0"/>
              <w:jc w:val="right"/>
              <w:rPr>
                <w:rFonts w:cs="Times New Roman"/>
                <w:b/>
                <w:sz w:val="20"/>
                <w:szCs w:val="16"/>
                <w:lang w:val="pl-PL" w:eastAsia="fa-IR"/>
              </w:rPr>
            </w:pPr>
            <w:r w:rsidRPr="000D544F">
              <w:rPr>
                <w:rFonts w:cs="Times New Roman"/>
                <w:b/>
                <w:sz w:val="20"/>
                <w:szCs w:val="16"/>
                <w:lang w:val="pl-PL" w:eastAsia="fa-IR"/>
              </w:rPr>
              <w:t>3 965 585</w:t>
            </w:r>
          </w:p>
        </w:tc>
        <w:tc>
          <w:tcPr>
            <w:tcW w:w="659" w:type="pct"/>
            <w:vAlign w:val="center"/>
          </w:tcPr>
          <w:p w:rsidR="00F461A7" w:rsidRPr="000D544F" w:rsidRDefault="00E214F1" w:rsidP="00F461A7">
            <w:pPr>
              <w:pStyle w:val="Standarduser"/>
              <w:snapToGrid w:val="0"/>
              <w:jc w:val="right"/>
              <w:rPr>
                <w:rFonts w:cs="Times New Roman"/>
                <w:b/>
                <w:sz w:val="20"/>
                <w:szCs w:val="16"/>
                <w:lang w:val="pl-PL" w:eastAsia="fa-IR"/>
              </w:rPr>
            </w:pPr>
            <w:r w:rsidRPr="000D544F">
              <w:rPr>
                <w:rFonts w:cs="Times New Roman"/>
                <w:b/>
                <w:sz w:val="20"/>
                <w:szCs w:val="16"/>
                <w:lang w:val="pl-PL" w:eastAsia="fa-IR"/>
              </w:rPr>
              <w:t>40 251</w:t>
            </w:r>
          </w:p>
        </w:tc>
      </w:tr>
      <w:tr w:rsidR="000D544F" w:rsidRPr="000D544F" w:rsidTr="00B24543">
        <w:trPr>
          <w:trHeight w:val="765"/>
          <w:jc w:val="right"/>
        </w:trPr>
        <w:tc>
          <w:tcPr>
            <w:tcW w:w="367" w:type="pct"/>
            <w:tcMar>
              <w:top w:w="0" w:type="dxa"/>
              <w:left w:w="108" w:type="dxa"/>
              <w:bottom w:w="0" w:type="dxa"/>
              <w:right w:w="108" w:type="dxa"/>
            </w:tcMar>
            <w:vAlign w:val="center"/>
          </w:tcPr>
          <w:p w:rsidR="00F461A7" w:rsidRPr="000D544F" w:rsidRDefault="00F461A7" w:rsidP="00F461A7">
            <w:pPr>
              <w:pStyle w:val="Standarduser"/>
              <w:snapToGrid w:val="0"/>
              <w:jc w:val="center"/>
              <w:rPr>
                <w:rFonts w:eastAsia="SimSun, 宋体" w:cs="Times New Roman"/>
                <w:sz w:val="20"/>
                <w:szCs w:val="20"/>
                <w:lang w:val="pl-PL" w:eastAsia="fa-IR"/>
              </w:rPr>
            </w:pP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Dodatki do zasiłków rodzinnych z tytułu:</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1 993 325</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23 049</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1 829 914</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23 980</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F461A7">
            <w:pPr>
              <w:pStyle w:val="Standarduser"/>
              <w:snapToGrid w:val="0"/>
              <w:jc w:val="center"/>
              <w:rPr>
                <w:rFonts w:cs="Times New Roman"/>
                <w:sz w:val="20"/>
                <w:szCs w:val="20"/>
                <w:lang w:val="pl-PL" w:eastAsia="fa-IR"/>
              </w:rPr>
            </w:pPr>
            <w:r w:rsidRPr="000D544F">
              <w:rPr>
                <w:rFonts w:cs="Times New Roman"/>
                <w:sz w:val="20"/>
                <w:szCs w:val="20"/>
                <w:lang w:val="pl-PL" w:eastAsia="fa-IR"/>
              </w:rPr>
              <w:t>1</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Urodzenia dziecka</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178 880</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1 000</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121 636</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0</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F461A7">
            <w:pPr>
              <w:pStyle w:val="Standarduser"/>
              <w:snapToGrid w:val="0"/>
              <w:jc w:val="center"/>
              <w:rPr>
                <w:rFonts w:cs="Times New Roman"/>
                <w:sz w:val="20"/>
                <w:szCs w:val="20"/>
                <w:lang w:val="pl-PL" w:eastAsia="fa-IR"/>
              </w:rPr>
            </w:pPr>
            <w:r w:rsidRPr="000D544F">
              <w:rPr>
                <w:rFonts w:cs="Times New Roman"/>
                <w:sz w:val="20"/>
                <w:szCs w:val="20"/>
                <w:lang w:val="pl-PL" w:eastAsia="fa-IR"/>
              </w:rPr>
              <w:t>2</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opieki nad dzieckiem w okresie korzystania z urlopu wychowawczego</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191 801</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7 916</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166 006</w:t>
            </w:r>
          </w:p>
        </w:tc>
        <w:tc>
          <w:tcPr>
            <w:tcW w:w="659" w:type="pct"/>
            <w:vAlign w:val="center"/>
          </w:tcPr>
          <w:p w:rsidR="00F461A7" w:rsidRPr="000D544F" w:rsidRDefault="004C021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8 047</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3</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samotnego wychowywania dziecka</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420 702</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7 662</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394 052</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9 435</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4</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kształcenia i rehabilitacji dziecka niepełnosprawnego</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361 427</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965</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357 161</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1 246</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5</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rozpoczęcia roku szkolnego</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224 056</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2 134</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199 722</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2 332</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6</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podjęcia przez dziecko nauki w szkole poza miejscem zamieszkania:</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38 490</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656</w:t>
            </w:r>
          </w:p>
        </w:tc>
        <w:tc>
          <w:tcPr>
            <w:tcW w:w="660" w:type="pct"/>
            <w:vAlign w:val="center"/>
          </w:tcPr>
          <w:p w:rsidR="00F461A7" w:rsidRPr="000D544F" w:rsidRDefault="00F156A2"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38 190</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841</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6</w:t>
            </w:r>
            <w:r w:rsidR="00F461A7" w:rsidRPr="000D544F">
              <w:rPr>
                <w:rFonts w:cs="Times New Roman"/>
                <w:sz w:val="20"/>
                <w:szCs w:val="20"/>
                <w:lang w:val="pl-PL" w:eastAsia="fa-IR"/>
              </w:rPr>
              <w:t>a</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zamieszkaniem w miejscowości, w której znajduje się szkoła</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27 556</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0</w:t>
            </w:r>
          </w:p>
        </w:tc>
        <w:tc>
          <w:tcPr>
            <w:tcW w:w="660"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24 338</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565</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lastRenderedPageBreak/>
              <w:t>6</w:t>
            </w:r>
            <w:r w:rsidR="00F461A7" w:rsidRPr="000D544F">
              <w:rPr>
                <w:rFonts w:cs="Times New Roman"/>
                <w:sz w:val="20"/>
                <w:szCs w:val="20"/>
                <w:lang w:val="pl-PL" w:eastAsia="fa-IR"/>
              </w:rPr>
              <w:t>b</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dojazdem do miejscowości, w której znajduje się szkoła</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10 934</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656</w:t>
            </w:r>
          </w:p>
        </w:tc>
        <w:tc>
          <w:tcPr>
            <w:tcW w:w="660"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13 852</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276</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7</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Wychowywania dziecka w rodzinie wielodzietnej</w:t>
            </w:r>
          </w:p>
        </w:tc>
        <w:tc>
          <w:tcPr>
            <w:tcW w:w="663"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577 969</w:t>
            </w:r>
          </w:p>
        </w:tc>
        <w:tc>
          <w:tcPr>
            <w:tcW w:w="660" w:type="pct"/>
            <w:vAlign w:val="center"/>
          </w:tcPr>
          <w:p w:rsidR="00F461A7" w:rsidRPr="000D544F" w:rsidRDefault="00F461A7"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2 716</w:t>
            </w:r>
          </w:p>
        </w:tc>
        <w:tc>
          <w:tcPr>
            <w:tcW w:w="660" w:type="pct"/>
            <w:vAlign w:val="center"/>
          </w:tcPr>
          <w:p w:rsidR="00F461A7" w:rsidRPr="000D544F" w:rsidRDefault="00E214F1" w:rsidP="00E214F1">
            <w:pPr>
              <w:pStyle w:val="Standarduser"/>
              <w:snapToGrid w:val="0"/>
              <w:jc w:val="right"/>
              <w:rPr>
                <w:rFonts w:cs="Times New Roman"/>
                <w:sz w:val="20"/>
                <w:szCs w:val="16"/>
                <w:lang w:val="pl-PL" w:eastAsia="fa-IR"/>
              </w:rPr>
            </w:pPr>
            <w:r w:rsidRPr="000D544F">
              <w:rPr>
                <w:rFonts w:cs="Times New Roman"/>
                <w:sz w:val="20"/>
                <w:szCs w:val="16"/>
                <w:lang w:val="pl-PL" w:eastAsia="fa-IR"/>
              </w:rPr>
              <w:t>553 147</w:t>
            </w:r>
          </w:p>
        </w:tc>
        <w:tc>
          <w:tcPr>
            <w:tcW w:w="659" w:type="pct"/>
            <w:vAlign w:val="center"/>
          </w:tcPr>
          <w:p w:rsidR="00F461A7" w:rsidRPr="000D544F" w:rsidRDefault="00E214F1" w:rsidP="00F461A7">
            <w:pPr>
              <w:pStyle w:val="Standarduser"/>
              <w:snapToGrid w:val="0"/>
              <w:jc w:val="right"/>
              <w:rPr>
                <w:rFonts w:cs="Times New Roman"/>
                <w:sz w:val="20"/>
                <w:szCs w:val="16"/>
                <w:lang w:val="pl-PL" w:eastAsia="fa-IR"/>
              </w:rPr>
            </w:pPr>
            <w:r w:rsidRPr="000D544F">
              <w:rPr>
                <w:rFonts w:cs="Times New Roman"/>
                <w:sz w:val="20"/>
                <w:szCs w:val="16"/>
                <w:lang w:val="pl-PL" w:eastAsia="fa-IR"/>
              </w:rPr>
              <w:t>2 079</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8</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Świadczenie pielęgnacyjne</w:t>
            </w:r>
          </w:p>
        </w:tc>
        <w:tc>
          <w:tcPr>
            <w:tcW w:w="663"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5 556 796</w:t>
            </w:r>
          </w:p>
        </w:tc>
        <w:tc>
          <w:tcPr>
            <w:tcW w:w="660"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6 109</w:t>
            </w:r>
          </w:p>
        </w:tc>
        <w:tc>
          <w:tcPr>
            <w:tcW w:w="660" w:type="pct"/>
            <w:vAlign w:val="center"/>
          </w:tcPr>
          <w:p w:rsidR="00F461A7" w:rsidRPr="000D544F" w:rsidRDefault="00E214F1"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7 347 553</w:t>
            </w:r>
          </w:p>
        </w:tc>
        <w:tc>
          <w:tcPr>
            <w:tcW w:w="659" w:type="pct"/>
            <w:vAlign w:val="center"/>
          </w:tcPr>
          <w:p w:rsidR="00F461A7" w:rsidRPr="000D544F" w:rsidRDefault="004C0212"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18 149</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B24543" w:rsidP="00F461A7">
            <w:pPr>
              <w:pStyle w:val="Standarduser"/>
              <w:snapToGrid w:val="0"/>
              <w:jc w:val="center"/>
              <w:rPr>
                <w:rFonts w:cs="Times New Roman"/>
                <w:sz w:val="20"/>
                <w:szCs w:val="20"/>
                <w:lang w:val="pl-PL" w:eastAsia="fa-IR"/>
              </w:rPr>
            </w:pPr>
            <w:r>
              <w:rPr>
                <w:rFonts w:cs="Times New Roman"/>
                <w:sz w:val="20"/>
                <w:szCs w:val="20"/>
                <w:lang w:val="pl-PL" w:eastAsia="fa-IR"/>
              </w:rPr>
              <w:t>9</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Zasiłek pielęgnacyjny</w:t>
            </w:r>
          </w:p>
        </w:tc>
        <w:tc>
          <w:tcPr>
            <w:tcW w:w="663"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6 336 728</w:t>
            </w:r>
          </w:p>
        </w:tc>
        <w:tc>
          <w:tcPr>
            <w:tcW w:w="660"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30 998</w:t>
            </w:r>
          </w:p>
        </w:tc>
        <w:tc>
          <w:tcPr>
            <w:tcW w:w="660" w:type="pct"/>
            <w:vAlign w:val="center"/>
          </w:tcPr>
          <w:p w:rsidR="00F461A7" w:rsidRPr="000D544F" w:rsidRDefault="00E214F1"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7 050 895</w:t>
            </w:r>
          </w:p>
        </w:tc>
        <w:tc>
          <w:tcPr>
            <w:tcW w:w="659" w:type="pct"/>
            <w:vAlign w:val="center"/>
          </w:tcPr>
          <w:p w:rsidR="00F461A7" w:rsidRPr="000D544F" w:rsidRDefault="004C0212"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130 933</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B2454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sidR="00B24543">
              <w:rPr>
                <w:rFonts w:cs="Times New Roman"/>
                <w:sz w:val="20"/>
                <w:szCs w:val="20"/>
                <w:lang w:val="pl-PL" w:eastAsia="fa-IR"/>
              </w:rPr>
              <w:t>0</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Specjalny zasiłek opiekuńczy</w:t>
            </w:r>
          </w:p>
        </w:tc>
        <w:tc>
          <w:tcPr>
            <w:tcW w:w="663"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1 167 846</w:t>
            </w:r>
          </w:p>
        </w:tc>
        <w:tc>
          <w:tcPr>
            <w:tcW w:w="660"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7 041</w:t>
            </w:r>
          </w:p>
        </w:tc>
        <w:tc>
          <w:tcPr>
            <w:tcW w:w="660" w:type="pct"/>
            <w:vAlign w:val="center"/>
          </w:tcPr>
          <w:p w:rsidR="00F461A7" w:rsidRPr="000D544F" w:rsidRDefault="00E214F1"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1 195 151</w:t>
            </w:r>
          </w:p>
        </w:tc>
        <w:tc>
          <w:tcPr>
            <w:tcW w:w="659" w:type="pct"/>
            <w:vAlign w:val="center"/>
          </w:tcPr>
          <w:p w:rsidR="00F461A7" w:rsidRPr="000D544F" w:rsidRDefault="004C0212"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30 567</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B2454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sidR="00B24543">
              <w:rPr>
                <w:rFonts w:cs="Times New Roman"/>
                <w:sz w:val="20"/>
                <w:szCs w:val="20"/>
                <w:lang w:val="pl-PL" w:eastAsia="fa-IR"/>
              </w:rPr>
              <w:t>1</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Jednorazowa zapomoga z tyt. urodzenia  dziecka</w:t>
            </w:r>
          </w:p>
        </w:tc>
        <w:tc>
          <w:tcPr>
            <w:tcW w:w="663"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361 000</w:t>
            </w:r>
          </w:p>
        </w:tc>
        <w:tc>
          <w:tcPr>
            <w:tcW w:w="660"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1 000</w:t>
            </w:r>
          </w:p>
        </w:tc>
        <w:tc>
          <w:tcPr>
            <w:tcW w:w="660" w:type="pct"/>
            <w:vAlign w:val="center"/>
          </w:tcPr>
          <w:p w:rsidR="00F461A7" w:rsidRPr="000D544F" w:rsidRDefault="00E214F1"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281 000</w:t>
            </w:r>
          </w:p>
        </w:tc>
        <w:tc>
          <w:tcPr>
            <w:tcW w:w="659" w:type="pct"/>
            <w:vAlign w:val="center"/>
          </w:tcPr>
          <w:p w:rsidR="00F461A7" w:rsidRPr="000D544F" w:rsidRDefault="004C0212"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1 000</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B24543">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t>1</w:t>
            </w:r>
            <w:r w:rsidR="00B24543">
              <w:rPr>
                <w:rFonts w:eastAsia="SimSun, 宋体" w:cs="Times New Roman"/>
                <w:sz w:val="20"/>
                <w:szCs w:val="20"/>
                <w:lang w:val="pl-PL" w:eastAsia="fa-IR"/>
              </w:rPr>
              <w:t>2</w:t>
            </w: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Świadczenie rodzicielskie</w:t>
            </w:r>
          </w:p>
        </w:tc>
        <w:tc>
          <w:tcPr>
            <w:tcW w:w="663" w:type="pct"/>
            <w:vAlign w:val="center"/>
          </w:tcPr>
          <w:p w:rsidR="00F461A7" w:rsidRPr="000D544F" w:rsidRDefault="00F461A7"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1 790 424</w:t>
            </w:r>
          </w:p>
        </w:tc>
        <w:tc>
          <w:tcPr>
            <w:tcW w:w="660" w:type="pct"/>
            <w:vAlign w:val="center"/>
          </w:tcPr>
          <w:p w:rsidR="00F461A7" w:rsidRPr="000D544F" w:rsidRDefault="00F461A7"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4 122</w:t>
            </w:r>
          </w:p>
        </w:tc>
        <w:tc>
          <w:tcPr>
            <w:tcW w:w="660" w:type="pct"/>
            <w:vAlign w:val="center"/>
          </w:tcPr>
          <w:p w:rsidR="00F461A7" w:rsidRPr="000D544F" w:rsidRDefault="00E214F1"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1 334 637</w:t>
            </w:r>
          </w:p>
        </w:tc>
        <w:tc>
          <w:tcPr>
            <w:tcW w:w="659" w:type="pct"/>
            <w:vAlign w:val="center"/>
          </w:tcPr>
          <w:p w:rsidR="00F461A7" w:rsidRPr="000D544F" w:rsidRDefault="004C0212"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6 303</w:t>
            </w:r>
          </w:p>
        </w:tc>
      </w:tr>
      <w:tr w:rsidR="000D544F" w:rsidRPr="000D544F" w:rsidTr="00B24543">
        <w:trPr>
          <w:trHeight w:val="765"/>
          <w:jc w:val="right"/>
        </w:trPr>
        <w:tc>
          <w:tcPr>
            <w:tcW w:w="367" w:type="pct"/>
            <w:tcMar>
              <w:top w:w="0" w:type="dxa"/>
              <w:left w:w="108" w:type="dxa"/>
              <w:bottom w:w="0" w:type="dxa"/>
              <w:right w:w="108" w:type="dxa"/>
            </w:tcMar>
            <w:vAlign w:val="center"/>
          </w:tcPr>
          <w:p w:rsidR="00F461A7" w:rsidRPr="000D544F" w:rsidRDefault="00F461A7" w:rsidP="00F461A7">
            <w:pPr>
              <w:pStyle w:val="Standarduser"/>
              <w:snapToGrid w:val="0"/>
              <w:jc w:val="center"/>
              <w:rPr>
                <w:rFonts w:eastAsia="SimSun, 宋体" w:cs="Times New Roman"/>
                <w:b/>
                <w:sz w:val="20"/>
                <w:szCs w:val="20"/>
                <w:lang w:val="pl-PL" w:eastAsia="fa-IR"/>
              </w:rPr>
            </w:pPr>
          </w:p>
        </w:tc>
        <w:tc>
          <w:tcPr>
            <w:tcW w:w="1991" w:type="pct"/>
            <w:vAlign w:val="center"/>
            <w:hideMark/>
          </w:tcPr>
          <w:p w:rsidR="00F461A7" w:rsidRPr="000D544F" w:rsidRDefault="00F461A7" w:rsidP="00F461A7">
            <w:pPr>
              <w:pStyle w:val="Standarduser"/>
              <w:snapToGrid w:val="0"/>
              <w:rPr>
                <w:rFonts w:cs="Times New Roman"/>
                <w:b/>
                <w:sz w:val="20"/>
                <w:szCs w:val="20"/>
                <w:lang w:val="pl-PL" w:eastAsia="fa-IR"/>
              </w:rPr>
            </w:pPr>
            <w:r w:rsidRPr="000D544F">
              <w:rPr>
                <w:rFonts w:cs="Times New Roman"/>
                <w:b/>
                <w:sz w:val="20"/>
                <w:szCs w:val="20"/>
                <w:lang w:val="pl-PL" w:eastAsia="fa-IR"/>
              </w:rPr>
              <w:t>Razem</w:t>
            </w:r>
          </w:p>
        </w:tc>
        <w:tc>
          <w:tcPr>
            <w:tcW w:w="663" w:type="pct"/>
            <w:vAlign w:val="center"/>
          </w:tcPr>
          <w:p w:rsidR="00F461A7" w:rsidRPr="000D544F" w:rsidRDefault="00F461A7"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21 779 324</w:t>
            </w:r>
          </w:p>
        </w:tc>
        <w:tc>
          <w:tcPr>
            <w:tcW w:w="660" w:type="pct"/>
            <w:vAlign w:val="center"/>
          </w:tcPr>
          <w:p w:rsidR="00F461A7" w:rsidRPr="000D544F" w:rsidRDefault="00F461A7"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118 916</w:t>
            </w:r>
          </w:p>
        </w:tc>
        <w:tc>
          <w:tcPr>
            <w:tcW w:w="660" w:type="pct"/>
            <w:vAlign w:val="center"/>
          </w:tcPr>
          <w:p w:rsidR="00F461A7" w:rsidRPr="000D544F" w:rsidRDefault="00E214F1"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23 004 735</w:t>
            </w:r>
          </w:p>
        </w:tc>
        <w:tc>
          <w:tcPr>
            <w:tcW w:w="659" w:type="pct"/>
            <w:vAlign w:val="center"/>
          </w:tcPr>
          <w:p w:rsidR="00F461A7" w:rsidRPr="000D544F" w:rsidRDefault="004C0212"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251 183</w:t>
            </w:r>
          </w:p>
        </w:tc>
      </w:tr>
      <w:tr w:rsidR="000D544F" w:rsidRPr="000D544F" w:rsidTr="00B24543">
        <w:trPr>
          <w:trHeight w:val="765"/>
          <w:jc w:val="right"/>
        </w:trPr>
        <w:tc>
          <w:tcPr>
            <w:tcW w:w="367" w:type="pct"/>
            <w:tcMar>
              <w:top w:w="0" w:type="dxa"/>
              <w:left w:w="108" w:type="dxa"/>
              <w:bottom w:w="0" w:type="dxa"/>
              <w:right w:w="108" w:type="dxa"/>
            </w:tcMar>
            <w:vAlign w:val="center"/>
          </w:tcPr>
          <w:p w:rsidR="00F461A7" w:rsidRPr="000D544F" w:rsidRDefault="00F461A7" w:rsidP="00F461A7">
            <w:pPr>
              <w:pStyle w:val="Standarduser"/>
              <w:snapToGrid w:val="0"/>
              <w:jc w:val="center"/>
              <w:rPr>
                <w:rFonts w:eastAsia="SimSun, 宋体" w:cs="Times New Roman"/>
                <w:b/>
                <w:sz w:val="20"/>
                <w:szCs w:val="20"/>
                <w:lang w:val="pl-PL" w:eastAsia="fa-IR"/>
              </w:rPr>
            </w:pP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w tym z lat ubiegłych</w:t>
            </w:r>
          </w:p>
        </w:tc>
        <w:tc>
          <w:tcPr>
            <w:tcW w:w="663" w:type="pct"/>
            <w:vAlign w:val="center"/>
          </w:tcPr>
          <w:p w:rsidR="00F461A7" w:rsidRPr="000D544F" w:rsidRDefault="00F461A7" w:rsidP="00F461A7">
            <w:pPr>
              <w:pStyle w:val="Standarduser"/>
              <w:snapToGrid w:val="0"/>
              <w:jc w:val="center"/>
              <w:rPr>
                <w:rFonts w:cs="Times New Roman"/>
                <w:sz w:val="20"/>
                <w:szCs w:val="20"/>
                <w:lang w:val="pl-PL" w:eastAsia="fa-IR"/>
              </w:rPr>
            </w:pPr>
            <w:r w:rsidRPr="000D544F">
              <w:rPr>
                <w:rFonts w:cs="Times New Roman"/>
                <w:sz w:val="20"/>
                <w:szCs w:val="20"/>
                <w:lang w:val="pl-PL" w:eastAsia="fa-IR"/>
              </w:rPr>
              <w:t>X</w:t>
            </w:r>
          </w:p>
        </w:tc>
        <w:tc>
          <w:tcPr>
            <w:tcW w:w="660" w:type="pct"/>
            <w:vAlign w:val="center"/>
          </w:tcPr>
          <w:p w:rsidR="00F461A7" w:rsidRPr="000D544F" w:rsidRDefault="00F461A7"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71 576</w:t>
            </w:r>
          </w:p>
        </w:tc>
        <w:tc>
          <w:tcPr>
            <w:tcW w:w="660" w:type="pct"/>
            <w:vAlign w:val="center"/>
          </w:tcPr>
          <w:p w:rsidR="00F461A7" w:rsidRPr="000D544F" w:rsidRDefault="00E214F1"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X</w:t>
            </w:r>
          </w:p>
        </w:tc>
        <w:tc>
          <w:tcPr>
            <w:tcW w:w="659" w:type="pct"/>
            <w:vAlign w:val="center"/>
          </w:tcPr>
          <w:p w:rsidR="00F461A7" w:rsidRPr="000D544F" w:rsidRDefault="00852458" w:rsidP="00F461A7">
            <w:pPr>
              <w:pStyle w:val="Standarduser"/>
              <w:snapToGrid w:val="0"/>
              <w:jc w:val="right"/>
              <w:rPr>
                <w:rFonts w:cs="Times New Roman"/>
                <w:sz w:val="20"/>
                <w:szCs w:val="20"/>
                <w:lang w:val="pl-PL" w:eastAsia="fa-IR"/>
              </w:rPr>
            </w:pPr>
            <w:r w:rsidRPr="000D544F">
              <w:rPr>
                <w:rFonts w:cs="Times New Roman"/>
                <w:sz w:val="20"/>
                <w:szCs w:val="20"/>
                <w:lang w:val="pl-PL" w:eastAsia="fa-IR"/>
              </w:rPr>
              <w:t>135 933</w:t>
            </w:r>
          </w:p>
        </w:tc>
      </w:tr>
      <w:tr w:rsidR="000D544F" w:rsidRPr="000D544F" w:rsidTr="00B24543">
        <w:trPr>
          <w:trHeight w:val="765"/>
          <w:jc w:val="right"/>
        </w:trPr>
        <w:tc>
          <w:tcPr>
            <w:tcW w:w="367" w:type="pct"/>
            <w:tcMar>
              <w:top w:w="0" w:type="dxa"/>
              <w:left w:w="108" w:type="dxa"/>
              <w:bottom w:w="0" w:type="dxa"/>
              <w:right w:w="108" w:type="dxa"/>
            </w:tcMar>
            <w:vAlign w:val="center"/>
            <w:hideMark/>
          </w:tcPr>
          <w:p w:rsidR="00F461A7" w:rsidRPr="000D544F" w:rsidRDefault="00F461A7" w:rsidP="00F461A7">
            <w:pPr>
              <w:pStyle w:val="Standarduser"/>
              <w:snapToGrid w:val="0"/>
              <w:jc w:val="center"/>
              <w:rPr>
                <w:rFonts w:cs="Times New Roman"/>
                <w:b/>
                <w:sz w:val="20"/>
                <w:szCs w:val="20"/>
                <w:lang w:val="pl-PL" w:eastAsia="fa-IR"/>
              </w:rPr>
            </w:pPr>
            <w:r w:rsidRPr="000D544F">
              <w:rPr>
                <w:rFonts w:cs="Times New Roman"/>
                <w:b/>
                <w:sz w:val="20"/>
                <w:szCs w:val="20"/>
                <w:lang w:val="pl-PL" w:eastAsia="fa-IR"/>
              </w:rPr>
              <w:t>II</w:t>
            </w:r>
          </w:p>
        </w:tc>
        <w:tc>
          <w:tcPr>
            <w:tcW w:w="1991" w:type="pct"/>
            <w:vAlign w:val="center"/>
            <w:hideMark/>
          </w:tcPr>
          <w:p w:rsidR="00F461A7" w:rsidRPr="000D544F" w:rsidRDefault="00F461A7" w:rsidP="00F461A7">
            <w:pPr>
              <w:pStyle w:val="Standarduser"/>
              <w:snapToGrid w:val="0"/>
              <w:rPr>
                <w:rFonts w:cs="Times New Roman"/>
                <w:b/>
                <w:sz w:val="20"/>
                <w:szCs w:val="20"/>
                <w:lang w:val="pl-PL" w:eastAsia="fa-IR"/>
              </w:rPr>
            </w:pPr>
            <w:r w:rsidRPr="000D544F">
              <w:rPr>
                <w:rFonts w:cs="Times New Roman"/>
                <w:b/>
                <w:sz w:val="20"/>
                <w:szCs w:val="20"/>
                <w:lang w:val="pl-PL" w:eastAsia="fa-IR"/>
              </w:rPr>
              <w:t>Fundusz  alimentacyjny</w:t>
            </w:r>
          </w:p>
        </w:tc>
        <w:tc>
          <w:tcPr>
            <w:tcW w:w="663" w:type="pct"/>
            <w:vAlign w:val="center"/>
          </w:tcPr>
          <w:p w:rsidR="00F461A7" w:rsidRPr="000D544F" w:rsidRDefault="00F461A7" w:rsidP="00F461A7">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2 756 419</w:t>
            </w:r>
          </w:p>
        </w:tc>
        <w:tc>
          <w:tcPr>
            <w:tcW w:w="660" w:type="pct"/>
            <w:vAlign w:val="center"/>
          </w:tcPr>
          <w:p w:rsidR="00F461A7" w:rsidRPr="000D544F" w:rsidRDefault="00F461A7" w:rsidP="00F461A7">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20 929</w:t>
            </w:r>
          </w:p>
        </w:tc>
        <w:tc>
          <w:tcPr>
            <w:tcW w:w="660" w:type="pct"/>
            <w:vAlign w:val="center"/>
          </w:tcPr>
          <w:p w:rsidR="00F461A7" w:rsidRPr="000D544F" w:rsidRDefault="00852458" w:rsidP="00F461A7">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2 543 213</w:t>
            </w:r>
          </w:p>
        </w:tc>
        <w:tc>
          <w:tcPr>
            <w:tcW w:w="659" w:type="pct"/>
            <w:vAlign w:val="center"/>
          </w:tcPr>
          <w:p w:rsidR="00F461A7" w:rsidRPr="000D544F" w:rsidRDefault="001A7916" w:rsidP="00F461A7">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29 207</w:t>
            </w:r>
          </w:p>
        </w:tc>
      </w:tr>
      <w:tr w:rsidR="000D544F" w:rsidRPr="000D544F" w:rsidTr="00B24543">
        <w:trPr>
          <w:trHeight w:val="765"/>
          <w:jc w:val="right"/>
        </w:trPr>
        <w:tc>
          <w:tcPr>
            <w:tcW w:w="367" w:type="pct"/>
            <w:tcMar>
              <w:top w:w="0" w:type="dxa"/>
              <w:left w:w="108" w:type="dxa"/>
              <w:bottom w:w="0" w:type="dxa"/>
              <w:right w:w="108" w:type="dxa"/>
            </w:tcMar>
          </w:tcPr>
          <w:p w:rsidR="00F461A7" w:rsidRPr="000D544F" w:rsidRDefault="00F461A7" w:rsidP="00F461A7">
            <w:pPr>
              <w:pStyle w:val="Standarduser"/>
              <w:snapToGrid w:val="0"/>
              <w:jc w:val="right"/>
              <w:rPr>
                <w:rFonts w:cs="Times New Roman"/>
                <w:sz w:val="20"/>
                <w:szCs w:val="20"/>
                <w:lang w:val="pl-PL" w:eastAsia="fa-IR"/>
              </w:rPr>
            </w:pPr>
          </w:p>
        </w:tc>
        <w:tc>
          <w:tcPr>
            <w:tcW w:w="1991" w:type="pct"/>
            <w:vAlign w:val="center"/>
            <w:hideMark/>
          </w:tcPr>
          <w:p w:rsidR="00F461A7" w:rsidRPr="000D544F" w:rsidRDefault="00F461A7" w:rsidP="00F461A7">
            <w:pPr>
              <w:pStyle w:val="Standarduser"/>
              <w:snapToGrid w:val="0"/>
              <w:rPr>
                <w:rFonts w:cs="Times New Roman"/>
                <w:sz w:val="20"/>
                <w:szCs w:val="20"/>
                <w:lang w:val="pl-PL" w:eastAsia="fa-IR"/>
              </w:rPr>
            </w:pPr>
            <w:r w:rsidRPr="000D544F">
              <w:rPr>
                <w:rFonts w:cs="Times New Roman"/>
                <w:sz w:val="20"/>
                <w:szCs w:val="20"/>
                <w:lang w:val="pl-PL" w:eastAsia="fa-IR"/>
              </w:rPr>
              <w:t>w tym z lat ubiegłych</w:t>
            </w:r>
          </w:p>
        </w:tc>
        <w:tc>
          <w:tcPr>
            <w:tcW w:w="663" w:type="pct"/>
            <w:vAlign w:val="center"/>
          </w:tcPr>
          <w:p w:rsidR="00F461A7" w:rsidRPr="000D544F" w:rsidRDefault="00F461A7" w:rsidP="00F461A7">
            <w:pPr>
              <w:pStyle w:val="Standarduser"/>
              <w:snapToGrid w:val="0"/>
              <w:jc w:val="center"/>
              <w:rPr>
                <w:rFonts w:cs="Times New Roman"/>
                <w:bCs/>
                <w:sz w:val="20"/>
                <w:szCs w:val="20"/>
                <w:lang w:val="pl-PL" w:eastAsia="fa-IR"/>
              </w:rPr>
            </w:pPr>
            <w:r w:rsidRPr="000D544F">
              <w:rPr>
                <w:rFonts w:cs="Times New Roman"/>
                <w:bCs/>
                <w:sz w:val="20"/>
                <w:szCs w:val="20"/>
                <w:lang w:val="pl-PL" w:eastAsia="fa-IR"/>
              </w:rPr>
              <w:t>X</w:t>
            </w:r>
          </w:p>
        </w:tc>
        <w:tc>
          <w:tcPr>
            <w:tcW w:w="660" w:type="pct"/>
            <w:vAlign w:val="center"/>
          </w:tcPr>
          <w:p w:rsidR="00F461A7" w:rsidRPr="000D544F" w:rsidRDefault="00F461A7"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12 136</w:t>
            </w:r>
          </w:p>
        </w:tc>
        <w:tc>
          <w:tcPr>
            <w:tcW w:w="660" w:type="pct"/>
            <w:vAlign w:val="center"/>
          </w:tcPr>
          <w:p w:rsidR="00F461A7" w:rsidRPr="000D544F" w:rsidRDefault="00E214F1"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X</w:t>
            </w:r>
          </w:p>
        </w:tc>
        <w:tc>
          <w:tcPr>
            <w:tcW w:w="659" w:type="pct"/>
            <w:vAlign w:val="center"/>
          </w:tcPr>
          <w:p w:rsidR="00F461A7" w:rsidRPr="000D544F" w:rsidRDefault="001A7916" w:rsidP="00F461A7">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22 065</w:t>
            </w:r>
          </w:p>
        </w:tc>
      </w:tr>
      <w:tr w:rsidR="000D544F" w:rsidRPr="000D544F" w:rsidTr="00B24543">
        <w:trPr>
          <w:trHeight w:val="765"/>
          <w:jc w:val="right"/>
        </w:trPr>
        <w:tc>
          <w:tcPr>
            <w:tcW w:w="367" w:type="pct"/>
            <w:tcMar>
              <w:top w:w="0" w:type="dxa"/>
              <w:left w:w="108" w:type="dxa"/>
              <w:bottom w:w="0" w:type="dxa"/>
              <w:right w:w="108" w:type="dxa"/>
            </w:tcMar>
          </w:tcPr>
          <w:p w:rsidR="00F461A7" w:rsidRPr="000D544F" w:rsidRDefault="00F461A7" w:rsidP="00F461A7">
            <w:pPr>
              <w:pStyle w:val="Standarduser"/>
              <w:snapToGrid w:val="0"/>
              <w:jc w:val="right"/>
              <w:rPr>
                <w:rFonts w:eastAsia="SimSun, 宋体" w:cs="Times New Roman"/>
                <w:sz w:val="20"/>
                <w:szCs w:val="20"/>
                <w:lang w:val="pl-PL" w:eastAsia="fa-IR"/>
              </w:rPr>
            </w:pPr>
          </w:p>
        </w:tc>
        <w:tc>
          <w:tcPr>
            <w:tcW w:w="1991" w:type="pct"/>
            <w:vAlign w:val="center"/>
            <w:hideMark/>
          </w:tcPr>
          <w:p w:rsidR="00F461A7" w:rsidRPr="000D544F" w:rsidRDefault="00F461A7" w:rsidP="00F461A7">
            <w:pPr>
              <w:pStyle w:val="Standarduser"/>
              <w:snapToGrid w:val="0"/>
              <w:rPr>
                <w:rFonts w:cs="Times New Roman"/>
                <w:b/>
                <w:sz w:val="20"/>
                <w:szCs w:val="20"/>
                <w:lang w:val="pl-PL" w:eastAsia="fa-IR"/>
              </w:rPr>
            </w:pPr>
            <w:r w:rsidRPr="000D544F">
              <w:rPr>
                <w:rFonts w:cs="Times New Roman"/>
                <w:b/>
                <w:sz w:val="20"/>
                <w:szCs w:val="20"/>
                <w:lang w:val="pl-PL" w:eastAsia="fa-IR"/>
              </w:rPr>
              <w:t>Razem świadczenia rodzinne i fundusz alimentacyjny</w:t>
            </w:r>
          </w:p>
        </w:tc>
        <w:tc>
          <w:tcPr>
            <w:tcW w:w="663" w:type="pct"/>
            <w:vAlign w:val="center"/>
          </w:tcPr>
          <w:p w:rsidR="00F461A7" w:rsidRPr="000D544F" w:rsidRDefault="00F461A7"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24 535 743</w:t>
            </w:r>
          </w:p>
        </w:tc>
        <w:tc>
          <w:tcPr>
            <w:tcW w:w="660" w:type="pct"/>
            <w:vAlign w:val="center"/>
          </w:tcPr>
          <w:p w:rsidR="00F461A7" w:rsidRPr="000D544F" w:rsidRDefault="00F461A7"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139 845</w:t>
            </w:r>
          </w:p>
        </w:tc>
        <w:tc>
          <w:tcPr>
            <w:tcW w:w="660" w:type="pct"/>
            <w:vAlign w:val="center"/>
          </w:tcPr>
          <w:p w:rsidR="00F461A7" w:rsidRPr="000D544F" w:rsidRDefault="001A7916"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25 547 948</w:t>
            </w:r>
          </w:p>
        </w:tc>
        <w:tc>
          <w:tcPr>
            <w:tcW w:w="659" w:type="pct"/>
            <w:vAlign w:val="center"/>
          </w:tcPr>
          <w:p w:rsidR="00F461A7" w:rsidRPr="000D544F" w:rsidRDefault="001A7916" w:rsidP="00F461A7">
            <w:pPr>
              <w:pStyle w:val="Standarduser"/>
              <w:snapToGrid w:val="0"/>
              <w:jc w:val="right"/>
              <w:rPr>
                <w:rFonts w:cs="Times New Roman"/>
                <w:b/>
                <w:sz w:val="20"/>
                <w:szCs w:val="20"/>
                <w:lang w:val="pl-PL" w:eastAsia="fa-IR"/>
              </w:rPr>
            </w:pPr>
            <w:r w:rsidRPr="000D544F">
              <w:rPr>
                <w:rFonts w:cs="Times New Roman"/>
                <w:b/>
                <w:sz w:val="20"/>
                <w:szCs w:val="20"/>
                <w:lang w:val="pl-PL" w:eastAsia="fa-IR"/>
              </w:rPr>
              <w:t>280 390</w:t>
            </w:r>
          </w:p>
        </w:tc>
      </w:tr>
    </w:tbl>
    <w:p w:rsidR="00FC4880" w:rsidRPr="000D544F" w:rsidRDefault="00FC4880" w:rsidP="00861F7D">
      <w:pPr>
        <w:pStyle w:val="Standarduser"/>
        <w:jc w:val="both"/>
        <w:rPr>
          <w:rFonts w:cs="Times New Roman"/>
          <w:lang w:val="pl-PL" w:eastAsia="fa-IR"/>
        </w:rPr>
      </w:pPr>
    </w:p>
    <w:p w:rsidR="004122A6" w:rsidRPr="000D544F" w:rsidRDefault="004122A6" w:rsidP="009852CF">
      <w:pPr>
        <w:pStyle w:val="Standarduser"/>
        <w:jc w:val="both"/>
        <w:rPr>
          <w:rFonts w:cs="Times New Roman"/>
          <w:lang w:val="pl-PL" w:eastAsia="fa-IR"/>
        </w:rPr>
      </w:pPr>
      <w:r w:rsidRPr="000D544F">
        <w:rPr>
          <w:rFonts w:cs="Times New Roman"/>
          <w:lang w:val="pl-PL" w:eastAsia="fa-IR"/>
        </w:rPr>
        <w:t xml:space="preserve">Liczba rodzin pobierających świadczenia rodzinne w 2017r. – </w:t>
      </w:r>
      <w:r w:rsidR="000A3FD8" w:rsidRPr="000D544F">
        <w:rPr>
          <w:rFonts w:cs="Times New Roman"/>
          <w:lang w:val="pl-PL" w:eastAsia="fa-IR"/>
        </w:rPr>
        <w:t>4</w:t>
      </w:r>
      <w:r w:rsidR="00F018BF" w:rsidRPr="000D544F">
        <w:rPr>
          <w:rFonts w:cs="Times New Roman"/>
          <w:lang w:val="pl-PL" w:eastAsia="fa-IR"/>
        </w:rPr>
        <w:t> </w:t>
      </w:r>
      <w:r w:rsidR="000A3FD8" w:rsidRPr="000D544F">
        <w:rPr>
          <w:rFonts w:cs="Times New Roman"/>
          <w:lang w:val="pl-PL" w:eastAsia="fa-IR"/>
        </w:rPr>
        <w:t>484</w:t>
      </w:r>
    </w:p>
    <w:p w:rsidR="00F018BF" w:rsidRPr="000D544F" w:rsidRDefault="00F018BF" w:rsidP="004122A6">
      <w:pPr>
        <w:pStyle w:val="Standarduser"/>
        <w:jc w:val="both"/>
        <w:rPr>
          <w:rFonts w:cs="Times New Roman"/>
          <w:lang w:val="pl-PL" w:eastAsia="fa-IR"/>
        </w:rPr>
      </w:pPr>
      <w:r w:rsidRPr="000D544F">
        <w:rPr>
          <w:rFonts w:cs="Times New Roman"/>
          <w:lang w:val="pl-PL" w:eastAsia="fa-IR"/>
        </w:rPr>
        <w:t xml:space="preserve">Liczba rodzin pobierających świadczenia rodzinne w 2018r. – </w:t>
      </w:r>
      <w:r w:rsidR="00512A26" w:rsidRPr="000D544F">
        <w:rPr>
          <w:rFonts w:cs="Times New Roman"/>
          <w:lang w:val="pl-PL" w:eastAsia="fa-IR"/>
        </w:rPr>
        <w:t>4</w:t>
      </w:r>
      <w:r w:rsidR="00883065" w:rsidRPr="000D544F">
        <w:rPr>
          <w:rFonts w:cs="Times New Roman"/>
          <w:lang w:val="pl-PL" w:eastAsia="fa-IR"/>
        </w:rPr>
        <w:t> </w:t>
      </w:r>
      <w:r w:rsidR="00512A26" w:rsidRPr="000D544F">
        <w:rPr>
          <w:rFonts w:cs="Times New Roman"/>
          <w:lang w:val="pl-PL" w:eastAsia="fa-IR"/>
        </w:rPr>
        <w:t>485</w:t>
      </w:r>
    </w:p>
    <w:p w:rsidR="00883065" w:rsidRPr="000D544F" w:rsidRDefault="00883065" w:rsidP="00883065">
      <w:pPr>
        <w:pStyle w:val="Standarduser"/>
        <w:jc w:val="both"/>
        <w:rPr>
          <w:rFonts w:cs="Times New Roman"/>
          <w:lang w:val="pl-PL" w:eastAsia="fa-IR"/>
        </w:rPr>
      </w:pPr>
      <w:r w:rsidRPr="000D544F">
        <w:rPr>
          <w:rFonts w:cs="Times New Roman"/>
          <w:lang w:val="pl-PL" w:eastAsia="fa-IR"/>
        </w:rPr>
        <w:t>Liczba rodzin pobierających świadczenia rodzinne w 2019 r. – 4</w:t>
      </w:r>
      <w:r w:rsidR="00F461A7" w:rsidRPr="000D544F">
        <w:rPr>
          <w:rFonts w:cs="Times New Roman"/>
          <w:lang w:val="pl-PL" w:eastAsia="fa-IR"/>
        </w:rPr>
        <w:t> </w:t>
      </w:r>
      <w:r w:rsidR="009B46C7" w:rsidRPr="000D544F">
        <w:rPr>
          <w:rFonts w:cs="Times New Roman"/>
          <w:lang w:val="pl-PL" w:eastAsia="fa-IR"/>
        </w:rPr>
        <w:t>371</w:t>
      </w:r>
    </w:p>
    <w:p w:rsidR="00F461A7" w:rsidRPr="000D544F" w:rsidRDefault="00F461A7" w:rsidP="00F461A7">
      <w:pPr>
        <w:pStyle w:val="Standarduser"/>
        <w:jc w:val="both"/>
        <w:rPr>
          <w:rFonts w:cs="Times New Roman"/>
          <w:lang w:val="pl-PL" w:eastAsia="fa-IR"/>
        </w:rPr>
      </w:pPr>
      <w:r w:rsidRPr="000D544F">
        <w:rPr>
          <w:rFonts w:cs="Times New Roman"/>
          <w:lang w:val="pl-PL" w:eastAsia="fa-IR"/>
        </w:rPr>
        <w:t xml:space="preserve">Liczba rodzin pobierających świadczenia rodzinne w 2020 r. – </w:t>
      </w:r>
      <w:r w:rsidR="00B902E8" w:rsidRPr="000D544F">
        <w:rPr>
          <w:rFonts w:cs="Times New Roman"/>
          <w:lang w:val="pl-PL" w:eastAsia="fa-IR"/>
        </w:rPr>
        <w:t>4 027</w:t>
      </w:r>
    </w:p>
    <w:p w:rsidR="00431AF5" w:rsidRPr="000D544F" w:rsidRDefault="00431AF5" w:rsidP="0022615F">
      <w:pPr>
        <w:pStyle w:val="Standard"/>
        <w:jc w:val="both"/>
        <w:rPr>
          <w:rFonts w:cs="Times New Roman"/>
          <w:b/>
          <w:u w:val="single"/>
          <w:lang w:val="pl-PL" w:eastAsia="fa-IR"/>
        </w:rPr>
      </w:pPr>
    </w:p>
    <w:p w:rsidR="006E2A34" w:rsidRPr="000D544F" w:rsidRDefault="006E2A34" w:rsidP="006E2A34">
      <w:pPr>
        <w:pStyle w:val="Textbody"/>
        <w:contextualSpacing/>
        <w:jc w:val="both"/>
        <w:rPr>
          <w:rFonts w:cs="Times New Roman"/>
          <w:b/>
          <w:lang w:val="pl-PL"/>
        </w:rPr>
      </w:pPr>
      <w:r w:rsidRPr="000D544F">
        <w:rPr>
          <w:rFonts w:cs="Times New Roman"/>
          <w:b/>
          <w:lang w:val="pl-PL"/>
        </w:rPr>
        <w:t>2. Świadczenia opiekuńcze.</w:t>
      </w:r>
    </w:p>
    <w:p w:rsidR="006E2A34" w:rsidRPr="000D544F" w:rsidRDefault="006E2A34" w:rsidP="006E2A34">
      <w:pPr>
        <w:pStyle w:val="Textbody"/>
        <w:contextualSpacing/>
        <w:jc w:val="both"/>
        <w:rPr>
          <w:rFonts w:cs="Times New Roman"/>
          <w:b/>
          <w:lang w:val="pl-PL"/>
        </w:rPr>
      </w:pP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Pr="000D544F">
        <w:rPr>
          <w:rFonts w:cs="Times New Roman"/>
          <w:b/>
          <w:lang w:val="pl-PL"/>
        </w:rPr>
        <w:t>a.</w:t>
      </w:r>
      <w:r w:rsidRPr="000D544F">
        <w:rPr>
          <w:rFonts w:cs="Times New Roman"/>
          <w:lang w:val="pl-PL"/>
        </w:rPr>
        <w:t xml:space="preserve">  </w:t>
      </w:r>
      <w:r w:rsidRPr="000D544F">
        <w:rPr>
          <w:rFonts w:cs="Times New Roman"/>
          <w:b/>
          <w:lang w:val="pl-PL"/>
        </w:rPr>
        <w:t>Zasiłek pielęgnacyjny.</w:t>
      </w:r>
    </w:p>
    <w:p w:rsidR="009B29BF" w:rsidRPr="000D544F" w:rsidRDefault="009B29BF" w:rsidP="009B29BF">
      <w:pPr>
        <w:pStyle w:val="Textbody"/>
        <w:ind w:firstLine="708"/>
        <w:contextualSpacing/>
        <w:jc w:val="both"/>
        <w:rPr>
          <w:rFonts w:cs="Times New Roman"/>
          <w:lang w:val="pl-PL"/>
        </w:rPr>
      </w:pPr>
      <w:r w:rsidRPr="000D544F">
        <w:rPr>
          <w:rFonts w:cs="Times New Roman"/>
          <w:lang w:val="pl-PL"/>
        </w:rPr>
        <w:t>Zasiłek pielęgnacyjny przysługuje niezależnie od dochodu rodziny i osoby, dlatego nie jest przyznawany na okres zasiłkowy, lecz na okres ważności orze</w:t>
      </w:r>
      <w:r w:rsidR="00A31FC9" w:rsidRPr="000D544F">
        <w:rPr>
          <w:rFonts w:cs="Times New Roman"/>
          <w:lang w:val="pl-PL"/>
        </w:rPr>
        <w:t>czenia o niepełnosprawności lub </w:t>
      </w:r>
      <w:r w:rsidRPr="000D544F">
        <w:rPr>
          <w:rFonts w:cs="Times New Roman"/>
          <w:lang w:val="pl-PL"/>
        </w:rPr>
        <w:t xml:space="preserve">stopniu niepełnosprawności. Świadczenie do 31 października 2018 r. wynosiło 153 zł miesięcznie, od 01 listopada 2018 r. przysługuje w wysokości 184,42 zł miesięcznie, a od 01 listopada 2019 r. zasiłek pielęgnacyjny wynosi 215,84 zł miesięcznie. Wypłacany jest do 16-go roku życia, jeżeli dziecko legitymuje się orzeczeniem o niepełnosprawności, natomiast powyżej 16-go roku życia zasiłek pielęgnacyjny przysługuje, jeżeli osoba legitymuje się orzeczeniem o umiarkowanym stopniu niepełnosprawności, gdy niepełnosprawność powstała przed 21 rokiem życia lub, gdy legitymuje się orzeczeniem o znacznym stopniu niepełnosprawności. Zasiłek pielęgnacyjny przysługuje również </w:t>
      </w:r>
      <w:r w:rsidRPr="000D544F">
        <w:rPr>
          <w:rFonts w:cs="Times New Roman"/>
          <w:lang w:val="pl-PL"/>
        </w:rPr>
        <w:lastRenderedPageBreak/>
        <w:t>osobie powyżej 75-go roku życia. Świadczenie nie przysługuje, osobie uprawnionej do dodatku pielęgnacyjnego.</w:t>
      </w:r>
    </w:p>
    <w:p w:rsidR="009B29BF" w:rsidRPr="000D544F" w:rsidRDefault="009B29BF" w:rsidP="009B29BF">
      <w:pPr>
        <w:pStyle w:val="Textbody"/>
        <w:contextualSpacing/>
        <w:jc w:val="both"/>
        <w:rPr>
          <w:rFonts w:cs="Times New Roman"/>
          <w:lang w:val="pl-PL"/>
        </w:rPr>
      </w:pP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Pr="000D544F">
        <w:rPr>
          <w:rFonts w:cs="Times New Roman"/>
          <w:b/>
          <w:lang w:val="pl-PL"/>
        </w:rPr>
        <w:t>b. Specjalny zasiłek opiekuńczy.</w:t>
      </w:r>
    </w:p>
    <w:p w:rsidR="009B29BF" w:rsidRPr="000D544F" w:rsidRDefault="009B29BF" w:rsidP="009B29BF">
      <w:pPr>
        <w:pStyle w:val="Textbody"/>
        <w:ind w:firstLine="708"/>
        <w:contextualSpacing/>
        <w:jc w:val="both"/>
        <w:rPr>
          <w:rFonts w:cs="Times New Roman"/>
          <w:lang w:val="pl-PL"/>
        </w:rPr>
      </w:pPr>
      <w:r w:rsidRPr="000D544F">
        <w:rPr>
          <w:rFonts w:cs="Times New Roman"/>
          <w:lang w:val="pl-PL"/>
        </w:rPr>
        <w:t>Specjalny zasiłek opiekuńczy przysługuje osobom, na któryc</w:t>
      </w:r>
      <w:r w:rsidR="001B7692" w:rsidRPr="000D544F">
        <w:rPr>
          <w:rFonts w:cs="Times New Roman"/>
          <w:lang w:val="pl-PL"/>
        </w:rPr>
        <w:t>h zgodnie z przepisami ustawy z </w:t>
      </w:r>
      <w:r w:rsidRPr="000D544F">
        <w:rPr>
          <w:rFonts w:cs="Times New Roman"/>
          <w:lang w:val="pl-PL"/>
        </w:rPr>
        <w:t>dnia 25 lutego 1964 r. - Kodeks rodzinny i opiekuńczy (Dz.U. z 2017r. poz. 682 oraz z 2018 r. poz.950) ciąży obowiązek alimentacyjny, a także małżonkom, jeżeli: nie podejmują lub rezygnują z zatrudnienia lub innej pracy zarobkowej, w celu sprawowania stałe</w:t>
      </w:r>
      <w:r w:rsidR="00BC56E7">
        <w:rPr>
          <w:rFonts w:cs="Times New Roman"/>
          <w:lang w:val="pl-PL"/>
        </w:rPr>
        <w:t>j opieki nad osobą legitymującą </w:t>
      </w:r>
      <w:r w:rsidRPr="000D544F">
        <w:rPr>
          <w:rFonts w:cs="Times New Roman"/>
          <w:lang w:val="pl-PL"/>
        </w:rPr>
        <w:t xml:space="preserve">się orzeczeniem o znacznym stopniu niepełnosprawności albo orzeczeniem o niepełnosprawności łącznie ze wskazaniami: konieczności stałej lub długotrwałej </w:t>
      </w:r>
      <w:r w:rsidR="00BC56E7">
        <w:rPr>
          <w:rFonts w:cs="Times New Roman"/>
          <w:lang w:val="pl-PL"/>
        </w:rPr>
        <w:t>opieki lub </w:t>
      </w:r>
      <w:r w:rsidR="00A044BF" w:rsidRPr="000D544F">
        <w:rPr>
          <w:rFonts w:cs="Times New Roman"/>
          <w:lang w:val="pl-PL"/>
        </w:rPr>
        <w:t>pomocy innej osoby w </w:t>
      </w:r>
      <w:r w:rsidRPr="000D544F">
        <w:rPr>
          <w:rFonts w:cs="Times New Roman"/>
          <w:lang w:val="pl-PL"/>
        </w:rPr>
        <w:t>związku ze znacznie ograniczoną możliwością samodzielnej egzystencji oraz konieczności stałego współudziału na co dzień opiekuna dziecka w procesie jego leczenia, rehabilitacji i edukacji.</w:t>
      </w:r>
    </w:p>
    <w:p w:rsidR="009B29BF" w:rsidRPr="000D544F" w:rsidRDefault="009B29BF" w:rsidP="009B29BF">
      <w:pPr>
        <w:pStyle w:val="Textbody"/>
        <w:contextualSpacing/>
        <w:jc w:val="both"/>
        <w:rPr>
          <w:rFonts w:cs="Times New Roman"/>
          <w:lang w:val="pl-PL"/>
        </w:rPr>
      </w:pPr>
      <w:r w:rsidRPr="000D544F">
        <w:rPr>
          <w:rFonts w:cs="Times New Roman"/>
          <w:lang w:val="pl-PL"/>
        </w:rPr>
        <w:t>Prawo do tego świadczenia uzależnione jest od kryterium dochodow</w:t>
      </w:r>
      <w:r w:rsidR="00A044BF" w:rsidRPr="000D544F">
        <w:rPr>
          <w:rFonts w:cs="Times New Roman"/>
          <w:lang w:val="pl-PL"/>
        </w:rPr>
        <w:t>ego, które aktualnie wynosi 764 </w:t>
      </w:r>
      <w:r w:rsidRPr="000D544F">
        <w:rPr>
          <w:rFonts w:cs="Times New Roman"/>
          <w:lang w:val="pl-PL"/>
        </w:rPr>
        <w:t>zł na osobę (na podstawie dochodów z roku poprzedzającego okres zasiłkowy z uwzględnieniem utraty i uzyskania dochodu). Przy ustalaniu dochodu brane są pod uwagę dochody rodziny osoby wymagającej opieki i rodziny osoby sprawującej opiekę. Od 1 stycznia 2015 roku, zgodnie z art. 17 pkt 2 lit. a ustawy z dnia 4 kwietnia 2014 roku o ustaleniu i wypłacie zasiłków dla opiekunów, zlikwidowany został wymóg, przy ubieganiu się o specjalny z</w:t>
      </w:r>
      <w:r w:rsidR="00A044BF" w:rsidRPr="000D544F">
        <w:rPr>
          <w:rFonts w:cs="Times New Roman"/>
          <w:lang w:val="pl-PL"/>
        </w:rPr>
        <w:t>asiłek opiekuńczy, rezygnacji z </w:t>
      </w:r>
      <w:r w:rsidRPr="000D544F">
        <w:rPr>
          <w:rFonts w:cs="Times New Roman"/>
          <w:lang w:val="pl-PL"/>
        </w:rPr>
        <w:t>zatrudnienia i innej pracy zarobkowej – osoba obecnie może pobierać specjalny zasiłek opiekuńczy nie tylko kiedy rezygnuje z zatrudnienia lub innej pracy zarobkowej, ale również kiedy jej nie podejmuje. O świadczenie to może również ubiegać się osoba, która sprawuje opiekę nad niepełnosprawnym małżonkiem. Specjalny zasiłek opiekuńczy do 31 października 2018 r. wypłacany był w wysokości 520 zł miesięcznie, a od 01 listopada 2018 r. wynosi 620 zł miesięcznie.</w:t>
      </w:r>
    </w:p>
    <w:p w:rsidR="009B29BF" w:rsidRPr="000D544F" w:rsidRDefault="009B29BF" w:rsidP="009B29BF">
      <w:pPr>
        <w:pStyle w:val="Textbody"/>
        <w:contextualSpacing/>
        <w:jc w:val="both"/>
        <w:rPr>
          <w:rFonts w:cs="Times New Roman"/>
          <w:lang w:val="pl-PL"/>
        </w:rPr>
      </w:pPr>
    </w:p>
    <w:p w:rsidR="009B29BF" w:rsidRPr="000D544F" w:rsidRDefault="009B29BF" w:rsidP="009B29BF">
      <w:pPr>
        <w:pStyle w:val="Textbody"/>
        <w:contextualSpacing/>
        <w:jc w:val="both"/>
        <w:rPr>
          <w:rFonts w:cs="Times New Roman"/>
          <w:b/>
          <w:lang w:val="pl-PL"/>
        </w:rPr>
      </w:pPr>
      <w:r w:rsidRPr="000D544F">
        <w:rPr>
          <w:rFonts w:cs="Times New Roman"/>
          <w:b/>
          <w:lang w:val="pl-PL"/>
        </w:rPr>
        <w:t>c. Świadczenie pielęgnacyjne.</w:t>
      </w:r>
    </w:p>
    <w:p w:rsidR="00851EF6" w:rsidRDefault="009B29BF" w:rsidP="007C053C">
      <w:pPr>
        <w:pStyle w:val="Textbody"/>
        <w:ind w:firstLine="709"/>
        <w:contextualSpacing/>
        <w:jc w:val="both"/>
        <w:rPr>
          <w:rFonts w:cs="Times New Roman"/>
          <w:lang w:val="pl-PL"/>
        </w:rPr>
      </w:pPr>
      <w:r w:rsidRPr="000D544F">
        <w:rPr>
          <w:rFonts w:cs="Times New Roman"/>
          <w:lang w:val="pl-PL"/>
        </w:rPr>
        <w:t xml:space="preserve">Świadczenie pielęgnacyjne </w:t>
      </w:r>
      <w:r w:rsidRPr="000D544F">
        <w:rPr>
          <w:rFonts w:eastAsia="Times New Roman" w:cs="Times New Roman"/>
          <w:lang w:val="pl-PL"/>
        </w:rPr>
        <w:t>od 1 stycznia 2018</w:t>
      </w:r>
      <w:r w:rsidR="00BE3878">
        <w:rPr>
          <w:rFonts w:eastAsia="Times New Roman" w:cs="Times New Roman"/>
          <w:lang w:val="pl-PL"/>
        </w:rPr>
        <w:t xml:space="preserve"> </w:t>
      </w:r>
      <w:r w:rsidRPr="000D544F">
        <w:rPr>
          <w:rFonts w:eastAsia="Times New Roman" w:cs="Times New Roman"/>
          <w:lang w:val="pl-PL"/>
        </w:rPr>
        <w:t>r. do 31 grudnia 2018</w:t>
      </w:r>
      <w:r w:rsidR="00BE3878">
        <w:rPr>
          <w:rFonts w:eastAsia="Times New Roman" w:cs="Times New Roman"/>
          <w:lang w:val="pl-PL"/>
        </w:rPr>
        <w:t xml:space="preserve"> </w:t>
      </w:r>
      <w:r w:rsidRPr="000D544F">
        <w:rPr>
          <w:rFonts w:eastAsia="Times New Roman" w:cs="Times New Roman"/>
          <w:lang w:val="pl-PL"/>
        </w:rPr>
        <w:t xml:space="preserve">r. wypłacane było </w:t>
      </w:r>
      <w:r w:rsidRPr="000D544F">
        <w:rPr>
          <w:rFonts w:cs="Times New Roman"/>
          <w:lang w:val="pl-PL"/>
        </w:rPr>
        <w:t xml:space="preserve">w wysokości 1 477 zł miesięcznie, </w:t>
      </w:r>
      <w:r w:rsidR="00851EF6" w:rsidRPr="000D544F">
        <w:rPr>
          <w:rFonts w:cs="Times New Roman"/>
          <w:lang w:val="pl-PL"/>
        </w:rPr>
        <w:t>w roku 2019 r. kwota świadczenia wynosiła 1 583 zł, w roku 2020 kwota świadczenia wynosiła 1</w:t>
      </w:r>
      <w:r w:rsidR="00BE3878">
        <w:rPr>
          <w:rFonts w:cs="Times New Roman"/>
          <w:lang w:val="pl-PL"/>
        </w:rPr>
        <w:t xml:space="preserve"> </w:t>
      </w:r>
      <w:r w:rsidR="00851EF6" w:rsidRPr="000D544F">
        <w:rPr>
          <w:rFonts w:cs="Times New Roman"/>
          <w:lang w:val="pl-PL"/>
        </w:rPr>
        <w:t>830 zł  a od stycznia 2021 r. po uwzględnieniu corocznej waloryzacji wynosi 1 971 zł miesięcznie.</w:t>
      </w:r>
    </w:p>
    <w:p w:rsidR="009B29BF" w:rsidRPr="000D544F" w:rsidRDefault="009B29BF" w:rsidP="007C053C">
      <w:pPr>
        <w:pStyle w:val="Textbody"/>
        <w:ind w:firstLine="709"/>
        <w:contextualSpacing/>
        <w:jc w:val="both"/>
        <w:rPr>
          <w:rFonts w:cs="Times New Roman"/>
          <w:lang w:val="pl-PL"/>
        </w:rPr>
      </w:pPr>
      <w:r w:rsidRPr="000D544F">
        <w:rPr>
          <w:rFonts w:cs="Times New Roman"/>
          <w:lang w:val="pl-PL"/>
        </w:rPr>
        <w:t>Wskaźnikiem waloryzacji jest procentowy wzrost minimalnego wynagrodzenia za pracę, o którym mowa w ustawie z dnia 10 października 2002 r. o minimalnym wynagrodzeniu za pracę (Dz. U. z 2017</w:t>
      </w:r>
      <w:r w:rsidR="00720896">
        <w:rPr>
          <w:rFonts w:cs="Times New Roman"/>
          <w:lang w:val="pl-PL"/>
        </w:rPr>
        <w:t xml:space="preserve"> </w:t>
      </w:r>
      <w:r w:rsidRPr="000D544F">
        <w:rPr>
          <w:rFonts w:cs="Times New Roman"/>
          <w:lang w:val="pl-PL"/>
        </w:rPr>
        <w:t>r. poz.</w:t>
      </w:r>
      <w:r w:rsidR="00BE3878">
        <w:rPr>
          <w:rFonts w:cs="Times New Roman"/>
          <w:lang w:val="pl-PL"/>
        </w:rPr>
        <w:t xml:space="preserve"> </w:t>
      </w:r>
      <w:r w:rsidRPr="000D544F">
        <w:rPr>
          <w:rFonts w:cs="Times New Roman"/>
          <w:lang w:val="pl-PL"/>
        </w:rPr>
        <w:t>847 oraz z 2018 r. poz. 650), obowiązując</w:t>
      </w:r>
      <w:r w:rsidR="00BE3878">
        <w:rPr>
          <w:rFonts w:cs="Times New Roman"/>
          <w:lang w:val="pl-PL"/>
        </w:rPr>
        <w:t>ego na dzień 1 stycznia roku, w </w:t>
      </w:r>
      <w:r w:rsidRPr="000D544F">
        <w:rPr>
          <w:rFonts w:cs="Times New Roman"/>
          <w:lang w:val="pl-PL"/>
        </w:rPr>
        <w:t>którym jest przeprowadzana waloryzacja, w stosunku do wysokości minimalnego wynagrodzenia za pracę obowiązującego w dniu 1 stycznia roku poprzedzającego rok, w którym jest przeprowadzana waloryzacja.</w:t>
      </w:r>
    </w:p>
    <w:p w:rsidR="009B29BF" w:rsidRPr="000D544F" w:rsidRDefault="009B29BF" w:rsidP="00A7209F">
      <w:pPr>
        <w:pStyle w:val="Textbody"/>
        <w:ind w:firstLine="708"/>
        <w:contextualSpacing/>
        <w:jc w:val="both"/>
        <w:rPr>
          <w:rFonts w:cs="Times New Roman"/>
          <w:lang w:val="pl-PL"/>
        </w:rPr>
      </w:pPr>
      <w:r w:rsidRPr="000D544F">
        <w:rPr>
          <w:rFonts w:cs="Times New Roman"/>
          <w:lang w:val="pl-PL"/>
        </w:rPr>
        <w:t>Świadczenie pielęgnacyjne przysługuje: matce albo ojcu, opiekunowi faktycznemu dziecka (osoba, która opiekując się dzieckiem wystąpiła do sądu o przysposobienie tego dziecka), osobie będącej rodziną zastępczą spokrewnioną, w rozumieniu ustawy z dnia 9 czerwca 2011 r. o wspieraniu rodziny i systemie pieczy zastępczej, innym osobom, na których zgodnie z przepisami ustawy z dnia 25 lutego 1964 r. – Kodeks rodzinny i opiekuńczy ciąży obowiązek al</w:t>
      </w:r>
      <w:r w:rsidR="00687A86" w:rsidRPr="000D544F">
        <w:rPr>
          <w:rFonts w:cs="Times New Roman"/>
          <w:lang w:val="pl-PL"/>
        </w:rPr>
        <w:t>imentacyjny, z wyjątkiem osób o </w:t>
      </w:r>
      <w:r w:rsidRPr="000D544F">
        <w:rPr>
          <w:rFonts w:cs="Times New Roman"/>
          <w:lang w:val="pl-PL"/>
        </w:rPr>
        <w:t>znacznym stopniu niepełnosprawności – jeżeli nie podejmują lu</w:t>
      </w:r>
      <w:r w:rsidR="00687A86" w:rsidRPr="000D544F">
        <w:rPr>
          <w:rFonts w:cs="Times New Roman"/>
          <w:lang w:val="pl-PL"/>
        </w:rPr>
        <w:t xml:space="preserve">b rezygnują z zatrudnienia lub </w:t>
      </w:r>
      <w:r w:rsidRPr="000D544F">
        <w:rPr>
          <w:rFonts w:cs="Times New Roman"/>
          <w:lang w:val="pl-PL"/>
        </w:rPr>
        <w:t>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w:t>
      </w:r>
      <w:r w:rsidR="00553281" w:rsidRPr="000D544F">
        <w:rPr>
          <w:rFonts w:cs="Times New Roman"/>
          <w:lang w:val="pl-PL"/>
        </w:rPr>
        <w:t>ości stałego współudziału na co </w:t>
      </w:r>
      <w:r w:rsidRPr="000D544F">
        <w:rPr>
          <w:rFonts w:cs="Times New Roman"/>
          <w:lang w:val="pl-PL"/>
        </w:rPr>
        <w:t>dzień opiekuna dziecka w procesie jego leczenia, rehabilitacji  i edukacji.</w:t>
      </w: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00553281" w:rsidRPr="000D544F">
        <w:rPr>
          <w:rFonts w:cs="Times New Roman"/>
          <w:lang w:val="pl-PL"/>
        </w:rPr>
        <w:t>O</w:t>
      </w:r>
      <w:r w:rsidRPr="000D544F">
        <w:rPr>
          <w:rFonts w:cs="Times New Roman"/>
          <w:lang w:val="pl-PL"/>
        </w:rPr>
        <w:t>sobom, innym niż spokrewnione w pierwszym stopniu z osobą wymagającą opieki, świadczenie pielęgnacyjne przysługuje, w przypadku gdy spełnione są łącznie następujące warunki:</w:t>
      </w:r>
      <w:r w:rsidRPr="000D544F">
        <w:rPr>
          <w:rFonts w:cs="Times New Roman"/>
          <w:lang w:val="pl-PL"/>
        </w:rPr>
        <w:br/>
        <w:t>1) rodzice osoby wymagającej opieki nie żyją, zostali pozbawieni praw rodzicielskich, są małoletni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lastRenderedPageBreak/>
        <w:t>2) nie ma innych osób spokrewnionych w pierwszym stopniu, są małoletnie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t>3) nie ma osób (tj. opiekuna faktycznego dziecka, osoby będącej ro</w:t>
      </w:r>
      <w:r w:rsidR="00811100" w:rsidRPr="000D544F">
        <w:rPr>
          <w:rFonts w:cs="Times New Roman"/>
          <w:lang w:val="pl-PL"/>
        </w:rPr>
        <w:t>dziną zastępczą spokrewnioną, w </w:t>
      </w:r>
      <w:r w:rsidRPr="000D544F">
        <w:rPr>
          <w:rFonts w:cs="Times New Roman"/>
          <w:lang w:val="pl-PL"/>
        </w:rPr>
        <w:t xml:space="preserve">rozumieniu ustawy o wspieraniu rodziny i </w:t>
      </w:r>
      <w:r w:rsidR="00811100" w:rsidRPr="000D544F">
        <w:rPr>
          <w:rFonts w:cs="Times New Roman"/>
          <w:lang w:val="pl-PL"/>
        </w:rPr>
        <w:t>systemie pieczy zastępczej)</w:t>
      </w:r>
      <w:r w:rsidRPr="000D544F">
        <w:rPr>
          <w:rFonts w:cs="Times New Roman"/>
          <w:lang w:val="pl-PL"/>
        </w:rPr>
        <w:t xml:space="preserve">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t>Świadczenie pielęgnacyjne przysługuje, jeżeli niepełnosprawność osoby wymagającej opieki powstała:</w:t>
      </w:r>
      <w:r w:rsidRPr="000D544F">
        <w:rPr>
          <w:rFonts w:cs="Times New Roman"/>
          <w:lang w:val="pl-PL"/>
        </w:rPr>
        <w:br/>
        <w:t>1)   nie później niż do ukończenia 18-go roku życia lub</w:t>
      </w:r>
    </w:p>
    <w:p w:rsidR="009B29BF" w:rsidRPr="000D544F" w:rsidRDefault="009B29BF" w:rsidP="009B29BF">
      <w:pPr>
        <w:pStyle w:val="Textbody"/>
        <w:contextualSpacing/>
        <w:jc w:val="both"/>
        <w:rPr>
          <w:rFonts w:cs="Times New Roman"/>
          <w:lang w:val="pl-PL"/>
        </w:rPr>
      </w:pPr>
      <w:r w:rsidRPr="000D544F">
        <w:rPr>
          <w:rFonts w:cs="Times New Roman"/>
          <w:lang w:val="pl-PL"/>
        </w:rPr>
        <w:t>2)   w trakcie nauki w szkole lub w szkole wyższej, jednak n</w:t>
      </w:r>
      <w:r w:rsidR="00720896">
        <w:rPr>
          <w:rFonts w:cs="Times New Roman"/>
          <w:lang w:val="pl-PL"/>
        </w:rPr>
        <w:t>ie później niż do ukończenia 25-g</w:t>
      </w:r>
      <w:r w:rsidRPr="000D544F">
        <w:rPr>
          <w:rFonts w:cs="Times New Roman"/>
          <w:lang w:val="pl-PL"/>
        </w:rPr>
        <w:t>o roku życia.</w:t>
      </w:r>
      <w:r w:rsidRPr="000D544F">
        <w:rPr>
          <w:rFonts w:cs="Times New Roman"/>
          <w:lang w:val="pl-PL"/>
        </w:rPr>
        <w:br/>
        <w:t>Z dniem 1 stycznia 2017</w:t>
      </w:r>
      <w:r w:rsidR="005F37C0">
        <w:rPr>
          <w:rFonts w:cs="Times New Roman"/>
          <w:lang w:val="pl-PL"/>
        </w:rPr>
        <w:t xml:space="preserve"> </w:t>
      </w:r>
      <w:r w:rsidRPr="000D544F">
        <w:rPr>
          <w:rFonts w:cs="Times New Roman"/>
          <w:lang w:val="pl-PL"/>
        </w:rPr>
        <w:t xml:space="preserve">r. </w:t>
      </w:r>
      <w:r w:rsidRPr="000D544F">
        <w:rPr>
          <w:rFonts w:eastAsia="Times New Roman" w:cs="Times New Roman"/>
          <w:lang w:val="pl-PL"/>
        </w:rPr>
        <w:t>wprowadzono możliwość pobierania świadczenia opiekuńczego z tytułu opieki nad osobą niepełnosprawną przez więcej niż jednego opiekuna w rodzinach, w których wychowywana jest więcej niż jedna osoba niepełnosprawna.</w:t>
      </w:r>
    </w:p>
    <w:p w:rsidR="009B29BF" w:rsidRPr="000D544F" w:rsidRDefault="009B29BF" w:rsidP="009B29BF">
      <w:pPr>
        <w:pStyle w:val="Textbody"/>
        <w:contextualSpacing/>
        <w:jc w:val="both"/>
        <w:rPr>
          <w:rFonts w:eastAsia="Times New Roman" w:cs="Times New Roman"/>
          <w:lang w:val="pl-PL"/>
        </w:rPr>
      </w:pPr>
      <w:r w:rsidRPr="000D544F">
        <w:rPr>
          <w:rFonts w:cs="Times New Roman"/>
          <w:lang w:val="pl-PL"/>
        </w:rPr>
        <w:t xml:space="preserve">Za osoby pobierające świadczenie pielęgnacyjne i specjalny zasiłek opiekuńczy opłacane są </w:t>
      </w:r>
      <w:r w:rsidRPr="000D544F">
        <w:rPr>
          <w:rFonts w:eastAsia="Times New Roman" w:cs="Times New Roman"/>
          <w:b/>
          <w:bCs/>
          <w:lang w:val="pl-PL"/>
        </w:rPr>
        <w:t>składki na ubezpieczenia emerytalne i rentowe</w:t>
      </w:r>
      <w:r w:rsidRPr="000D544F">
        <w:rPr>
          <w:rFonts w:eastAsia="Times New Roman" w:cs="Times New Roman"/>
          <w:lang w:val="pl-PL"/>
        </w:rPr>
        <w:t xml:space="preserve">. Organ realizujący świadczenia </w:t>
      </w:r>
      <w:r w:rsidR="000114BD" w:rsidRPr="000D544F">
        <w:rPr>
          <w:rFonts w:eastAsia="Times New Roman" w:cs="Times New Roman"/>
          <w:lang w:val="pl-PL"/>
        </w:rPr>
        <w:t>rodzinne opłaca składkę na </w:t>
      </w:r>
      <w:r w:rsidRPr="000D544F">
        <w:rPr>
          <w:rFonts w:eastAsia="Times New Roman" w:cs="Times New Roman"/>
          <w:lang w:val="pl-PL"/>
        </w:rPr>
        <w:t>ubezpieczenia emerytalne i rentowe od podstawy odpowiadającej odpowiednio wysokości świadczenia pielęgnacyjnego lub specjalnego zasiłku opieku</w:t>
      </w:r>
      <w:r w:rsidR="000114BD" w:rsidRPr="000D544F">
        <w:rPr>
          <w:rFonts w:eastAsia="Times New Roman" w:cs="Times New Roman"/>
          <w:lang w:val="pl-PL"/>
        </w:rPr>
        <w:t>ńczego przez okres niezbędny do </w:t>
      </w:r>
      <w:r w:rsidRPr="000D544F">
        <w:rPr>
          <w:rFonts w:eastAsia="Times New Roman" w:cs="Times New Roman"/>
          <w:lang w:val="pl-PL"/>
        </w:rPr>
        <w:t xml:space="preserve">uzyskania okresu ubezpieczenia </w:t>
      </w:r>
      <w:r w:rsidRPr="000D544F">
        <w:rPr>
          <w:rStyle w:val="StrongEmphasis"/>
          <w:rFonts w:eastAsia="Times New Roman" w:cs="Times New Roman"/>
          <w:lang w:val="pl-PL"/>
        </w:rPr>
        <w:t>(składkowego i nieskładkowego) odpowiednio 20-letniego przez kobietę i 25-letniego przez mężczyznę</w:t>
      </w:r>
      <w:r w:rsidRPr="000D544F">
        <w:rPr>
          <w:rFonts w:eastAsia="Times New Roman" w:cs="Times New Roman"/>
          <w:lang w:val="pl-PL"/>
        </w:rPr>
        <w:t>, z zastrzeżeniem art. 87   ust. 1b ustawy z dnia 17 grudnia 1998 roku o emeryturach i rentach z Funduszu Ubezpieczeń Społecznych Dz.U. z 2017</w:t>
      </w:r>
      <w:r w:rsidR="002E541F">
        <w:rPr>
          <w:rFonts w:eastAsia="Times New Roman" w:cs="Times New Roman"/>
          <w:lang w:val="pl-PL"/>
        </w:rPr>
        <w:t xml:space="preserve"> </w:t>
      </w:r>
      <w:r w:rsidRPr="000D544F">
        <w:rPr>
          <w:rFonts w:eastAsia="Times New Roman" w:cs="Times New Roman"/>
          <w:lang w:val="pl-PL"/>
        </w:rPr>
        <w:t>r., poz.1383, z późn. zm.).</w:t>
      </w:r>
      <w:r w:rsidR="002E541F">
        <w:rPr>
          <w:rFonts w:eastAsia="Times New Roman" w:cs="Times New Roman"/>
          <w:lang w:val="pl-PL"/>
        </w:rPr>
        <w:t xml:space="preserve"> </w:t>
      </w:r>
      <w:r w:rsidRPr="000D544F">
        <w:rPr>
          <w:rFonts w:eastAsia="Times New Roman" w:cs="Times New Roman"/>
          <w:lang w:val="pl-PL"/>
        </w:rPr>
        <w:t>Składek nie opłaca się za osoby podlegające obowiązkowi ubezpieczenia społecznego z innego tytułu.</w:t>
      </w:r>
    </w:p>
    <w:p w:rsidR="009B29BF" w:rsidRPr="000D544F" w:rsidRDefault="009B29BF" w:rsidP="009B29BF">
      <w:pPr>
        <w:pStyle w:val="Textbody"/>
        <w:contextualSpacing/>
        <w:jc w:val="both"/>
        <w:rPr>
          <w:rFonts w:eastAsia="Times New Roman" w:cs="Times New Roman"/>
          <w:b/>
          <w:bCs/>
          <w:lang w:val="pl-PL"/>
        </w:rPr>
      </w:pPr>
    </w:p>
    <w:p w:rsidR="009B29BF" w:rsidRPr="000D544F" w:rsidRDefault="009B29BF" w:rsidP="009B29BF">
      <w:pPr>
        <w:pStyle w:val="Textbody"/>
        <w:contextualSpacing/>
        <w:jc w:val="both"/>
        <w:rPr>
          <w:rFonts w:cs="Times New Roman"/>
          <w:lang w:val="pl-PL"/>
        </w:rPr>
      </w:pPr>
      <w:r w:rsidRPr="000D544F">
        <w:rPr>
          <w:rFonts w:eastAsia="Times New Roman" w:cs="Times New Roman"/>
          <w:b/>
          <w:bCs/>
          <w:lang w:val="pl-PL"/>
        </w:rPr>
        <w:t xml:space="preserve">Składki na ubezpieczenie zdrowotne </w:t>
      </w:r>
      <w:r w:rsidRPr="000D544F">
        <w:rPr>
          <w:rFonts w:eastAsia="Times New Roman" w:cs="Times New Roman"/>
          <w:lang w:val="pl-PL"/>
        </w:rPr>
        <w:t>opłacane są za osoby pobierające świadczenie pielęgnacyjne i specjalny zasiłek opiekuńczy, niepodlegające obowiązkowi ubezpieczenia zdrowotnego z innego tytułu.</w:t>
      </w:r>
    </w:p>
    <w:p w:rsidR="00727FE6" w:rsidRPr="000D544F" w:rsidRDefault="00727FE6" w:rsidP="00431AF5">
      <w:pPr>
        <w:pStyle w:val="Standard"/>
        <w:jc w:val="both"/>
        <w:rPr>
          <w:rFonts w:cs="Times New Roman"/>
          <w:b/>
          <w:lang w:val="pl-PL" w:eastAsia="fa-IR"/>
        </w:rPr>
      </w:pPr>
    </w:p>
    <w:p w:rsidR="0022615F" w:rsidRPr="000D544F" w:rsidRDefault="0022615F" w:rsidP="00431AF5">
      <w:pPr>
        <w:pStyle w:val="Standard"/>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2</w:t>
      </w:r>
      <w:r w:rsidRPr="000D544F">
        <w:rPr>
          <w:rFonts w:cs="Times New Roman"/>
          <w:b/>
          <w:lang w:val="pl-PL" w:eastAsia="fa-IR"/>
        </w:rPr>
        <w:t xml:space="preserve">.  Realizacja świadczeń opiekuńczych oraz składek  na ubezpieczenie społeczne    </w:t>
      </w:r>
      <w:r w:rsidR="008B09A4" w:rsidRPr="000D544F">
        <w:rPr>
          <w:rFonts w:cs="Times New Roman"/>
          <w:b/>
          <w:lang w:val="pl-PL" w:eastAsia="fa-IR"/>
        </w:rPr>
        <w:t>i </w:t>
      </w:r>
      <w:r w:rsidRPr="000D544F">
        <w:rPr>
          <w:rFonts w:cs="Times New Roman"/>
          <w:b/>
          <w:lang w:val="pl-PL" w:eastAsia="fa-IR"/>
        </w:rPr>
        <w:t>zdrowotne w latach 201</w:t>
      </w:r>
      <w:r w:rsidR="00661955" w:rsidRPr="000D544F">
        <w:rPr>
          <w:rFonts w:cs="Times New Roman"/>
          <w:b/>
          <w:lang w:val="pl-PL" w:eastAsia="fa-IR"/>
        </w:rPr>
        <w:t>7</w:t>
      </w:r>
      <w:r w:rsidR="00CA440C" w:rsidRPr="000D544F">
        <w:rPr>
          <w:rFonts w:cs="Times New Roman"/>
          <w:b/>
          <w:lang w:val="pl-PL" w:eastAsia="fa-IR"/>
        </w:rPr>
        <w:t>-201</w:t>
      </w:r>
      <w:r w:rsidR="00661955" w:rsidRPr="000D544F">
        <w:rPr>
          <w:rFonts w:cs="Times New Roman"/>
          <w:b/>
          <w:lang w:val="pl-PL" w:eastAsia="fa-IR"/>
        </w:rPr>
        <w:t>8</w:t>
      </w:r>
      <w:r w:rsidRPr="000D544F">
        <w:rPr>
          <w:rFonts w:cs="Times New Roman"/>
          <w:b/>
          <w:lang w:val="pl-PL" w:eastAsia="fa-IR"/>
        </w:rPr>
        <w:t>.</w:t>
      </w:r>
    </w:p>
    <w:tbl>
      <w:tblPr>
        <w:tblW w:w="9510" w:type="dxa"/>
        <w:jc w:val="center"/>
        <w:tblLayout w:type="fixed"/>
        <w:tblCellMar>
          <w:left w:w="10" w:type="dxa"/>
          <w:right w:w="10" w:type="dxa"/>
        </w:tblCellMar>
        <w:tblLook w:val="04A0" w:firstRow="1" w:lastRow="0" w:firstColumn="1" w:lastColumn="0" w:noHBand="0" w:noVBand="1"/>
      </w:tblPr>
      <w:tblGrid>
        <w:gridCol w:w="2866"/>
        <w:gridCol w:w="1661"/>
        <w:gridCol w:w="1661"/>
        <w:gridCol w:w="1661"/>
        <w:gridCol w:w="1661"/>
      </w:tblGrid>
      <w:tr w:rsidR="000D544F" w:rsidRPr="000D544F" w:rsidTr="00994028">
        <w:trPr>
          <w:trHeight w:val="723"/>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61955" w:rsidRPr="000D544F" w:rsidRDefault="00661955" w:rsidP="00661955">
            <w:pPr>
              <w:pStyle w:val="Standard"/>
              <w:snapToGrid w:val="0"/>
              <w:jc w:val="center"/>
              <w:rPr>
                <w:rFonts w:cs="Times New Roman"/>
                <w:b/>
                <w:sz w:val="21"/>
                <w:szCs w:val="21"/>
                <w:lang w:val="pl-PL" w:eastAsia="fa-IR"/>
              </w:rPr>
            </w:pPr>
            <w:r w:rsidRPr="000D544F">
              <w:rPr>
                <w:rFonts w:cs="Times New Roman"/>
                <w:b/>
                <w:sz w:val="21"/>
                <w:szCs w:val="21"/>
                <w:lang w:val="pl-PL" w:eastAsia="fa-IR"/>
              </w:rPr>
              <w:t>Wyszczególnienie</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2017</w:t>
            </w:r>
          </w:p>
        </w:tc>
        <w:tc>
          <w:tcPr>
            <w:tcW w:w="1661" w:type="dxa"/>
            <w:tcBorders>
              <w:top w:val="single" w:sz="4" w:space="0" w:color="000000"/>
              <w:left w:val="single" w:sz="4" w:space="0" w:color="000000"/>
              <w:bottom w:val="single" w:sz="4" w:space="0" w:color="000000"/>
              <w:right w:val="nil"/>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2018</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r>
      <w:tr w:rsidR="000D544F" w:rsidRPr="000D544F" w:rsidTr="00994028">
        <w:trPr>
          <w:trHeight w:val="118"/>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Zasiłki pielęgnacyjne</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5 051 748</w:t>
            </w:r>
          </w:p>
        </w:tc>
        <w:tc>
          <w:tcPr>
            <w:tcW w:w="1661" w:type="dxa"/>
            <w:tcBorders>
              <w:top w:val="single" w:sz="4" w:space="0" w:color="000000"/>
              <w:left w:val="single" w:sz="4" w:space="0" w:color="000000"/>
              <w:bottom w:val="single" w:sz="4" w:space="0" w:color="000000"/>
              <w:right w:val="nil"/>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33 018</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5 174 594</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32 817</w:t>
            </w:r>
          </w:p>
        </w:tc>
      </w:tr>
      <w:tr w:rsidR="000D544F" w:rsidRPr="000D544F" w:rsidTr="00994028">
        <w:trPr>
          <w:trHeight w:val="28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Świadczenia pielęgnacyjne</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4 148 343</w:t>
            </w:r>
          </w:p>
        </w:tc>
        <w:tc>
          <w:tcPr>
            <w:tcW w:w="1661" w:type="dxa"/>
            <w:tcBorders>
              <w:top w:val="single" w:sz="4" w:space="0" w:color="000000"/>
              <w:left w:val="single" w:sz="4" w:space="0" w:color="000000"/>
              <w:bottom w:val="single" w:sz="4" w:space="0" w:color="000000"/>
              <w:right w:val="nil"/>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2 959</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4 703 573</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3 196</w:t>
            </w:r>
          </w:p>
        </w:tc>
      </w:tr>
      <w:tr w:rsidR="000D544F" w:rsidRPr="000D544F" w:rsidTr="00994028">
        <w:trPr>
          <w:trHeight w:val="590"/>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Specjalny zasiłek opiekuńczy</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1 052 328</w:t>
            </w:r>
          </w:p>
        </w:tc>
        <w:tc>
          <w:tcPr>
            <w:tcW w:w="1661" w:type="dxa"/>
            <w:tcBorders>
              <w:top w:val="single" w:sz="4" w:space="0" w:color="000000"/>
              <w:left w:val="single" w:sz="4" w:space="0" w:color="000000"/>
              <w:bottom w:val="single" w:sz="4" w:space="0" w:color="000000"/>
              <w:right w:val="nil"/>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2 036</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1 002 970</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1 890</w:t>
            </w:r>
          </w:p>
        </w:tc>
      </w:tr>
      <w:tr w:rsidR="000D544F" w:rsidRPr="000D544F" w:rsidTr="00994028">
        <w:trPr>
          <w:trHeight w:val="301"/>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
                <w:sz w:val="22"/>
                <w:szCs w:val="22"/>
                <w:lang w:val="pl-PL" w:eastAsia="fa-IR"/>
              </w:rPr>
            </w:pPr>
            <w:r w:rsidRPr="000D544F">
              <w:rPr>
                <w:rFonts w:cs="Times New Roman"/>
                <w:b/>
                <w:sz w:val="22"/>
                <w:szCs w:val="22"/>
                <w:lang w:val="pl-PL" w:eastAsia="fa-IR"/>
              </w:rPr>
              <w:t>Razem</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10 252 419</w:t>
            </w:r>
          </w:p>
        </w:tc>
        <w:tc>
          <w:tcPr>
            <w:tcW w:w="1661" w:type="dxa"/>
            <w:tcBorders>
              <w:top w:val="single" w:sz="4" w:space="0" w:color="000000"/>
              <w:left w:val="single" w:sz="4" w:space="0" w:color="000000"/>
              <w:bottom w:val="single" w:sz="4" w:space="0" w:color="000000"/>
              <w:right w:val="nil"/>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38 013</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10 881 137</w:t>
            </w:r>
          </w:p>
        </w:tc>
        <w:tc>
          <w:tcPr>
            <w:tcW w:w="1661"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37 903</w:t>
            </w:r>
          </w:p>
        </w:tc>
      </w:tr>
      <w:tr w:rsidR="000D544F" w:rsidRPr="000D544F" w:rsidTr="00994028">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świadczenie pielęgnacyjne</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1 034 858</w:t>
            </w:r>
          </w:p>
        </w:tc>
        <w:tc>
          <w:tcPr>
            <w:tcW w:w="1661" w:type="dxa"/>
            <w:tcBorders>
              <w:top w:val="single" w:sz="4" w:space="0" w:color="000000"/>
              <w:left w:val="single" w:sz="4" w:space="0" w:color="000000"/>
              <w:bottom w:val="single" w:sz="4" w:space="0" w:color="000000"/>
              <w:right w:val="nil"/>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2 699</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p>
          <w:p w:rsidR="00661955" w:rsidRPr="000D544F" w:rsidRDefault="00661955" w:rsidP="00661955">
            <w:pPr>
              <w:jc w:val="right"/>
              <w:rPr>
                <w:rFonts w:eastAsia="Andale Sans UI"/>
                <w:bCs/>
                <w:kern w:val="3"/>
                <w:sz w:val="22"/>
                <w:szCs w:val="22"/>
                <w:lang w:eastAsia="fa-IR" w:bidi="fa-IR"/>
              </w:rPr>
            </w:pPr>
            <w:r w:rsidRPr="000D544F">
              <w:rPr>
                <w:rFonts w:eastAsia="Andale Sans UI"/>
                <w:bCs/>
                <w:kern w:val="3"/>
                <w:sz w:val="22"/>
                <w:szCs w:val="22"/>
                <w:lang w:eastAsia="fa-IR" w:bidi="fa-IR"/>
              </w:rPr>
              <w:t>1 112 175</w:t>
            </w:r>
          </w:p>
          <w:p w:rsidR="00661955" w:rsidRPr="000D544F" w:rsidRDefault="00661955" w:rsidP="00661955">
            <w:pPr>
              <w:pStyle w:val="Standard"/>
              <w:snapToGrid w:val="0"/>
              <w:spacing w:line="276" w:lineRule="auto"/>
              <w:jc w:val="right"/>
              <w:rPr>
                <w:rFonts w:cs="Times New Roman"/>
                <w:bCs/>
                <w:sz w:val="22"/>
                <w:szCs w:val="22"/>
                <w:lang w:val="pl-PL" w:eastAsia="fa-IR"/>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2 765</w:t>
            </w:r>
          </w:p>
        </w:tc>
      </w:tr>
      <w:tr w:rsidR="000D544F" w:rsidRPr="000D544F" w:rsidTr="00994028">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świadczenie pielęgnacyjne</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212 836</w:t>
            </w:r>
          </w:p>
        </w:tc>
        <w:tc>
          <w:tcPr>
            <w:tcW w:w="1661" w:type="dxa"/>
            <w:tcBorders>
              <w:top w:val="single" w:sz="4" w:space="0" w:color="000000"/>
              <w:left w:val="single" w:sz="4" w:space="0" w:color="000000"/>
              <w:bottom w:val="single" w:sz="4" w:space="0" w:color="000000"/>
              <w:right w:val="nil"/>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1 684</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253 180</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1 909</w:t>
            </w:r>
          </w:p>
        </w:tc>
      </w:tr>
      <w:tr w:rsidR="000D544F" w:rsidRPr="000D544F" w:rsidTr="00994028">
        <w:trPr>
          <w:trHeight w:val="1157"/>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specjalny zasiłek opiekuńczy</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246 798</w:t>
            </w:r>
          </w:p>
        </w:tc>
        <w:tc>
          <w:tcPr>
            <w:tcW w:w="1661" w:type="dxa"/>
            <w:tcBorders>
              <w:top w:val="single" w:sz="4" w:space="0" w:color="000000"/>
              <w:left w:val="single" w:sz="4" w:space="0" w:color="000000"/>
              <w:bottom w:val="single" w:sz="4" w:space="0" w:color="000000"/>
              <w:right w:val="nil"/>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1 752</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222 451</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1 532</w:t>
            </w:r>
          </w:p>
        </w:tc>
      </w:tr>
      <w:tr w:rsidR="000D544F" w:rsidRPr="000D544F" w:rsidTr="00994028">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lastRenderedPageBreak/>
              <w:t>Składka na ubezpieczenie zdrowotne opłacone za osoby pobierające specjalny zasiłek opiekuńczy</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77 864</w:t>
            </w:r>
          </w:p>
        </w:tc>
        <w:tc>
          <w:tcPr>
            <w:tcW w:w="1661" w:type="dxa"/>
            <w:tcBorders>
              <w:top w:val="single" w:sz="4" w:space="0" w:color="000000"/>
              <w:left w:val="single" w:sz="4" w:space="0" w:color="000000"/>
              <w:bottom w:val="single" w:sz="4" w:space="0" w:color="000000"/>
              <w:right w:val="nil"/>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1 664</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78 005</w:t>
            </w:r>
          </w:p>
        </w:tc>
        <w:tc>
          <w:tcPr>
            <w:tcW w:w="1661"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lang w:eastAsia="fa-IR"/>
              </w:rPr>
              <w:t>1 625</w:t>
            </w:r>
          </w:p>
        </w:tc>
      </w:tr>
    </w:tbl>
    <w:p w:rsidR="00020D42" w:rsidRPr="000D544F" w:rsidRDefault="00020D42" w:rsidP="00431AF5">
      <w:pPr>
        <w:pStyle w:val="Standard"/>
        <w:jc w:val="both"/>
        <w:rPr>
          <w:rFonts w:cs="Times New Roman"/>
          <w:b/>
          <w:u w:val="single"/>
          <w:lang w:val="pl-PL" w:eastAsia="fa-IR"/>
        </w:rPr>
      </w:pPr>
    </w:p>
    <w:p w:rsidR="00C02766" w:rsidRPr="000D544F" w:rsidRDefault="00C02766" w:rsidP="00C02766">
      <w:pPr>
        <w:pStyle w:val="Standard"/>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3</w:t>
      </w:r>
      <w:r w:rsidRPr="000D544F">
        <w:rPr>
          <w:rFonts w:cs="Times New Roman"/>
          <w:b/>
          <w:lang w:val="pl-PL" w:eastAsia="fa-IR"/>
        </w:rPr>
        <w:t>.  Realizacja świadczeń opiekuńczych oraz składek  na   ubezpieczenie społeczne    i zdrowotne w latach 201</w:t>
      </w:r>
      <w:r w:rsidR="00661955" w:rsidRPr="000D544F">
        <w:rPr>
          <w:rFonts w:cs="Times New Roman"/>
          <w:b/>
          <w:lang w:val="pl-PL" w:eastAsia="fa-IR"/>
        </w:rPr>
        <w:t>9</w:t>
      </w:r>
      <w:r w:rsidRPr="000D544F">
        <w:rPr>
          <w:rFonts w:cs="Times New Roman"/>
          <w:b/>
          <w:lang w:val="pl-PL" w:eastAsia="fa-IR"/>
        </w:rPr>
        <w:t>-20</w:t>
      </w:r>
      <w:r w:rsidR="00661955" w:rsidRPr="000D544F">
        <w:rPr>
          <w:rFonts w:cs="Times New Roman"/>
          <w:b/>
          <w:lang w:val="pl-PL" w:eastAsia="fa-IR"/>
        </w:rPr>
        <w:t>20</w:t>
      </w:r>
      <w:r w:rsidRPr="000D544F">
        <w:rPr>
          <w:rFonts w:cs="Times New Roman"/>
          <w:b/>
          <w:lang w:val="pl-PL" w:eastAsia="fa-IR"/>
        </w:rPr>
        <w:t>.</w:t>
      </w:r>
    </w:p>
    <w:tbl>
      <w:tblPr>
        <w:tblW w:w="9581" w:type="dxa"/>
        <w:jc w:val="center"/>
        <w:tblLayout w:type="fixed"/>
        <w:tblCellMar>
          <w:left w:w="10" w:type="dxa"/>
          <w:right w:w="10" w:type="dxa"/>
        </w:tblCellMar>
        <w:tblLook w:val="04A0" w:firstRow="1" w:lastRow="0" w:firstColumn="1" w:lastColumn="0" w:noHBand="0" w:noVBand="1"/>
      </w:tblPr>
      <w:tblGrid>
        <w:gridCol w:w="2759"/>
        <w:gridCol w:w="1596"/>
        <w:gridCol w:w="1742"/>
        <w:gridCol w:w="1742"/>
        <w:gridCol w:w="1742"/>
      </w:tblGrid>
      <w:tr w:rsidR="000D544F" w:rsidRPr="000D544F" w:rsidTr="00994028">
        <w:trPr>
          <w:trHeight w:val="487"/>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61955" w:rsidRPr="000D544F" w:rsidRDefault="00661955" w:rsidP="00661955">
            <w:pPr>
              <w:pStyle w:val="Standard"/>
              <w:snapToGrid w:val="0"/>
              <w:jc w:val="center"/>
              <w:rPr>
                <w:rFonts w:cs="Times New Roman"/>
                <w:b/>
                <w:sz w:val="21"/>
                <w:szCs w:val="21"/>
                <w:lang w:val="pl-PL" w:eastAsia="fa-IR"/>
              </w:rPr>
            </w:pPr>
            <w:r w:rsidRPr="000D544F">
              <w:rPr>
                <w:rFonts w:cs="Times New Roman"/>
                <w:b/>
                <w:sz w:val="21"/>
                <w:szCs w:val="21"/>
                <w:lang w:val="pl-PL" w:eastAsia="fa-IR"/>
              </w:rPr>
              <w:t>Wyszczególnienie</w:t>
            </w:r>
          </w:p>
        </w:tc>
        <w:tc>
          <w:tcPr>
            <w:tcW w:w="1596"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2019</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2020</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0D544F" w:rsidRDefault="00661955" w:rsidP="00661955">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r>
      <w:tr w:rsidR="000D544F" w:rsidRPr="000D544F" w:rsidTr="00994028">
        <w:trPr>
          <w:trHeight w:val="119"/>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Zasiłki pielęgnacyjne</w:t>
            </w:r>
          </w:p>
        </w:tc>
        <w:tc>
          <w:tcPr>
            <w:tcW w:w="1596"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6 336 728</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33 465</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7 050 895</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32 685</w:t>
            </w:r>
          </w:p>
        </w:tc>
      </w:tr>
      <w:tr w:rsidR="000D544F" w:rsidRPr="000D544F" w:rsidTr="00994028">
        <w:trPr>
          <w:trHeight w:val="292"/>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Świadczenia pielęgnacyjne</w:t>
            </w:r>
          </w:p>
        </w:tc>
        <w:tc>
          <w:tcPr>
            <w:tcW w:w="1596"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5 556 796</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3 523</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7 347 553</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4 039</w:t>
            </w:r>
          </w:p>
        </w:tc>
      </w:tr>
      <w:tr w:rsidR="000D544F" w:rsidRPr="000D544F" w:rsidTr="00994028">
        <w:trPr>
          <w:trHeight w:val="597"/>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Specjalny zasiłek opiekuńczy</w:t>
            </w:r>
          </w:p>
        </w:tc>
        <w:tc>
          <w:tcPr>
            <w:tcW w:w="1596"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1 167 846</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1 889</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1 195 151</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1 931</w:t>
            </w:r>
          </w:p>
        </w:tc>
      </w:tr>
      <w:tr w:rsidR="000D544F" w:rsidRPr="000D544F" w:rsidTr="00994028">
        <w:trPr>
          <w:trHeight w:val="292"/>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jc w:val="both"/>
              <w:rPr>
                <w:rFonts w:cs="Times New Roman"/>
                <w:b/>
                <w:sz w:val="22"/>
                <w:szCs w:val="22"/>
                <w:lang w:val="pl-PL" w:eastAsia="fa-IR"/>
              </w:rPr>
            </w:pPr>
            <w:r w:rsidRPr="000D544F">
              <w:rPr>
                <w:rFonts w:cs="Times New Roman"/>
                <w:b/>
                <w:sz w:val="22"/>
                <w:szCs w:val="22"/>
                <w:lang w:val="pl-PL" w:eastAsia="fa-IR"/>
              </w:rPr>
              <w:t>Razem</w:t>
            </w:r>
          </w:p>
        </w:tc>
        <w:tc>
          <w:tcPr>
            <w:tcW w:w="1596"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13 061 370</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38 877</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15 593 599</w:t>
            </w:r>
          </w:p>
        </w:tc>
        <w:tc>
          <w:tcPr>
            <w:tcW w:w="1742" w:type="dxa"/>
            <w:tcBorders>
              <w:top w:val="single" w:sz="4" w:space="0" w:color="000000"/>
              <w:left w:val="single" w:sz="4" w:space="0" w:color="000000"/>
              <w:bottom w:val="single" w:sz="4" w:space="0" w:color="000000"/>
              <w:right w:val="single" w:sz="4" w:space="0" w:color="000000"/>
            </w:tcBorders>
          </w:tcPr>
          <w:p w:rsidR="00661955" w:rsidRPr="000D544F" w:rsidRDefault="00661955" w:rsidP="00661955">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38 655</w:t>
            </w:r>
          </w:p>
        </w:tc>
      </w:tr>
      <w:tr w:rsidR="000D544F" w:rsidRPr="000D544F" w:rsidTr="00994028">
        <w:trPr>
          <w:trHeight w:val="1171"/>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świadczenie pielęgnacyjne</w:t>
            </w:r>
          </w:p>
        </w:tc>
        <w:tc>
          <w:tcPr>
            <w:tcW w:w="1596"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1 164 768</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2 693</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1 609 700</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3 278</w:t>
            </w:r>
          </w:p>
        </w:tc>
      </w:tr>
      <w:tr w:rsidR="000D544F" w:rsidRPr="000D544F" w:rsidTr="00994028">
        <w:trPr>
          <w:trHeight w:val="1183"/>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świadczenie pielęgnacyjne</w:t>
            </w:r>
          </w:p>
        </w:tc>
        <w:tc>
          <w:tcPr>
            <w:tcW w:w="1596"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296 964</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2 086</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402 902</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2 471</w:t>
            </w:r>
          </w:p>
        </w:tc>
      </w:tr>
      <w:tr w:rsidR="000D544F" w:rsidRPr="000D544F" w:rsidTr="00994028">
        <w:trPr>
          <w:trHeight w:val="1475"/>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specjalny zasiłek opiekuńczy</w:t>
            </w:r>
          </w:p>
        </w:tc>
        <w:tc>
          <w:tcPr>
            <w:tcW w:w="1596"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243 807</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1 444</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275 070</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jc w:val="right"/>
              <w:rPr>
                <w:sz w:val="22"/>
                <w:szCs w:val="22"/>
                <w:lang w:eastAsia="fa-IR" w:bidi="fa-IR"/>
              </w:rPr>
            </w:pPr>
            <w:r w:rsidRPr="00423654">
              <w:rPr>
                <w:sz w:val="22"/>
                <w:szCs w:val="22"/>
                <w:lang w:eastAsia="fa-IR" w:bidi="fa-IR"/>
              </w:rPr>
              <w:t>1 623</w:t>
            </w:r>
          </w:p>
        </w:tc>
      </w:tr>
      <w:tr w:rsidR="000D544F" w:rsidRPr="000D544F" w:rsidTr="00994028">
        <w:trPr>
          <w:trHeight w:val="1475"/>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55" w:rsidRPr="000D544F" w:rsidRDefault="00661955" w:rsidP="00661955">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specjalny zasiłek opiekuńczy</w:t>
            </w:r>
          </w:p>
        </w:tc>
        <w:tc>
          <w:tcPr>
            <w:tcW w:w="1596"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91 168</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1 634</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93 521</w:t>
            </w:r>
          </w:p>
        </w:tc>
        <w:tc>
          <w:tcPr>
            <w:tcW w:w="1742" w:type="dxa"/>
            <w:tcBorders>
              <w:top w:val="single" w:sz="4" w:space="0" w:color="000000"/>
              <w:left w:val="single" w:sz="4" w:space="0" w:color="000000"/>
              <w:bottom w:val="single" w:sz="4" w:space="0" w:color="000000"/>
              <w:right w:val="single" w:sz="4" w:space="0" w:color="000000"/>
            </w:tcBorders>
            <w:vAlign w:val="center"/>
          </w:tcPr>
          <w:p w:rsidR="00661955" w:rsidRPr="00423654" w:rsidRDefault="00661955" w:rsidP="00661955">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1 676</w:t>
            </w:r>
          </w:p>
        </w:tc>
      </w:tr>
    </w:tbl>
    <w:p w:rsidR="000635E2" w:rsidRPr="000D544F" w:rsidRDefault="000635E2" w:rsidP="00CE332D">
      <w:pPr>
        <w:pStyle w:val="Textbody"/>
        <w:jc w:val="both"/>
        <w:rPr>
          <w:rFonts w:cs="Times New Roman"/>
          <w:b/>
          <w:lang w:val="pl-PL"/>
        </w:rPr>
      </w:pPr>
    </w:p>
    <w:p w:rsidR="00CE332D" w:rsidRPr="000D544F" w:rsidRDefault="00CE332D" w:rsidP="00CE332D">
      <w:pPr>
        <w:pStyle w:val="Textbody"/>
        <w:jc w:val="both"/>
        <w:rPr>
          <w:rFonts w:cs="Times New Roman"/>
          <w:b/>
          <w:lang w:val="pl-PL"/>
        </w:rPr>
      </w:pPr>
      <w:r w:rsidRPr="000D544F">
        <w:rPr>
          <w:rFonts w:cs="Times New Roman"/>
          <w:b/>
          <w:lang w:val="pl-PL"/>
        </w:rPr>
        <w:t>3. Zasiłki dla opiekunów</w:t>
      </w:r>
      <w:r w:rsidR="0001162C" w:rsidRPr="000D544F">
        <w:rPr>
          <w:rFonts w:cs="Times New Roman"/>
          <w:b/>
          <w:lang w:val="pl-PL"/>
        </w:rPr>
        <w:t>.</w:t>
      </w:r>
    </w:p>
    <w:p w:rsidR="00695D30" w:rsidRPr="000D544F" w:rsidRDefault="00695D30" w:rsidP="00695D30">
      <w:pPr>
        <w:pStyle w:val="NormalnyWeb"/>
        <w:ind w:firstLine="708"/>
        <w:contextualSpacing/>
        <w:jc w:val="both"/>
      </w:pPr>
      <w:r w:rsidRPr="000D544F">
        <w:t>Z dniem 15 maja 2014 r., weszła w życie, ustawa z dnia 4 kwietnia 2014 r. o ustaleniu i wypłacie zasiłków dla opiekunów. Celem ustawy jest realizacja wyroku Trybunału Konstytucyjnego z dnia 5 grudnia 2013 r. (sygn. akt K 27/13), w którym Trybunał Konstytucyjny uznał, że art. 11 ust. 1 i 3 ustawy z dnia 7 grudnia 2012 r. o zmianie ustawy o świadczeniach rodzinnych oraz niektórych innych ustaw (Dz. U. poz. 1548) jest niezgodny z art. 2 Konstytucji Rzeczypospolitej Polskiej. Omawiana ustawa określa warunki nabywania oraz zasady ustalania i wypłacania zasiłków dla opiekunów osobom, które utraciły prawo do świadczenia pielęgnacyjnego z dniem 1 lipca 2013</w:t>
      </w:r>
      <w:r w:rsidR="00D62EA3">
        <w:t xml:space="preserve"> </w:t>
      </w:r>
      <w:r w:rsidRPr="000D544F">
        <w:t>r. w związku z wygaśnięciem decyzji przyznającej prawo do świadczenia pielęgnacyjnego.</w:t>
      </w:r>
      <w:r w:rsidRPr="000D544F">
        <w:tab/>
      </w:r>
      <w:r w:rsidRPr="000D544F">
        <w:br/>
        <w:t>Zasiłek dla opiekuna do 31 października 2018 r. wypłacany był w wysokości 520,00 zł miesięcznie, a od 01 listopada 2018 r. wynosi 620 zł miesięcznie osobie.</w:t>
      </w:r>
    </w:p>
    <w:p w:rsidR="00695D30" w:rsidRDefault="00695D30" w:rsidP="00695D30">
      <w:pPr>
        <w:pStyle w:val="NormalnyWeb"/>
        <w:contextualSpacing/>
        <w:jc w:val="both"/>
      </w:pPr>
    </w:p>
    <w:p w:rsidR="008600DA" w:rsidRPr="000D544F" w:rsidRDefault="008600DA" w:rsidP="00695D30">
      <w:pPr>
        <w:pStyle w:val="NormalnyWeb"/>
        <w:contextualSpacing/>
        <w:jc w:val="both"/>
      </w:pPr>
    </w:p>
    <w:p w:rsidR="00431AF5" w:rsidRPr="000D544F" w:rsidRDefault="00431AF5" w:rsidP="009D1324">
      <w:pPr>
        <w:pStyle w:val="NormalnyWeb"/>
        <w:contextualSpacing/>
        <w:jc w:val="both"/>
        <w:rPr>
          <w:b/>
        </w:rPr>
      </w:pPr>
      <w:r w:rsidRPr="000D544F">
        <w:rPr>
          <w:b/>
        </w:rPr>
        <w:lastRenderedPageBreak/>
        <w:t>Tabela Nr 3</w:t>
      </w:r>
      <w:r w:rsidR="00195BA9" w:rsidRPr="000D544F">
        <w:rPr>
          <w:b/>
        </w:rPr>
        <w:t>4</w:t>
      </w:r>
      <w:r w:rsidRPr="000D544F">
        <w:rPr>
          <w:b/>
        </w:rPr>
        <w:t xml:space="preserve">. Realizacja świadczeń z tytułu zasiłków dla opiekunów (ZDO) wypłaconych </w:t>
      </w:r>
      <w:r w:rsidR="00B679A9">
        <w:rPr>
          <w:b/>
        </w:rPr>
        <w:t>w </w:t>
      </w:r>
      <w:r w:rsidR="006F1A78" w:rsidRPr="000D544F">
        <w:rPr>
          <w:b/>
        </w:rPr>
        <w:t>latach 201</w:t>
      </w:r>
      <w:r w:rsidR="002F1341" w:rsidRPr="000D544F">
        <w:rPr>
          <w:b/>
        </w:rPr>
        <w:t>7</w:t>
      </w:r>
      <w:r w:rsidR="006F1A78" w:rsidRPr="000D544F">
        <w:rPr>
          <w:b/>
        </w:rPr>
        <w:t xml:space="preserve"> -20</w:t>
      </w:r>
      <w:r w:rsidR="002F1341" w:rsidRPr="000D544F">
        <w:rPr>
          <w:b/>
        </w:rPr>
        <w:t>20</w:t>
      </w:r>
      <w:r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05"/>
        <w:gridCol w:w="3539"/>
        <w:gridCol w:w="3483"/>
      </w:tblGrid>
      <w:tr w:rsidR="000D544F" w:rsidRPr="000D544F" w:rsidTr="00A52913">
        <w:trPr>
          <w:trHeight w:val="765"/>
        </w:trPr>
        <w:tc>
          <w:tcPr>
            <w:tcW w:w="1353" w:type="pct"/>
            <w:tcMar>
              <w:top w:w="0" w:type="dxa"/>
              <w:left w:w="108" w:type="dxa"/>
              <w:bottom w:w="0" w:type="dxa"/>
              <w:right w:w="108" w:type="dxa"/>
            </w:tcMar>
          </w:tcPr>
          <w:p w:rsidR="0022615F" w:rsidRPr="000D544F" w:rsidRDefault="0022615F" w:rsidP="0028352D">
            <w:pPr>
              <w:pStyle w:val="NormalnyWeb"/>
              <w:snapToGrid w:val="0"/>
              <w:spacing w:after="0"/>
              <w:jc w:val="center"/>
              <w:rPr>
                <w:b/>
                <w:sz w:val="20"/>
                <w:szCs w:val="20"/>
              </w:rPr>
            </w:pPr>
            <w:r w:rsidRPr="000D544F">
              <w:rPr>
                <w:b/>
                <w:sz w:val="20"/>
                <w:szCs w:val="20"/>
              </w:rPr>
              <w:t>Rok</w:t>
            </w:r>
          </w:p>
        </w:tc>
        <w:tc>
          <w:tcPr>
            <w:tcW w:w="1838" w:type="pct"/>
          </w:tcPr>
          <w:p w:rsidR="0022615F" w:rsidRPr="000D544F" w:rsidRDefault="0022615F" w:rsidP="0028352D">
            <w:pPr>
              <w:pStyle w:val="NormalnyWeb"/>
              <w:snapToGrid w:val="0"/>
              <w:spacing w:after="0"/>
              <w:jc w:val="center"/>
              <w:rPr>
                <w:b/>
                <w:sz w:val="20"/>
                <w:szCs w:val="20"/>
              </w:rPr>
            </w:pPr>
            <w:r w:rsidRPr="000D544F">
              <w:rPr>
                <w:b/>
                <w:sz w:val="20"/>
                <w:szCs w:val="20"/>
              </w:rPr>
              <w:t>Wypłata ZDO</w:t>
            </w:r>
          </w:p>
        </w:tc>
        <w:tc>
          <w:tcPr>
            <w:tcW w:w="1809" w:type="pct"/>
          </w:tcPr>
          <w:p w:rsidR="0022615F" w:rsidRPr="000D544F" w:rsidRDefault="0022615F" w:rsidP="0028352D">
            <w:pPr>
              <w:pStyle w:val="NormalnyWeb"/>
              <w:snapToGrid w:val="0"/>
              <w:spacing w:after="0"/>
              <w:jc w:val="center"/>
              <w:rPr>
                <w:b/>
                <w:sz w:val="20"/>
                <w:szCs w:val="20"/>
              </w:rPr>
            </w:pPr>
            <w:r w:rsidRPr="000D544F">
              <w:rPr>
                <w:b/>
                <w:sz w:val="20"/>
                <w:szCs w:val="20"/>
              </w:rPr>
              <w:t>Wypłata odsetek ustawowych od  ZDO</w:t>
            </w:r>
          </w:p>
        </w:tc>
      </w:tr>
      <w:tr w:rsidR="000D544F" w:rsidRPr="000D544F" w:rsidTr="00A52913">
        <w:trPr>
          <w:trHeight w:val="765"/>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pPr>
            <w:r w:rsidRPr="000D544F">
              <w:t>2017</w:t>
            </w:r>
          </w:p>
        </w:tc>
        <w:tc>
          <w:tcPr>
            <w:tcW w:w="1838" w:type="pct"/>
          </w:tcPr>
          <w:p w:rsidR="002F1341" w:rsidRPr="000D544F" w:rsidRDefault="002F1341" w:rsidP="002F1341">
            <w:pPr>
              <w:pStyle w:val="NormalnyWeb"/>
              <w:snapToGrid w:val="0"/>
              <w:spacing w:after="0"/>
              <w:jc w:val="center"/>
            </w:pPr>
            <w:r w:rsidRPr="000D544F">
              <w:t>564 452</w:t>
            </w:r>
          </w:p>
        </w:tc>
        <w:tc>
          <w:tcPr>
            <w:tcW w:w="1809" w:type="pct"/>
          </w:tcPr>
          <w:p w:rsidR="002F1341" w:rsidRPr="000D544F" w:rsidRDefault="002F1341" w:rsidP="002F1341">
            <w:pPr>
              <w:pStyle w:val="NormalnyWeb"/>
              <w:snapToGrid w:val="0"/>
              <w:spacing w:after="0"/>
              <w:jc w:val="center"/>
            </w:pPr>
            <w:r w:rsidRPr="000D544F">
              <w:t>0</w:t>
            </w:r>
          </w:p>
        </w:tc>
      </w:tr>
      <w:tr w:rsidR="000D544F" w:rsidRPr="000D544F" w:rsidTr="00A52913">
        <w:trPr>
          <w:trHeight w:val="765"/>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pPr>
            <w:r w:rsidRPr="000D544F">
              <w:t>2018</w:t>
            </w:r>
          </w:p>
        </w:tc>
        <w:tc>
          <w:tcPr>
            <w:tcW w:w="1838" w:type="pct"/>
          </w:tcPr>
          <w:p w:rsidR="002F1341" w:rsidRPr="000D544F" w:rsidRDefault="002F1341" w:rsidP="002F1341">
            <w:pPr>
              <w:pStyle w:val="NormalnyWeb"/>
              <w:snapToGrid w:val="0"/>
              <w:spacing w:after="0"/>
              <w:jc w:val="center"/>
            </w:pPr>
            <w:r w:rsidRPr="000D544F">
              <w:t>448 578</w:t>
            </w:r>
          </w:p>
        </w:tc>
        <w:tc>
          <w:tcPr>
            <w:tcW w:w="1809" w:type="pct"/>
          </w:tcPr>
          <w:p w:rsidR="002F1341" w:rsidRPr="000D544F" w:rsidRDefault="002F1341" w:rsidP="002F1341">
            <w:pPr>
              <w:pStyle w:val="NormalnyWeb"/>
              <w:snapToGrid w:val="0"/>
              <w:spacing w:after="0"/>
              <w:jc w:val="center"/>
            </w:pPr>
            <w:r w:rsidRPr="000D544F">
              <w:t>0</w:t>
            </w:r>
          </w:p>
        </w:tc>
      </w:tr>
      <w:tr w:rsidR="000D544F" w:rsidRPr="000D544F" w:rsidTr="00A52913">
        <w:trPr>
          <w:trHeight w:val="765"/>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pPr>
            <w:r w:rsidRPr="000D544F">
              <w:t>2019</w:t>
            </w:r>
          </w:p>
        </w:tc>
        <w:tc>
          <w:tcPr>
            <w:tcW w:w="1838" w:type="pct"/>
          </w:tcPr>
          <w:p w:rsidR="002F1341" w:rsidRPr="000D544F" w:rsidRDefault="002F1341" w:rsidP="002F1341">
            <w:pPr>
              <w:pStyle w:val="NormalnyWeb"/>
              <w:snapToGrid w:val="0"/>
              <w:spacing w:after="0"/>
              <w:jc w:val="center"/>
            </w:pPr>
            <w:r w:rsidRPr="000D544F">
              <w:t>408 640</w:t>
            </w:r>
          </w:p>
        </w:tc>
        <w:tc>
          <w:tcPr>
            <w:tcW w:w="1809" w:type="pct"/>
          </w:tcPr>
          <w:p w:rsidR="002F1341" w:rsidRPr="000D544F" w:rsidRDefault="002F1341" w:rsidP="002F1341">
            <w:pPr>
              <w:pStyle w:val="NormalnyWeb"/>
              <w:snapToGrid w:val="0"/>
              <w:spacing w:after="0"/>
              <w:jc w:val="center"/>
            </w:pPr>
            <w:r w:rsidRPr="000D544F">
              <w:t>0</w:t>
            </w:r>
          </w:p>
        </w:tc>
      </w:tr>
      <w:tr w:rsidR="000D544F" w:rsidRPr="000D544F" w:rsidTr="00A52913">
        <w:trPr>
          <w:trHeight w:val="765"/>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rPr>
                <w:b/>
              </w:rPr>
            </w:pPr>
            <w:r w:rsidRPr="000D544F">
              <w:rPr>
                <w:b/>
              </w:rPr>
              <w:t>2020</w:t>
            </w:r>
          </w:p>
        </w:tc>
        <w:tc>
          <w:tcPr>
            <w:tcW w:w="1838" w:type="pct"/>
          </w:tcPr>
          <w:p w:rsidR="002F1341" w:rsidRPr="000D544F" w:rsidRDefault="00D62EA3" w:rsidP="002F1341">
            <w:pPr>
              <w:pStyle w:val="NormalnyWeb"/>
              <w:snapToGrid w:val="0"/>
              <w:spacing w:after="0"/>
              <w:jc w:val="center"/>
              <w:rPr>
                <w:b/>
              </w:rPr>
            </w:pPr>
            <w:r>
              <w:rPr>
                <w:b/>
              </w:rPr>
              <w:t>278 401</w:t>
            </w:r>
          </w:p>
        </w:tc>
        <w:tc>
          <w:tcPr>
            <w:tcW w:w="1809" w:type="pct"/>
          </w:tcPr>
          <w:p w:rsidR="002F1341" w:rsidRPr="000D544F" w:rsidRDefault="002F1341" w:rsidP="002F1341">
            <w:pPr>
              <w:pStyle w:val="NormalnyWeb"/>
              <w:snapToGrid w:val="0"/>
              <w:spacing w:after="0"/>
              <w:jc w:val="center"/>
              <w:rPr>
                <w:b/>
              </w:rPr>
            </w:pPr>
            <w:r w:rsidRPr="000D544F">
              <w:rPr>
                <w:b/>
              </w:rPr>
              <w:t>0</w:t>
            </w:r>
          </w:p>
        </w:tc>
      </w:tr>
    </w:tbl>
    <w:p w:rsidR="00A43FA6" w:rsidRPr="000D544F" w:rsidRDefault="00A43FA6" w:rsidP="00CE332D">
      <w:pPr>
        <w:pStyle w:val="Textbody"/>
        <w:jc w:val="both"/>
        <w:rPr>
          <w:rFonts w:cs="Times New Roman"/>
          <w:b/>
          <w:lang w:val="pl-PL"/>
        </w:rPr>
      </w:pPr>
    </w:p>
    <w:p w:rsidR="00CE332D" w:rsidRPr="000D544F" w:rsidRDefault="00CE332D" w:rsidP="00CE332D">
      <w:pPr>
        <w:pStyle w:val="Textbody"/>
        <w:jc w:val="both"/>
        <w:rPr>
          <w:rFonts w:cs="Times New Roman"/>
          <w:b/>
          <w:lang w:val="pl-PL"/>
        </w:rPr>
      </w:pPr>
      <w:r w:rsidRPr="000D544F">
        <w:rPr>
          <w:rFonts w:cs="Times New Roman"/>
          <w:b/>
          <w:lang w:val="pl-PL"/>
        </w:rPr>
        <w:t>4. Świadczenie rodzicielskie.</w:t>
      </w:r>
    </w:p>
    <w:p w:rsidR="00695D30" w:rsidRPr="000D544F" w:rsidRDefault="00695D30" w:rsidP="00695D30">
      <w:pPr>
        <w:pStyle w:val="Textbody"/>
        <w:shd w:val="clear" w:color="auto" w:fill="FFFFFF"/>
        <w:ind w:firstLine="708"/>
        <w:contextualSpacing/>
        <w:jc w:val="both"/>
        <w:rPr>
          <w:rFonts w:cs="Times New Roman"/>
          <w:lang w:val="pl-PL"/>
        </w:rPr>
      </w:pPr>
      <w:r w:rsidRPr="000D544F">
        <w:rPr>
          <w:rFonts w:cs="Times New Roman"/>
          <w:lang w:val="pl-PL"/>
        </w:rPr>
        <w:t>Od 1 stycznia 2016</w:t>
      </w:r>
      <w:r w:rsidR="00531355">
        <w:rPr>
          <w:rFonts w:cs="Times New Roman"/>
          <w:lang w:val="pl-PL"/>
        </w:rPr>
        <w:t xml:space="preserve"> </w:t>
      </w:r>
      <w:r w:rsidRPr="000D544F">
        <w:rPr>
          <w:rFonts w:cs="Times New Roman"/>
          <w:lang w:val="pl-PL"/>
        </w:rPr>
        <w:t>r. obowiązuje nowe świadczenie rodzinne – świadczenie rodzicielskie w wysokości 1 000 zł miesięcznie. Świadczenie rodzicielskie to wypłacane po urodzeniu dziecka wsparcie finansowe dla rodziców, którzy nie mają uprawnień do zasiłku macierzyńskiego. Mogą więc z niego skorzystać m.in. studenci czy też osoby bezrobotne.</w:t>
      </w:r>
    </w:p>
    <w:p w:rsidR="00695D30" w:rsidRPr="000D544F" w:rsidRDefault="00695D30" w:rsidP="00695D30">
      <w:pPr>
        <w:pStyle w:val="Textbody"/>
        <w:ind w:firstLine="708"/>
        <w:contextualSpacing/>
        <w:rPr>
          <w:rFonts w:cs="Times New Roman"/>
          <w:lang w:val="pl-PL"/>
        </w:rPr>
      </w:pPr>
      <w:r w:rsidRPr="000D544F">
        <w:rPr>
          <w:rFonts w:cs="Times New Roman"/>
          <w:lang w:val="pl-PL"/>
        </w:rPr>
        <w:t>Świadczenie rodzicielskie przysługuje:</w:t>
      </w:r>
    </w:p>
    <w:p w:rsidR="00695D30" w:rsidRPr="000D544F" w:rsidRDefault="00695D30" w:rsidP="00695D30">
      <w:pPr>
        <w:pStyle w:val="Textbody"/>
        <w:contextualSpacing/>
        <w:jc w:val="both"/>
        <w:rPr>
          <w:rFonts w:cs="Times New Roman"/>
          <w:lang w:val="pl-PL"/>
        </w:rPr>
      </w:pPr>
      <w:r w:rsidRPr="000D544F">
        <w:rPr>
          <w:rFonts w:cs="Times New Roman"/>
          <w:lang w:val="pl-PL"/>
        </w:rPr>
        <w:t>1) matce albo ojcu dziecka;</w:t>
      </w:r>
    </w:p>
    <w:p w:rsidR="00695D30" w:rsidRPr="000D544F" w:rsidRDefault="00695D30" w:rsidP="00695D30">
      <w:pPr>
        <w:pStyle w:val="Textbody"/>
        <w:contextualSpacing/>
        <w:jc w:val="both"/>
        <w:rPr>
          <w:rFonts w:cs="Times New Roman"/>
          <w:lang w:val="pl-PL"/>
        </w:rPr>
      </w:pPr>
      <w:r w:rsidRPr="000D544F">
        <w:rPr>
          <w:rFonts w:cs="Times New Roman"/>
          <w:lang w:val="pl-PL"/>
        </w:rPr>
        <w:t>2) opiekunowi faktycznemu dziecka (tj. osobie faktycznie opiekującej się dzieckiem, jeżeli wystąpiła z wnioskiem do sądu rodzinnego o przysposobienie dziecka) w prz</w:t>
      </w:r>
      <w:r w:rsidR="00C00A6A" w:rsidRPr="000D544F">
        <w:rPr>
          <w:rFonts w:cs="Times New Roman"/>
          <w:lang w:val="pl-PL"/>
        </w:rPr>
        <w:t>ypadku objęcia opieką dziecka w </w:t>
      </w:r>
      <w:r w:rsidRPr="000D544F">
        <w:rPr>
          <w:rFonts w:cs="Times New Roman"/>
          <w:lang w:val="pl-PL"/>
        </w:rPr>
        <w:t xml:space="preserve">wieku do ukończenia 7-go roku życia, a w przypadku dziecka, </w:t>
      </w:r>
      <w:r w:rsidR="00C00A6A" w:rsidRPr="000D544F">
        <w:rPr>
          <w:rFonts w:cs="Times New Roman"/>
          <w:lang w:val="pl-PL"/>
        </w:rPr>
        <w:t>wobec którego podjęto decyzję o </w:t>
      </w:r>
      <w:r w:rsidRPr="000D544F">
        <w:rPr>
          <w:rFonts w:cs="Times New Roman"/>
          <w:lang w:val="pl-PL"/>
        </w:rPr>
        <w:t>odroczeniu obowiązku szkolnego - do ukończenia 10-go roku życia;</w:t>
      </w:r>
    </w:p>
    <w:p w:rsidR="00695D30" w:rsidRPr="000D544F" w:rsidRDefault="00695D30" w:rsidP="00695D30">
      <w:pPr>
        <w:pStyle w:val="Textbody"/>
        <w:contextualSpacing/>
        <w:jc w:val="both"/>
        <w:rPr>
          <w:rFonts w:cs="Times New Roman"/>
          <w:lang w:val="pl-PL"/>
        </w:rPr>
      </w:pPr>
      <w:r w:rsidRPr="000D544F">
        <w:rPr>
          <w:rFonts w:cs="Times New Roman"/>
          <w:lang w:val="pl-PL"/>
        </w:rPr>
        <w:t>3) rodzinie zastępczej, z wyjątkiem rodziny zastępczej zawodowej, w przypadku objęcia opieką dziecka w wieku do ukończenia 7-go roku życia, a w przypadku dziecka, wobec którego podjęto decyzję o odroczeniu obowiązku szkolnego - do ukończenia 10-go roku życia;</w:t>
      </w:r>
    </w:p>
    <w:p w:rsidR="00695D30" w:rsidRPr="000D544F" w:rsidRDefault="00695D30" w:rsidP="00695D30">
      <w:pPr>
        <w:pStyle w:val="Textbody"/>
        <w:contextualSpacing/>
        <w:jc w:val="both"/>
        <w:rPr>
          <w:rFonts w:cs="Times New Roman"/>
          <w:lang w:val="pl-PL"/>
        </w:rPr>
      </w:pPr>
      <w:r w:rsidRPr="000D544F">
        <w:rPr>
          <w:rFonts w:cs="Times New Roman"/>
          <w:lang w:val="pl-PL"/>
        </w:rPr>
        <w:t>4) osobie, która przysposobiła dziecko, w przypadku objęcia opieką dziecka w wieku do ukończenia 7-go roku życia, a w przypadku dziecka, wobec którego podjęto decyzję o odroczeniu obowiązku szkolnego – do ukończenia 10-go roku życia. Kwotę świadczenia przysługującą za niepełny miesiąc zaokrągla się do 10 groszy w górę. Natomiast w razie urodzenia dziecka przez kobietę pobierającą zasiłek dla bezrobotnych lub  w ciągu miesiąca po jego zakończeniu, lub w okresie przedłużenia zasiłku dla bezrobotnych, świadczenie rodzicielskie przysługuje jednemu z rodziców w wysokości różnicy między kwotą świadczenia rodzicielskiego, a kwotą pobier</w:t>
      </w:r>
      <w:r w:rsidR="0001071C" w:rsidRPr="000D544F">
        <w:rPr>
          <w:rFonts w:cs="Times New Roman"/>
          <w:lang w:val="pl-PL"/>
        </w:rPr>
        <w:t>anego przez kobietę zasiłku dla </w:t>
      </w:r>
      <w:r w:rsidRPr="000D544F">
        <w:rPr>
          <w:rFonts w:cs="Times New Roman"/>
          <w:lang w:val="pl-PL"/>
        </w:rPr>
        <w:t>bezrobotnych pomniejszonego o zaliczkę na podatek dochodowy od osób fizycznych.</w:t>
      </w:r>
    </w:p>
    <w:p w:rsidR="00CA5477" w:rsidRDefault="00CA5477" w:rsidP="007D3280">
      <w:pPr>
        <w:pStyle w:val="Textbody"/>
        <w:contextualSpacing/>
        <w:jc w:val="both"/>
        <w:rPr>
          <w:rFonts w:cs="Times New Roman"/>
          <w:lang w:val="pl-PL"/>
        </w:rPr>
      </w:pPr>
    </w:p>
    <w:p w:rsidR="003E3C0F" w:rsidRPr="000D544F" w:rsidRDefault="003E3C0F" w:rsidP="003E3C0F">
      <w:pPr>
        <w:pStyle w:val="Textbody"/>
        <w:jc w:val="both"/>
        <w:rPr>
          <w:rFonts w:cs="Times New Roman"/>
          <w:b/>
          <w:lang w:val="pl-PL"/>
        </w:rPr>
      </w:pPr>
      <w:r w:rsidRPr="000D544F">
        <w:rPr>
          <w:rFonts w:cs="Times New Roman"/>
          <w:b/>
          <w:lang w:val="pl-PL"/>
        </w:rPr>
        <w:t>Tabela Nr 3</w:t>
      </w:r>
      <w:r w:rsidR="00195BA9" w:rsidRPr="000D544F">
        <w:rPr>
          <w:rFonts w:cs="Times New Roman"/>
          <w:b/>
          <w:lang w:val="pl-PL"/>
        </w:rPr>
        <w:t>5</w:t>
      </w:r>
      <w:r w:rsidRPr="000D544F">
        <w:rPr>
          <w:rFonts w:cs="Times New Roman"/>
          <w:b/>
          <w:lang w:val="pl-PL"/>
        </w:rPr>
        <w:t>. Realizacja wypłat świadczenia rodzicielskiego w</w:t>
      </w:r>
      <w:r w:rsidR="00D05AAE" w:rsidRPr="000D544F">
        <w:rPr>
          <w:rFonts w:cs="Times New Roman"/>
          <w:b/>
          <w:lang w:val="pl-PL"/>
        </w:rPr>
        <w:t xml:space="preserve"> latach</w:t>
      </w:r>
      <w:r w:rsidRPr="000D544F">
        <w:rPr>
          <w:rFonts w:cs="Times New Roman"/>
          <w:b/>
          <w:lang w:val="pl-PL"/>
        </w:rPr>
        <w:t xml:space="preserve"> 201</w:t>
      </w:r>
      <w:r w:rsidR="00BE24DD" w:rsidRPr="000D544F">
        <w:rPr>
          <w:rFonts w:cs="Times New Roman"/>
          <w:b/>
          <w:lang w:val="pl-PL"/>
        </w:rPr>
        <w:t>7</w:t>
      </w:r>
      <w:r w:rsidR="00D05AAE" w:rsidRPr="000D544F">
        <w:rPr>
          <w:rFonts w:cs="Times New Roman"/>
          <w:b/>
          <w:lang w:val="pl-PL"/>
        </w:rPr>
        <w:t>-20</w:t>
      </w:r>
      <w:r w:rsidR="00BE24DD" w:rsidRPr="000D544F">
        <w:rPr>
          <w:rFonts w:cs="Times New Roman"/>
          <w:b/>
          <w:lang w:val="pl-PL"/>
        </w:rPr>
        <w:t>20</w:t>
      </w:r>
      <w:r w:rsidR="002530AE" w:rsidRPr="000D544F">
        <w:rPr>
          <w:rFonts w:cs="Times New Roman"/>
          <w:b/>
          <w:lang w:val="pl-PL"/>
        </w:rPr>
        <w:t xml:space="preserve"> </w:t>
      </w:r>
      <w:r w:rsidRPr="000D544F">
        <w:rPr>
          <w:rFonts w:cs="Times New Roman"/>
          <w:b/>
          <w:lang w:val="pl-PL"/>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7"/>
        <w:gridCol w:w="3163"/>
        <w:gridCol w:w="4147"/>
      </w:tblGrid>
      <w:tr w:rsidR="000D544F" w:rsidRPr="000D544F" w:rsidTr="00A52913">
        <w:trPr>
          <w:trHeight w:val="765"/>
        </w:trPr>
        <w:tc>
          <w:tcPr>
            <w:tcW w:w="1203" w:type="pct"/>
            <w:tcMar>
              <w:top w:w="0" w:type="dxa"/>
              <w:left w:w="108" w:type="dxa"/>
              <w:bottom w:w="0" w:type="dxa"/>
              <w:right w:w="108" w:type="dxa"/>
            </w:tcMar>
          </w:tcPr>
          <w:p w:rsidR="003E3C0F" w:rsidRPr="000D544F" w:rsidRDefault="003E3C0F" w:rsidP="0028352D">
            <w:pPr>
              <w:pStyle w:val="NormalnyWeb"/>
              <w:snapToGrid w:val="0"/>
              <w:spacing w:after="0"/>
              <w:jc w:val="center"/>
              <w:rPr>
                <w:b/>
                <w:sz w:val="20"/>
                <w:szCs w:val="20"/>
              </w:rPr>
            </w:pPr>
            <w:r w:rsidRPr="000D544F">
              <w:rPr>
                <w:b/>
                <w:sz w:val="20"/>
                <w:szCs w:val="20"/>
              </w:rPr>
              <w:t>Rok</w:t>
            </w:r>
          </w:p>
        </w:tc>
        <w:tc>
          <w:tcPr>
            <w:tcW w:w="1643" w:type="pct"/>
          </w:tcPr>
          <w:p w:rsidR="003E3C0F" w:rsidRPr="000D544F" w:rsidRDefault="003E3C0F" w:rsidP="0028352D">
            <w:pPr>
              <w:pStyle w:val="NormalnyWeb"/>
              <w:snapToGrid w:val="0"/>
              <w:spacing w:after="0"/>
              <w:jc w:val="center"/>
              <w:rPr>
                <w:b/>
                <w:sz w:val="20"/>
                <w:szCs w:val="20"/>
              </w:rPr>
            </w:pPr>
            <w:r w:rsidRPr="000D544F">
              <w:rPr>
                <w:b/>
                <w:sz w:val="20"/>
                <w:szCs w:val="20"/>
              </w:rPr>
              <w:t>Świadczenie rodzicielskie</w:t>
            </w:r>
          </w:p>
        </w:tc>
        <w:tc>
          <w:tcPr>
            <w:tcW w:w="2154" w:type="pct"/>
          </w:tcPr>
          <w:p w:rsidR="003E3C0F" w:rsidRPr="000D544F" w:rsidRDefault="003E3C0F" w:rsidP="0028352D">
            <w:pPr>
              <w:pStyle w:val="NormalnyWeb"/>
              <w:snapToGrid w:val="0"/>
              <w:spacing w:after="0"/>
              <w:jc w:val="center"/>
              <w:rPr>
                <w:b/>
                <w:sz w:val="20"/>
                <w:szCs w:val="20"/>
              </w:rPr>
            </w:pPr>
            <w:r w:rsidRPr="000D544F">
              <w:rPr>
                <w:b/>
                <w:sz w:val="20"/>
                <w:szCs w:val="20"/>
              </w:rPr>
              <w:t>Liczba wypłaconych świadczeń</w:t>
            </w:r>
          </w:p>
        </w:tc>
      </w:tr>
      <w:tr w:rsidR="000D544F" w:rsidRPr="000D544F" w:rsidTr="00A52913">
        <w:trPr>
          <w:trHeight w:val="765"/>
        </w:trPr>
        <w:tc>
          <w:tcPr>
            <w:tcW w:w="1203" w:type="pct"/>
            <w:tcMar>
              <w:top w:w="0" w:type="dxa"/>
              <w:left w:w="108" w:type="dxa"/>
              <w:bottom w:w="0" w:type="dxa"/>
              <w:right w:w="108" w:type="dxa"/>
            </w:tcMar>
          </w:tcPr>
          <w:p w:rsidR="00D05AAE" w:rsidRPr="000D544F" w:rsidRDefault="00D05AAE" w:rsidP="00107EE8">
            <w:pPr>
              <w:pStyle w:val="NormalnyWeb"/>
              <w:snapToGrid w:val="0"/>
              <w:spacing w:after="0"/>
              <w:jc w:val="center"/>
            </w:pPr>
            <w:r w:rsidRPr="000D544F">
              <w:t>2017</w:t>
            </w:r>
          </w:p>
        </w:tc>
        <w:tc>
          <w:tcPr>
            <w:tcW w:w="1643" w:type="pct"/>
          </w:tcPr>
          <w:p w:rsidR="00D05AAE" w:rsidRPr="000D544F" w:rsidRDefault="00D05AAE" w:rsidP="00107EE8">
            <w:pPr>
              <w:pStyle w:val="NormalnyWeb"/>
              <w:snapToGrid w:val="0"/>
              <w:spacing w:after="0"/>
              <w:jc w:val="center"/>
            </w:pPr>
            <w:r w:rsidRPr="000D544F">
              <w:t>1 892 646</w:t>
            </w:r>
          </w:p>
        </w:tc>
        <w:tc>
          <w:tcPr>
            <w:tcW w:w="2154" w:type="pct"/>
          </w:tcPr>
          <w:p w:rsidR="00D05AAE" w:rsidRPr="000D544F" w:rsidRDefault="00D05AAE" w:rsidP="00107EE8">
            <w:pPr>
              <w:pStyle w:val="NormalnyWeb"/>
              <w:snapToGrid w:val="0"/>
              <w:spacing w:after="0"/>
              <w:jc w:val="center"/>
            </w:pPr>
            <w:r w:rsidRPr="000D544F">
              <w:t>2 081</w:t>
            </w:r>
          </w:p>
        </w:tc>
      </w:tr>
      <w:tr w:rsidR="000D544F" w:rsidRPr="000D544F" w:rsidTr="00A52913">
        <w:trPr>
          <w:trHeight w:val="765"/>
        </w:trPr>
        <w:tc>
          <w:tcPr>
            <w:tcW w:w="1203" w:type="pct"/>
            <w:tcMar>
              <w:top w:w="0" w:type="dxa"/>
              <w:left w:w="108" w:type="dxa"/>
              <w:bottom w:w="0" w:type="dxa"/>
              <w:right w:w="108" w:type="dxa"/>
            </w:tcMar>
          </w:tcPr>
          <w:p w:rsidR="005A078F" w:rsidRPr="000D544F" w:rsidRDefault="005A078F" w:rsidP="00107EE8">
            <w:pPr>
              <w:pStyle w:val="NormalnyWeb"/>
              <w:snapToGrid w:val="0"/>
              <w:spacing w:after="0"/>
              <w:jc w:val="center"/>
            </w:pPr>
            <w:r w:rsidRPr="000D544F">
              <w:t>2018</w:t>
            </w:r>
          </w:p>
        </w:tc>
        <w:tc>
          <w:tcPr>
            <w:tcW w:w="1643" w:type="pct"/>
          </w:tcPr>
          <w:p w:rsidR="005A078F" w:rsidRPr="000D544F" w:rsidRDefault="00CA5477" w:rsidP="00107EE8">
            <w:pPr>
              <w:pStyle w:val="NormalnyWeb"/>
              <w:snapToGrid w:val="0"/>
              <w:spacing w:after="0"/>
              <w:jc w:val="center"/>
            </w:pPr>
            <w:r w:rsidRPr="000D544F">
              <w:t>1 938 434</w:t>
            </w:r>
          </w:p>
        </w:tc>
        <w:tc>
          <w:tcPr>
            <w:tcW w:w="2154" w:type="pct"/>
          </w:tcPr>
          <w:p w:rsidR="005A078F" w:rsidRPr="000D544F" w:rsidRDefault="00CA5477" w:rsidP="00107EE8">
            <w:pPr>
              <w:pStyle w:val="NormalnyWeb"/>
              <w:snapToGrid w:val="0"/>
              <w:spacing w:after="0"/>
              <w:jc w:val="center"/>
            </w:pPr>
            <w:r w:rsidRPr="000D544F">
              <w:t>2 156</w:t>
            </w:r>
          </w:p>
        </w:tc>
      </w:tr>
      <w:tr w:rsidR="000D544F" w:rsidRPr="000D544F" w:rsidTr="00A52913">
        <w:trPr>
          <w:trHeight w:val="765"/>
        </w:trPr>
        <w:tc>
          <w:tcPr>
            <w:tcW w:w="1203" w:type="pct"/>
            <w:tcMar>
              <w:top w:w="0" w:type="dxa"/>
              <w:left w:w="108" w:type="dxa"/>
              <w:bottom w:w="0" w:type="dxa"/>
              <w:right w:w="108" w:type="dxa"/>
            </w:tcMar>
          </w:tcPr>
          <w:p w:rsidR="00CE7127" w:rsidRPr="000D544F" w:rsidRDefault="00FA1745" w:rsidP="00107EE8">
            <w:pPr>
              <w:pStyle w:val="NormalnyWeb"/>
              <w:snapToGrid w:val="0"/>
              <w:spacing w:after="0"/>
              <w:jc w:val="center"/>
            </w:pPr>
            <w:r w:rsidRPr="000D544F">
              <w:lastRenderedPageBreak/>
              <w:t>2019</w:t>
            </w:r>
          </w:p>
        </w:tc>
        <w:tc>
          <w:tcPr>
            <w:tcW w:w="1643" w:type="pct"/>
          </w:tcPr>
          <w:p w:rsidR="00CE7127" w:rsidRPr="000D544F" w:rsidRDefault="00FA1745" w:rsidP="00107EE8">
            <w:pPr>
              <w:pStyle w:val="NormalnyWeb"/>
              <w:snapToGrid w:val="0"/>
              <w:spacing w:after="0"/>
              <w:jc w:val="center"/>
            </w:pPr>
            <w:r w:rsidRPr="000D544F">
              <w:t>1 790 424</w:t>
            </w:r>
          </w:p>
        </w:tc>
        <w:tc>
          <w:tcPr>
            <w:tcW w:w="2154" w:type="pct"/>
          </w:tcPr>
          <w:p w:rsidR="00CE7127" w:rsidRPr="000D544F" w:rsidRDefault="00FA1745" w:rsidP="00107EE8">
            <w:pPr>
              <w:pStyle w:val="NormalnyWeb"/>
              <w:snapToGrid w:val="0"/>
              <w:spacing w:after="0"/>
              <w:jc w:val="center"/>
            </w:pPr>
            <w:r w:rsidRPr="000D544F">
              <w:t>1 956</w:t>
            </w:r>
          </w:p>
        </w:tc>
      </w:tr>
      <w:tr w:rsidR="000D544F" w:rsidRPr="000D544F" w:rsidTr="00A52913">
        <w:trPr>
          <w:trHeight w:val="765"/>
        </w:trPr>
        <w:tc>
          <w:tcPr>
            <w:tcW w:w="1203" w:type="pct"/>
            <w:tcMar>
              <w:top w:w="0" w:type="dxa"/>
              <w:left w:w="108" w:type="dxa"/>
              <w:bottom w:w="0" w:type="dxa"/>
              <w:right w:w="108" w:type="dxa"/>
            </w:tcMar>
          </w:tcPr>
          <w:p w:rsidR="00BE24DD" w:rsidRPr="000D544F" w:rsidRDefault="00BE24DD" w:rsidP="00107EE8">
            <w:pPr>
              <w:pStyle w:val="NormalnyWeb"/>
              <w:snapToGrid w:val="0"/>
              <w:spacing w:after="0"/>
              <w:jc w:val="center"/>
              <w:rPr>
                <w:b/>
              </w:rPr>
            </w:pPr>
            <w:r w:rsidRPr="000D544F">
              <w:rPr>
                <w:b/>
              </w:rPr>
              <w:t>2020</w:t>
            </w:r>
          </w:p>
        </w:tc>
        <w:tc>
          <w:tcPr>
            <w:tcW w:w="1643" w:type="pct"/>
          </w:tcPr>
          <w:p w:rsidR="00BE24DD" w:rsidRPr="000D544F" w:rsidRDefault="00BE24DD" w:rsidP="00107EE8">
            <w:pPr>
              <w:pStyle w:val="NormalnyWeb"/>
              <w:snapToGrid w:val="0"/>
              <w:spacing w:after="0"/>
              <w:jc w:val="center"/>
              <w:rPr>
                <w:b/>
              </w:rPr>
            </w:pPr>
            <w:r w:rsidRPr="000D544F">
              <w:rPr>
                <w:b/>
              </w:rPr>
              <w:t>1 334 637</w:t>
            </w:r>
          </w:p>
        </w:tc>
        <w:tc>
          <w:tcPr>
            <w:tcW w:w="2154" w:type="pct"/>
          </w:tcPr>
          <w:p w:rsidR="00BE24DD" w:rsidRPr="000D544F" w:rsidRDefault="00BE24DD" w:rsidP="00107EE8">
            <w:pPr>
              <w:pStyle w:val="NormalnyWeb"/>
              <w:snapToGrid w:val="0"/>
              <w:spacing w:after="0"/>
              <w:jc w:val="center"/>
              <w:rPr>
                <w:b/>
              </w:rPr>
            </w:pPr>
            <w:r w:rsidRPr="000D544F">
              <w:rPr>
                <w:b/>
              </w:rPr>
              <w:t>1 547</w:t>
            </w:r>
          </w:p>
        </w:tc>
      </w:tr>
    </w:tbl>
    <w:p w:rsidR="00CE332D" w:rsidRPr="000D544F" w:rsidRDefault="00CE332D" w:rsidP="00CE332D">
      <w:pPr>
        <w:pStyle w:val="Textbody"/>
        <w:jc w:val="both"/>
        <w:rPr>
          <w:rFonts w:cs="Times New Roman"/>
          <w:b/>
          <w:lang w:val="pl-PL"/>
        </w:rPr>
      </w:pPr>
    </w:p>
    <w:p w:rsidR="00695D30" w:rsidRPr="000D544F" w:rsidRDefault="006E2A34" w:rsidP="00695D30">
      <w:pPr>
        <w:pStyle w:val="Textbody"/>
        <w:contextualSpacing/>
        <w:jc w:val="both"/>
        <w:rPr>
          <w:rFonts w:cs="Times New Roman"/>
          <w:lang w:val="pl-PL"/>
        </w:rPr>
      </w:pPr>
      <w:r w:rsidRPr="000D544F">
        <w:rPr>
          <w:rFonts w:cs="Times New Roman"/>
          <w:b/>
          <w:lang w:val="pl-PL"/>
        </w:rPr>
        <w:t xml:space="preserve">5.  </w:t>
      </w:r>
      <w:r w:rsidR="00695D30" w:rsidRPr="000D544F">
        <w:rPr>
          <w:rFonts w:cs="Times New Roman"/>
          <w:b/>
          <w:bCs/>
          <w:lang w:val="pl-PL"/>
        </w:rPr>
        <w:t>Od 1 stycznia 2017</w:t>
      </w:r>
      <w:r w:rsidR="002530AE" w:rsidRPr="000D544F">
        <w:rPr>
          <w:rFonts w:cs="Times New Roman"/>
          <w:b/>
          <w:bCs/>
          <w:lang w:val="pl-PL"/>
        </w:rPr>
        <w:t xml:space="preserve"> </w:t>
      </w:r>
      <w:r w:rsidR="00695D30" w:rsidRPr="000D544F">
        <w:rPr>
          <w:rFonts w:cs="Times New Roman"/>
          <w:b/>
          <w:bCs/>
          <w:lang w:val="pl-PL"/>
        </w:rPr>
        <w:t>r.,</w:t>
      </w:r>
      <w:r w:rsidR="00695D30" w:rsidRPr="000D544F">
        <w:rPr>
          <w:rFonts w:cs="Times New Roman"/>
          <w:lang w:val="pl-PL"/>
        </w:rPr>
        <w:t xml:space="preserve"> z tytułu urodzenia się żywego dziecka z ciężkim i nieodwracalnym upośledzeniem albo nieuleczalną chorobą zagrażającą życiu, przysługuje prawo do </w:t>
      </w:r>
      <w:r w:rsidR="00695D30" w:rsidRPr="000D544F">
        <w:rPr>
          <w:rFonts w:cs="Times New Roman"/>
          <w:b/>
          <w:bCs/>
          <w:lang w:val="pl-PL"/>
        </w:rPr>
        <w:t xml:space="preserve">jednorazowego świadczenia w wysokości 4 000 zł, przyznawanego na podstawie przepisów ustawy z dnia 4 listopada 2016 r. o wsparciu kobiet w ciąży i rodzin „Za życiem” </w:t>
      </w:r>
      <w:r w:rsidR="00695D30" w:rsidRPr="000D544F">
        <w:rPr>
          <w:rFonts w:cs="Times New Roman"/>
          <w:lang w:val="pl-PL"/>
        </w:rPr>
        <w:t>(Dz. U. z 2016, poz. 1860). Jednorazowe świadczenie przysługuje bez względu na osiągane dochody.</w:t>
      </w:r>
    </w:p>
    <w:p w:rsidR="00695D30" w:rsidRPr="000D544F" w:rsidRDefault="00695D30" w:rsidP="00695D30">
      <w:pPr>
        <w:pStyle w:val="Textbody"/>
        <w:contextualSpacing/>
        <w:jc w:val="both"/>
        <w:rPr>
          <w:rFonts w:cs="Times New Roman"/>
          <w:lang w:val="pl-PL"/>
        </w:rPr>
      </w:pPr>
      <w:r w:rsidRPr="000D544F">
        <w:rPr>
          <w:rFonts w:cs="Times New Roman"/>
          <w:lang w:val="pl-PL"/>
        </w:rPr>
        <w:t>Aby uzyskać jednorazowe świadczenie, konieczne jest spełnienie kilku warunków m.in.:</w:t>
      </w:r>
    </w:p>
    <w:p w:rsidR="00695D30" w:rsidRPr="000D544F" w:rsidRDefault="00695D30" w:rsidP="00695D30">
      <w:pPr>
        <w:pStyle w:val="Textbody"/>
        <w:contextualSpacing/>
        <w:jc w:val="both"/>
        <w:rPr>
          <w:rFonts w:cs="Times New Roman"/>
          <w:lang w:val="pl-PL"/>
        </w:rPr>
      </w:pPr>
      <w:r w:rsidRPr="000D544F">
        <w:rPr>
          <w:rFonts w:cs="Times New Roman"/>
          <w:lang w:val="pl-PL"/>
        </w:rPr>
        <w:t>- wniosek o wypłatę jednorazowego świadczenia należy złożyć w terminie 12 miesięcy od dnia narodzin dziecka. Wniosek złożony po terminie zostanie pozostawiony bez rozpoznania.</w:t>
      </w:r>
    </w:p>
    <w:p w:rsidR="00695D30" w:rsidRPr="000D544F" w:rsidRDefault="00695D30" w:rsidP="00695D30">
      <w:pPr>
        <w:pStyle w:val="Textbody"/>
        <w:contextualSpacing/>
        <w:jc w:val="both"/>
        <w:rPr>
          <w:rFonts w:cs="Times New Roman"/>
          <w:lang w:val="pl-PL"/>
        </w:rPr>
      </w:pPr>
      <w:r w:rsidRPr="000D544F">
        <w:rPr>
          <w:rFonts w:cs="Times New Roman"/>
          <w:lang w:val="pl-PL"/>
        </w:rPr>
        <w:t>- posiadanie przez dziecko zaświadczenia lekarskiego, potwierdzającego ciężkie i nieodwracalne upośledzenia albo nieuleczalną chorobę zagrażającą życiu, które powstały w prenatalnym okresie rozwoju dziecka lub w czasie porodu,</w:t>
      </w:r>
    </w:p>
    <w:p w:rsidR="00695D30" w:rsidRPr="000D544F" w:rsidRDefault="00695D30" w:rsidP="00695D30">
      <w:pPr>
        <w:pStyle w:val="Textbody"/>
        <w:contextualSpacing/>
        <w:jc w:val="both"/>
        <w:rPr>
          <w:rFonts w:cs="Times New Roman"/>
          <w:lang w:val="pl-PL"/>
        </w:rPr>
      </w:pPr>
      <w:r w:rsidRPr="000D544F">
        <w:rPr>
          <w:rFonts w:cs="Times New Roman"/>
          <w:lang w:val="pl-PL"/>
        </w:rPr>
        <w:t xml:space="preserve">- zaświadczenie lekarskie o pozostawaniu matki pod opieką medyczną nie później niż od  10 tygodnia ciąży do dnia  porodu. </w:t>
      </w:r>
    </w:p>
    <w:p w:rsidR="00695D30" w:rsidRPr="000D544F" w:rsidRDefault="00695D30" w:rsidP="00695D30">
      <w:pPr>
        <w:pStyle w:val="Textbody"/>
        <w:ind w:firstLine="708"/>
        <w:contextualSpacing/>
        <w:jc w:val="both"/>
        <w:rPr>
          <w:rFonts w:cs="Times New Roman"/>
          <w:lang w:val="pl-PL"/>
        </w:rPr>
      </w:pPr>
      <w:r w:rsidRPr="000D544F">
        <w:rPr>
          <w:rFonts w:cs="Times New Roman"/>
          <w:lang w:val="pl-PL"/>
        </w:rPr>
        <w:t>Z wnioskiem o jednorazowe świadczenie może wystąpić: matka, ojciec, a także opiekun prawny albo opiekun faktyczny  będący świadczeniobiorcą świadczeń opieki zdrowotnej lub osobą uprawnioną do świadczeń opieki zdrowotnej na podstawie przepisów o koordynacji - w rozumieniu przepisów ustawy z dnia 27 sierpnia 2004 r. o świadczeniach  opie</w:t>
      </w:r>
      <w:r w:rsidR="00BC6901" w:rsidRPr="000D544F">
        <w:rPr>
          <w:rFonts w:cs="Times New Roman"/>
          <w:lang w:val="pl-PL"/>
        </w:rPr>
        <w:t>ki  zdrowotnej finansowanych ze </w:t>
      </w:r>
      <w:r w:rsidRPr="000D544F">
        <w:rPr>
          <w:rFonts w:cs="Times New Roman"/>
          <w:lang w:val="pl-PL"/>
        </w:rPr>
        <w:t>środków publicznych (Dz. U. z 2016 r. poz. 1793, 1807, 1860 i 1948). Organ właściwy realizuje zadania dotyczące jednorazowego świadczenia jako zadanie z zakresu administracji rządowej. Jednorazowe świadczenie i koszty jego obsługi są finansowane w formie dotacji celowej z budżetu państwa.</w:t>
      </w:r>
    </w:p>
    <w:p w:rsidR="00CD7AEF" w:rsidRPr="000D544F" w:rsidRDefault="00CD7AEF" w:rsidP="00695D30">
      <w:pPr>
        <w:pStyle w:val="Textbody"/>
        <w:contextualSpacing/>
        <w:jc w:val="both"/>
        <w:rPr>
          <w:rFonts w:cs="Times New Roman"/>
          <w:b/>
          <w:lang w:val="pl-PL" w:eastAsia="fa-IR"/>
        </w:rPr>
      </w:pPr>
    </w:p>
    <w:p w:rsidR="00CE332D" w:rsidRPr="000D544F" w:rsidRDefault="007605B8" w:rsidP="00695D30">
      <w:pPr>
        <w:pStyle w:val="Textbody"/>
        <w:contextualSpacing/>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6</w:t>
      </w:r>
      <w:r w:rsidR="00F33B35" w:rsidRPr="000D544F">
        <w:rPr>
          <w:rFonts w:cs="Times New Roman"/>
          <w:b/>
          <w:lang w:val="pl-PL" w:eastAsia="fa-IR"/>
        </w:rPr>
        <w:t>. Realizacja jednorazowego świadczenia „Za życiem”.</w:t>
      </w:r>
    </w:p>
    <w:tbl>
      <w:tblPr>
        <w:tblStyle w:val="Tabela-Siatka"/>
        <w:tblW w:w="9538" w:type="dxa"/>
        <w:tblLook w:val="04A0" w:firstRow="1" w:lastRow="0" w:firstColumn="1" w:lastColumn="0" w:noHBand="0" w:noVBand="1"/>
      </w:tblPr>
      <w:tblGrid>
        <w:gridCol w:w="1486"/>
        <w:gridCol w:w="5522"/>
        <w:gridCol w:w="2530"/>
      </w:tblGrid>
      <w:tr w:rsidR="000D544F" w:rsidRPr="000D544F" w:rsidTr="00635CB3">
        <w:trPr>
          <w:trHeight w:val="892"/>
        </w:trPr>
        <w:tc>
          <w:tcPr>
            <w:tcW w:w="1486" w:type="dxa"/>
            <w:vAlign w:val="center"/>
          </w:tcPr>
          <w:p w:rsidR="00046B7B" w:rsidRPr="000D544F" w:rsidRDefault="00046B7B" w:rsidP="008E7796">
            <w:pPr>
              <w:jc w:val="center"/>
            </w:pPr>
            <w:r w:rsidRPr="000D544F">
              <w:rPr>
                <w:b/>
                <w:lang w:eastAsia="fa-IR"/>
              </w:rPr>
              <w:t>Rok</w:t>
            </w:r>
          </w:p>
        </w:tc>
        <w:tc>
          <w:tcPr>
            <w:tcW w:w="5522" w:type="dxa"/>
            <w:vAlign w:val="center"/>
          </w:tcPr>
          <w:p w:rsidR="00046B7B" w:rsidRPr="000D544F" w:rsidRDefault="00046B7B" w:rsidP="008E7796">
            <w:pPr>
              <w:jc w:val="center"/>
            </w:pPr>
            <w:r w:rsidRPr="000D544F">
              <w:rPr>
                <w:b/>
                <w:lang w:eastAsia="fa-IR"/>
              </w:rPr>
              <w:t>Kwota wypłaconych świadczeń</w:t>
            </w:r>
          </w:p>
        </w:tc>
        <w:tc>
          <w:tcPr>
            <w:tcW w:w="2530" w:type="dxa"/>
            <w:vAlign w:val="center"/>
          </w:tcPr>
          <w:p w:rsidR="00046B7B" w:rsidRPr="000D544F" w:rsidRDefault="00046B7B" w:rsidP="008E7796">
            <w:pPr>
              <w:jc w:val="center"/>
            </w:pPr>
            <w:r w:rsidRPr="000D544F">
              <w:rPr>
                <w:b/>
                <w:lang w:eastAsia="fa-IR"/>
              </w:rPr>
              <w:t>Liczba wypłaconych świadczeń</w:t>
            </w:r>
          </w:p>
        </w:tc>
      </w:tr>
      <w:tr w:rsidR="000D544F" w:rsidRPr="000D544F" w:rsidTr="00635CB3">
        <w:trPr>
          <w:trHeight w:val="696"/>
        </w:trPr>
        <w:tc>
          <w:tcPr>
            <w:tcW w:w="1486" w:type="dxa"/>
            <w:vAlign w:val="center"/>
          </w:tcPr>
          <w:p w:rsidR="00046B7B" w:rsidRPr="000D544F" w:rsidRDefault="00046B7B" w:rsidP="008E7796">
            <w:pPr>
              <w:jc w:val="center"/>
            </w:pPr>
            <w:r w:rsidRPr="000D544F">
              <w:rPr>
                <w:lang w:eastAsia="fa-IR"/>
              </w:rPr>
              <w:t>2017</w:t>
            </w:r>
          </w:p>
        </w:tc>
        <w:tc>
          <w:tcPr>
            <w:tcW w:w="5522" w:type="dxa"/>
            <w:vAlign w:val="center"/>
          </w:tcPr>
          <w:p w:rsidR="00046B7B" w:rsidRPr="000D544F" w:rsidRDefault="00046B7B" w:rsidP="008E7796">
            <w:pPr>
              <w:jc w:val="center"/>
            </w:pPr>
            <w:r w:rsidRPr="000D544F">
              <w:rPr>
                <w:lang w:eastAsia="fa-IR"/>
              </w:rPr>
              <w:t>8 000</w:t>
            </w:r>
          </w:p>
        </w:tc>
        <w:tc>
          <w:tcPr>
            <w:tcW w:w="2530" w:type="dxa"/>
            <w:vAlign w:val="center"/>
          </w:tcPr>
          <w:p w:rsidR="00046B7B" w:rsidRPr="000D544F" w:rsidRDefault="00046B7B" w:rsidP="008E7796">
            <w:pPr>
              <w:jc w:val="center"/>
            </w:pPr>
            <w:r w:rsidRPr="000D544F">
              <w:rPr>
                <w:lang w:eastAsia="fa-IR"/>
              </w:rPr>
              <w:t>2</w:t>
            </w:r>
          </w:p>
        </w:tc>
      </w:tr>
      <w:tr w:rsidR="000D544F" w:rsidRPr="000D544F" w:rsidTr="00635CB3">
        <w:trPr>
          <w:trHeight w:val="696"/>
        </w:trPr>
        <w:tc>
          <w:tcPr>
            <w:tcW w:w="1486" w:type="dxa"/>
            <w:vAlign w:val="center"/>
          </w:tcPr>
          <w:p w:rsidR="00046B7B" w:rsidRPr="000D544F" w:rsidRDefault="00046B7B" w:rsidP="008E7796">
            <w:pPr>
              <w:jc w:val="center"/>
            </w:pPr>
            <w:r w:rsidRPr="000D544F">
              <w:rPr>
                <w:lang w:eastAsia="fa-IR"/>
              </w:rPr>
              <w:t>2018</w:t>
            </w:r>
          </w:p>
        </w:tc>
        <w:tc>
          <w:tcPr>
            <w:tcW w:w="5522" w:type="dxa"/>
            <w:vAlign w:val="center"/>
          </w:tcPr>
          <w:p w:rsidR="00046B7B" w:rsidRPr="000D544F" w:rsidRDefault="00046B7B" w:rsidP="008E7796">
            <w:pPr>
              <w:jc w:val="center"/>
            </w:pPr>
            <w:r w:rsidRPr="000D544F">
              <w:rPr>
                <w:lang w:eastAsia="fa-IR"/>
              </w:rPr>
              <w:t>36 000</w:t>
            </w:r>
          </w:p>
        </w:tc>
        <w:tc>
          <w:tcPr>
            <w:tcW w:w="2530" w:type="dxa"/>
            <w:vAlign w:val="center"/>
          </w:tcPr>
          <w:p w:rsidR="00046B7B" w:rsidRPr="000D544F" w:rsidRDefault="00046B7B" w:rsidP="008E7796">
            <w:pPr>
              <w:jc w:val="center"/>
            </w:pPr>
            <w:r w:rsidRPr="000D544F">
              <w:rPr>
                <w:lang w:eastAsia="fa-IR"/>
              </w:rPr>
              <w:t>9</w:t>
            </w:r>
          </w:p>
        </w:tc>
      </w:tr>
      <w:tr w:rsidR="000D544F" w:rsidRPr="000D544F" w:rsidTr="00635CB3">
        <w:trPr>
          <w:trHeight w:val="696"/>
        </w:trPr>
        <w:tc>
          <w:tcPr>
            <w:tcW w:w="1486" w:type="dxa"/>
            <w:vAlign w:val="center"/>
          </w:tcPr>
          <w:p w:rsidR="00FA1745" w:rsidRPr="000D544F" w:rsidRDefault="00FA1745" w:rsidP="008E7796">
            <w:pPr>
              <w:jc w:val="center"/>
              <w:rPr>
                <w:lang w:eastAsia="fa-IR"/>
              </w:rPr>
            </w:pPr>
            <w:r w:rsidRPr="000D544F">
              <w:rPr>
                <w:lang w:eastAsia="fa-IR"/>
              </w:rPr>
              <w:t>2019</w:t>
            </w:r>
          </w:p>
        </w:tc>
        <w:tc>
          <w:tcPr>
            <w:tcW w:w="5522" w:type="dxa"/>
            <w:vAlign w:val="center"/>
          </w:tcPr>
          <w:p w:rsidR="00FA1745" w:rsidRPr="000D544F" w:rsidRDefault="00FA1745" w:rsidP="008E7796">
            <w:pPr>
              <w:jc w:val="center"/>
              <w:rPr>
                <w:lang w:eastAsia="fa-IR"/>
              </w:rPr>
            </w:pPr>
            <w:r w:rsidRPr="000D544F">
              <w:rPr>
                <w:lang w:eastAsia="fa-IR"/>
              </w:rPr>
              <w:t>36 000</w:t>
            </w:r>
          </w:p>
        </w:tc>
        <w:tc>
          <w:tcPr>
            <w:tcW w:w="2530" w:type="dxa"/>
            <w:vAlign w:val="center"/>
          </w:tcPr>
          <w:p w:rsidR="00FA1745" w:rsidRPr="000D544F" w:rsidRDefault="00FA1745" w:rsidP="008E7796">
            <w:pPr>
              <w:jc w:val="center"/>
              <w:rPr>
                <w:lang w:eastAsia="fa-IR"/>
              </w:rPr>
            </w:pPr>
            <w:r w:rsidRPr="000D544F">
              <w:rPr>
                <w:lang w:eastAsia="fa-IR"/>
              </w:rPr>
              <w:t>9</w:t>
            </w:r>
          </w:p>
        </w:tc>
      </w:tr>
      <w:tr w:rsidR="000D544F" w:rsidRPr="000D544F" w:rsidTr="00635CB3">
        <w:trPr>
          <w:trHeight w:val="696"/>
        </w:trPr>
        <w:tc>
          <w:tcPr>
            <w:tcW w:w="1486" w:type="dxa"/>
            <w:vAlign w:val="center"/>
          </w:tcPr>
          <w:p w:rsidR="002D2CCD" w:rsidRPr="000D544F" w:rsidRDefault="002D2CCD" w:rsidP="008E7796">
            <w:pPr>
              <w:jc w:val="center"/>
              <w:rPr>
                <w:b/>
                <w:lang w:eastAsia="fa-IR"/>
              </w:rPr>
            </w:pPr>
            <w:r w:rsidRPr="000D544F">
              <w:rPr>
                <w:b/>
                <w:lang w:eastAsia="fa-IR"/>
              </w:rPr>
              <w:t>2020</w:t>
            </w:r>
          </w:p>
        </w:tc>
        <w:tc>
          <w:tcPr>
            <w:tcW w:w="5522" w:type="dxa"/>
            <w:vAlign w:val="center"/>
          </w:tcPr>
          <w:p w:rsidR="002D2CCD" w:rsidRPr="000D544F" w:rsidRDefault="002D2CCD" w:rsidP="008E7796">
            <w:pPr>
              <w:jc w:val="center"/>
              <w:rPr>
                <w:b/>
                <w:lang w:eastAsia="fa-IR"/>
              </w:rPr>
            </w:pPr>
            <w:r w:rsidRPr="000D544F">
              <w:rPr>
                <w:b/>
                <w:lang w:eastAsia="fa-IR"/>
              </w:rPr>
              <w:t>24 000</w:t>
            </w:r>
          </w:p>
        </w:tc>
        <w:tc>
          <w:tcPr>
            <w:tcW w:w="2530" w:type="dxa"/>
            <w:vAlign w:val="center"/>
          </w:tcPr>
          <w:p w:rsidR="002D2CCD" w:rsidRPr="000D544F" w:rsidRDefault="002D2CCD" w:rsidP="008E7796">
            <w:pPr>
              <w:jc w:val="center"/>
              <w:rPr>
                <w:b/>
                <w:lang w:eastAsia="fa-IR"/>
              </w:rPr>
            </w:pPr>
            <w:r w:rsidRPr="000D544F">
              <w:rPr>
                <w:b/>
                <w:lang w:eastAsia="fa-IR"/>
              </w:rPr>
              <w:t>6</w:t>
            </w:r>
          </w:p>
        </w:tc>
      </w:tr>
    </w:tbl>
    <w:p w:rsidR="009E4C64" w:rsidRPr="000D544F" w:rsidRDefault="009E4C64" w:rsidP="00387B9C">
      <w:pPr>
        <w:pStyle w:val="Textbody"/>
        <w:contextualSpacing/>
        <w:rPr>
          <w:rFonts w:cs="Times New Roman"/>
          <w:b/>
          <w:lang w:val="pl-PL"/>
        </w:rPr>
      </w:pPr>
    </w:p>
    <w:p w:rsidR="00747595" w:rsidRPr="000D544F" w:rsidRDefault="00747595" w:rsidP="00387B9C">
      <w:pPr>
        <w:pStyle w:val="Textbody"/>
        <w:contextualSpacing/>
        <w:rPr>
          <w:rFonts w:cs="Times New Roman"/>
          <w:b/>
          <w:lang w:val="pl-PL"/>
        </w:rPr>
      </w:pPr>
    </w:p>
    <w:p w:rsidR="00F33B35" w:rsidRPr="000D544F" w:rsidRDefault="00290356" w:rsidP="00387B9C">
      <w:pPr>
        <w:pStyle w:val="Textbody"/>
        <w:contextualSpacing/>
        <w:rPr>
          <w:rFonts w:cs="Times New Roman"/>
          <w:b/>
          <w:lang w:val="pl-PL"/>
        </w:rPr>
      </w:pPr>
      <w:r w:rsidRPr="000D544F">
        <w:rPr>
          <w:rFonts w:cs="Times New Roman"/>
          <w:b/>
          <w:lang w:val="pl-PL"/>
        </w:rPr>
        <w:t>6</w:t>
      </w:r>
      <w:r w:rsidR="00F33B35" w:rsidRPr="000D544F">
        <w:rPr>
          <w:rFonts w:cs="Times New Roman"/>
          <w:b/>
          <w:lang w:val="pl-PL"/>
        </w:rPr>
        <w:t>. Koordynacja systemów zabezpieczenia społecznego.</w:t>
      </w:r>
    </w:p>
    <w:p w:rsidR="00C42D49" w:rsidRPr="000D544F" w:rsidRDefault="00C42D49" w:rsidP="00387B9C">
      <w:pPr>
        <w:pStyle w:val="Textbody"/>
        <w:contextualSpacing/>
        <w:rPr>
          <w:rFonts w:cs="Times New Roman"/>
          <w:lang w:val="pl-PL"/>
        </w:rPr>
      </w:pP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 xml:space="preserve">Z dniem 1 stycznia 2018 r., na podstawie przepisów ustawy  z dnia 7 lipca 2017 r. o zmianie niektórych ustaw związanych z systemami wsparcia rodzin (Dz. U. z 2017 r. poz. 1428), nastąpiła zmiana w sposobie organizacji rozpatrywania spraw z zakresu unijnej koordynacji systemów </w:t>
      </w:r>
      <w:r w:rsidRPr="000D544F">
        <w:rPr>
          <w:rFonts w:cs="Times New Roman"/>
          <w:lang w:val="pl-PL"/>
        </w:rPr>
        <w:lastRenderedPageBreak/>
        <w:t>zabezpieczenia społecznego. Powyższa ustawa znowelizowała między innymi przepisy ustawy o świadczeniach rodzinnych przekazując wojewodom zadania z zakresu świadczeń rodzinnych w ramach koordynacji systemów zabezpieczenia społecznego. Do 31 grudnia 2017</w:t>
      </w:r>
      <w:r w:rsidR="00A965C8">
        <w:rPr>
          <w:rFonts w:cs="Times New Roman"/>
          <w:lang w:val="pl-PL"/>
        </w:rPr>
        <w:t xml:space="preserve"> </w:t>
      </w:r>
      <w:r w:rsidRPr="000D544F">
        <w:rPr>
          <w:rFonts w:cs="Times New Roman"/>
          <w:lang w:val="pl-PL"/>
        </w:rPr>
        <w:t>r.  postępowanie w w/w sprawach  prowadził marszałek województwa.</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wojewodzie.</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 xml:space="preserve"> W przypadku przebywania osoby uprawnionej do świadczeń rodzinnych lub członka rodziny tej osoby w dniu wydania decyzji przyznającej świadczenia rodzinne lub po dniu jej wydania poza granicami Rzeczypospolitej Polskiej w państwie, o którym mowa powyżej, organ właściwy występuje do wojewody o ustalenie, czy w sprawie mają zastosowanie przepisy o koordynacji systemów zabezpieczenia społecznego.</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W związku z powyższym, wojewoda ustala, czy w przekazanej sprawie mają zastosowanie przepisy o koordynacji systemów zabezpieczenia społecznego. Jeżeli tak, organ właściwy uchyla decyzję przyznającą świadczenia rodzinne od dnia, w którym osoba podlega ustawodawstwu innego państwa, w zakresie świadczeń rodzinnych w związku ze stosowaniem przepisów o koordynacji systemów zabezpieczenia społecznego. Po uchyleniu decyzji przez organy właściwe, wojewoda wydaje decyzje w sprawach świadczeń rodzinnych i dochodzi również zwrotu nienależnie pobranych świadczeń rodzinnych w sprawach, w których mają zastosowanie przepisy o koordynacji systemów zabezpieczenia społecznego.</w:t>
      </w:r>
    </w:p>
    <w:p w:rsidR="009E4C64" w:rsidRPr="000D544F" w:rsidRDefault="009E4C64" w:rsidP="009E4C64">
      <w:pPr>
        <w:pStyle w:val="Textbody"/>
        <w:ind w:firstLine="709"/>
        <w:contextualSpacing/>
        <w:jc w:val="both"/>
        <w:rPr>
          <w:rFonts w:cs="Times New Roman"/>
          <w:lang w:val="pl-PL"/>
        </w:rPr>
      </w:pPr>
      <w:r w:rsidRPr="000D544F">
        <w:rPr>
          <w:rFonts w:cs="Times New Roman"/>
          <w:lang w:val="pl-PL"/>
        </w:rPr>
        <w:t>Jeżeli wojewoda, wyda decyzję przyznającą świadczenia rodzinne, realizacja tej decyzji leży w gestii organu właściwego. Powyższa zasada ma również zastosowanie w przypadku zwrotu nienależnie pobranych świadczeń rodzinnych.</w:t>
      </w:r>
    </w:p>
    <w:p w:rsidR="009E4C64" w:rsidRPr="000D544F" w:rsidRDefault="009E4C64" w:rsidP="009E4C64">
      <w:pPr>
        <w:pStyle w:val="Textbody"/>
        <w:ind w:firstLine="709"/>
        <w:contextualSpacing/>
        <w:jc w:val="both"/>
        <w:rPr>
          <w:rFonts w:cs="Times New Roman"/>
          <w:lang w:val="pl-PL"/>
        </w:rPr>
      </w:pPr>
      <w:r w:rsidRPr="000D544F">
        <w:rPr>
          <w:rFonts w:cs="Times New Roman"/>
          <w:lang w:val="pl-PL"/>
        </w:rPr>
        <w:t>Powyższych przepisów nie stosuje się w przypadku wyjazdu lub pobytu turystycznego, leczniczego lub związanego z podjęciem przez dziecko kształcenia poza granicami Rzeczypospolitej Polskiej.</w:t>
      </w:r>
    </w:p>
    <w:p w:rsidR="00505540" w:rsidRPr="000D544F" w:rsidRDefault="00505540" w:rsidP="00D61E4E">
      <w:pPr>
        <w:pStyle w:val="Textbody"/>
        <w:ind w:firstLine="709"/>
        <w:contextualSpacing/>
        <w:jc w:val="both"/>
        <w:rPr>
          <w:rFonts w:cs="Times New Roman"/>
          <w:lang w:val="pl-PL"/>
        </w:rPr>
      </w:pPr>
    </w:p>
    <w:p w:rsidR="00923A2C" w:rsidRPr="000D544F" w:rsidRDefault="007605B8" w:rsidP="00682BE2">
      <w:pPr>
        <w:pStyle w:val="Textbody"/>
        <w:contextualSpacing/>
        <w:jc w:val="both"/>
        <w:rPr>
          <w:rFonts w:cs="Times New Roman"/>
          <w:b/>
          <w:lang w:val="pl-PL"/>
        </w:rPr>
      </w:pPr>
      <w:r w:rsidRPr="000D544F">
        <w:rPr>
          <w:rFonts w:cs="Times New Roman"/>
          <w:b/>
          <w:lang w:val="pl-PL"/>
        </w:rPr>
        <w:t>Tabela 3</w:t>
      </w:r>
      <w:r w:rsidR="00195BA9" w:rsidRPr="000D544F">
        <w:rPr>
          <w:rFonts w:cs="Times New Roman"/>
          <w:b/>
          <w:lang w:val="pl-PL"/>
        </w:rPr>
        <w:t>7</w:t>
      </w:r>
      <w:r w:rsidR="00923A2C" w:rsidRPr="000D544F">
        <w:rPr>
          <w:rFonts w:cs="Times New Roman"/>
          <w:b/>
          <w:lang w:val="pl-PL"/>
        </w:rPr>
        <w:t xml:space="preserve">. </w:t>
      </w:r>
      <w:r w:rsidR="00967664" w:rsidRPr="000D544F">
        <w:rPr>
          <w:rFonts w:cs="Times New Roman"/>
          <w:b/>
          <w:lang w:val="pl-PL"/>
        </w:rPr>
        <w:t xml:space="preserve">Wydatki na świadczenia rodzinne finansowane z dotacji celowej z budżetu państwa oraz liczba świadczeń w ramach koordynacji w </w:t>
      </w:r>
      <w:r w:rsidR="00145501" w:rsidRPr="000D544F">
        <w:rPr>
          <w:rFonts w:cs="Times New Roman"/>
          <w:b/>
          <w:lang w:val="pl-PL"/>
        </w:rPr>
        <w:t>latach 201</w:t>
      </w:r>
      <w:r w:rsidR="002D2CCD" w:rsidRPr="000D544F">
        <w:rPr>
          <w:rFonts w:cs="Times New Roman"/>
          <w:b/>
          <w:lang w:val="pl-PL"/>
        </w:rPr>
        <w:t>7</w:t>
      </w:r>
      <w:r w:rsidR="00145501" w:rsidRPr="000D544F">
        <w:rPr>
          <w:rFonts w:cs="Times New Roman"/>
          <w:b/>
          <w:lang w:val="pl-PL"/>
        </w:rPr>
        <w:t>-</w:t>
      </w:r>
      <w:r w:rsidR="00967664" w:rsidRPr="000D544F">
        <w:rPr>
          <w:rFonts w:cs="Times New Roman"/>
          <w:b/>
          <w:lang w:val="pl-PL"/>
        </w:rPr>
        <w:t>20</w:t>
      </w:r>
      <w:r w:rsidR="002D2CCD" w:rsidRPr="000D544F">
        <w:rPr>
          <w:rFonts w:cs="Times New Roman"/>
          <w:b/>
          <w:lang w:val="pl-PL"/>
        </w:rPr>
        <w:t>20</w:t>
      </w:r>
      <w:r w:rsidR="00967664" w:rsidRPr="000D544F">
        <w:rPr>
          <w:rFonts w:cs="Times New Roman"/>
          <w:b/>
          <w:lang w:val="pl-PL"/>
        </w:rPr>
        <w:t>.</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0"/>
        <w:gridCol w:w="2214"/>
        <w:gridCol w:w="838"/>
        <w:gridCol w:w="838"/>
        <w:gridCol w:w="838"/>
        <w:gridCol w:w="838"/>
        <w:gridCol w:w="838"/>
        <w:gridCol w:w="838"/>
        <w:gridCol w:w="838"/>
        <w:gridCol w:w="872"/>
      </w:tblGrid>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Lp.</w:t>
            </w:r>
          </w:p>
        </w:tc>
        <w:tc>
          <w:tcPr>
            <w:tcW w:w="1184" w:type="pct"/>
            <w:vAlign w:val="center"/>
            <w:hideMark/>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Wyszczególnienie</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2017 r. w złotych</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2018 r. w złotych</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2019 r. w złotych</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48"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2020 r. w złotych</w:t>
            </w:r>
          </w:p>
        </w:tc>
        <w:tc>
          <w:tcPr>
            <w:tcW w:w="466" w:type="pct"/>
          </w:tcPr>
          <w:p w:rsidR="00097626" w:rsidRPr="000D544F" w:rsidRDefault="00097626" w:rsidP="00097626">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r>
      <w:tr w:rsidR="000D544F" w:rsidRPr="000D544F" w:rsidTr="00097626">
        <w:trPr>
          <w:trHeight w:val="595"/>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Zasiłki rodzinne</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22 470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204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37 466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363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40 378</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402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49 860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504</w:t>
            </w:r>
          </w:p>
        </w:tc>
      </w:tr>
      <w:tr w:rsidR="000D544F" w:rsidRPr="000D544F" w:rsidTr="00097626">
        <w:trPr>
          <w:trHeight w:val="723"/>
          <w:jc w:val="center"/>
        </w:trPr>
        <w:tc>
          <w:tcPr>
            <w:tcW w:w="214" w:type="pct"/>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eastAsia="SimSun, 宋体" w:cs="Times New Roman"/>
                <w:sz w:val="16"/>
                <w:szCs w:val="16"/>
                <w:lang w:val="pl-PL" w:eastAsia="fa-IR"/>
              </w:rPr>
            </w:pPr>
            <w:r w:rsidRPr="000D544F">
              <w:rPr>
                <w:rFonts w:eastAsia="SimSun, 宋体" w:cs="Times New Roman"/>
                <w:sz w:val="16"/>
                <w:szCs w:val="16"/>
                <w:lang w:val="pl-PL" w:eastAsia="fa-IR"/>
              </w:rPr>
              <w:t>2</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Dodatki do zasiłków rodzinnych                   z tytułu:</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3 330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4 976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14 139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21 258</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116</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2.1</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Urodzenia dziecka</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2 000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2 000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2.2</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opieki nad dzieckiem </w:t>
            </w:r>
            <w:r w:rsidRPr="000D544F">
              <w:rPr>
                <w:rFonts w:cs="Times New Roman"/>
                <w:sz w:val="16"/>
                <w:szCs w:val="16"/>
                <w:lang w:val="pl-PL" w:eastAsia="fa-IR"/>
              </w:rPr>
              <w:br/>
              <w:t xml:space="preserve">w okresie korzystania </w:t>
            </w:r>
            <w:r w:rsidRPr="000D544F">
              <w:rPr>
                <w:rFonts w:cs="Times New Roman"/>
                <w:sz w:val="16"/>
                <w:szCs w:val="16"/>
                <w:lang w:val="pl-PL" w:eastAsia="fa-IR"/>
              </w:rPr>
              <w:br/>
              <w:t>z urlopu wychowawczego</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10 000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2.3</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samotnego wychowywania dziecka</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2.4</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kształcenia i rehabilitacji dziecka niepełnosprawnego</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2 390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6 840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3 850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35</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lastRenderedPageBreak/>
              <w:t>2.5</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rozpoczęcia roku szkolnego</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1 200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1 800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18</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2 178</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22</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2.6</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podjęcia przez dziecko nauki w szkole poza miejscem zamieszkania:</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941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339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2.6a</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na pokrycie wydatków związanych z zamieszkaniem w miejscowości, w której znajduje się szkoła</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339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2.6b</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na pokrycie wydatków związanych z dojazdem do miejscowości, </w:t>
            </w:r>
            <w:r w:rsidRPr="000D544F">
              <w:rPr>
                <w:rFonts w:cs="Times New Roman"/>
                <w:sz w:val="16"/>
                <w:szCs w:val="16"/>
                <w:lang w:val="pl-PL" w:eastAsia="fa-IR"/>
              </w:rPr>
              <w:br/>
              <w:t>w której znajduje się szkoła</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828</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2.7</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wychowanie dziecka </w:t>
            </w:r>
            <w:r w:rsidRPr="000D544F">
              <w:rPr>
                <w:rFonts w:cs="Times New Roman"/>
                <w:sz w:val="16"/>
                <w:szCs w:val="16"/>
                <w:lang w:val="pl-PL" w:eastAsia="fa-IR"/>
              </w:rPr>
              <w:br/>
              <w:t>w rodzinie wielodzietnej</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1 270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745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2 360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3 230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34</w:t>
            </w:r>
          </w:p>
        </w:tc>
      </w:tr>
      <w:tr w:rsidR="000D544F" w:rsidRPr="000D544F" w:rsidTr="00097626">
        <w:trPr>
          <w:trHeight w:val="723"/>
          <w:jc w:val="center"/>
        </w:trPr>
        <w:tc>
          <w:tcPr>
            <w:tcW w:w="214" w:type="pct"/>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eastAsia="SimSun, 宋体" w:cs="Times New Roman"/>
                <w:sz w:val="16"/>
                <w:szCs w:val="16"/>
                <w:lang w:val="pl-PL" w:eastAsia="fa-IR"/>
              </w:rPr>
            </w:pPr>
            <w:r w:rsidRPr="000D544F">
              <w:rPr>
                <w:rFonts w:eastAsia="SimSun, 宋体" w:cs="Times New Roman"/>
                <w:sz w:val="16"/>
                <w:szCs w:val="16"/>
                <w:lang w:val="pl-PL" w:eastAsia="fa-IR"/>
              </w:rPr>
              <w:t>3</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Zasiłek rodzinny z dodatkami</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25 800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42 442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416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54 517</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516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71 118</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620</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4</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Zasiłek pielęgnacyjny</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25 092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164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32 504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210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37 345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35 704</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166</w:t>
            </w:r>
          </w:p>
        </w:tc>
      </w:tr>
      <w:tr w:rsidR="000D544F" w:rsidRPr="000D544F" w:rsidTr="00097626">
        <w:trPr>
          <w:trHeight w:val="723"/>
          <w:jc w:val="center"/>
        </w:trPr>
        <w:tc>
          <w:tcPr>
            <w:tcW w:w="214" w:type="pct"/>
            <w:tcMar>
              <w:top w:w="60" w:type="dxa"/>
              <w:left w:w="60" w:type="dxa"/>
              <w:bottom w:w="60" w:type="dxa"/>
              <w:right w:w="60" w:type="dxa"/>
            </w:tcMar>
            <w:vAlign w:val="center"/>
            <w:hideMark/>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5</w:t>
            </w:r>
          </w:p>
        </w:tc>
        <w:tc>
          <w:tcPr>
            <w:tcW w:w="1184" w:type="pct"/>
            <w:vAlign w:val="center"/>
            <w:hideMark/>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Świadczenie pielęgnacyjne</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176 972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127</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194 725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133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197 556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126</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281 887</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157</w:t>
            </w:r>
          </w:p>
        </w:tc>
      </w:tr>
      <w:tr w:rsidR="000D544F" w:rsidRPr="000D544F" w:rsidTr="00097626">
        <w:trPr>
          <w:trHeight w:val="723"/>
          <w:jc w:val="center"/>
        </w:trPr>
        <w:tc>
          <w:tcPr>
            <w:tcW w:w="214" w:type="pct"/>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6</w:t>
            </w:r>
          </w:p>
        </w:tc>
        <w:tc>
          <w:tcPr>
            <w:tcW w:w="1184" w:type="pct"/>
            <w:vAlign w:val="center"/>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Specjalny zasiłek opiekuńczy</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r>
      <w:tr w:rsidR="000D544F" w:rsidRPr="000D544F" w:rsidTr="00097626">
        <w:trPr>
          <w:trHeight w:val="723"/>
          <w:jc w:val="center"/>
        </w:trPr>
        <w:tc>
          <w:tcPr>
            <w:tcW w:w="214" w:type="pct"/>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7</w:t>
            </w:r>
          </w:p>
        </w:tc>
        <w:tc>
          <w:tcPr>
            <w:tcW w:w="1184" w:type="pct"/>
            <w:vAlign w:val="center"/>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Świadczenia opiekuńcze</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202 064</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291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227 229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343</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234 901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317 591</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323</w:t>
            </w:r>
          </w:p>
        </w:tc>
      </w:tr>
      <w:tr w:rsidR="000D544F" w:rsidRPr="000D544F" w:rsidTr="00097626">
        <w:trPr>
          <w:trHeight w:val="723"/>
          <w:jc w:val="center"/>
        </w:trPr>
        <w:tc>
          <w:tcPr>
            <w:tcW w:w="214" w:type="pct"/>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8</w:t>
            </w:r>
          </w:p>
        </w:tc>
        <w:tc>
          <w:tcPr>
            <w:tcW w:w="1184" w:type="pct"/>
            <w:vAlign w:val="center"/>
          </w:tcPr>
          <w:p w:rsidR="00097626" w:rsidRPr="000D544F" w:rsidRDefault="00097626" w:rsidP="00097626">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Świadczenia rodzicielskie</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74 985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55 581</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27 029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68 688</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80</w:t>
            </w:r>
          </w:p>
        </w:tc>
      </w:tr>
      <w:tr w:rsidR="000D544F" w:rsidRPr="000D544F" w:rsidTr="00097626">
        <w:trPr>
          <w:trHeight w:val="723"/>
          <w:jc w:val="center"/>
        </w:trPr>
        <w:tc>
          <w:tcPr>
            <w:tcW w:w="1398" w:type="pct"/>
            <w:gridSpan w:val="2"/>
            <w:tcMar>
              <w:top w:w="60" w:type="dxa"/>
              <w:left w:w="60" w:type="dxa"/>
              <w:bottom w:w="60" w:type="dxa"/>
              <w:right w:w="60" w:type="dxa"/>
            </w:tcMar>
            <w:vAlign w:val="center"/>
          </w:tcPr>
          <w:p w:rsidR="00097626" w:rsidRPr="000D544F" w:rsidRDefault="00097626" w:rsidP="00097626">
            <w:pPr>
              <w:pStyle w:val="Standarduser"/>
              <w:snapToGrid w:val="0"/>
              <w:spacing w:line="276" w:lineRule="auto"/>
              <w:jc w:val="center"/>
              <w:rPr>
                <w:rFonts w:cs="Times New Roman"/>
                <w:b/>
                <w:sz w:val="16"/>
                <w:szCs w:val="16"/>
                <w:lang w:val="pl-PL" w:eastAsia="fa-IR"/>
              </w:rPr>
            </w:pPr>
            <w:r w:rsidRPr="000D544F">
              <w:rPr>
                <w:rFonts w:cs="Times New Roman"/>
                <w:b/>
                <w:sz w:val="16"/>
                <w:szCs w:val="16"/>
                <w:lang w:val="pl-PL" w:eastAsia="fa-IR"/>
              </w:rPr>
              <w:t>Razem</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302 849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605</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325 252</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819</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316 447</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870</w:t>
            </w:r>
          </w:p>
        </w:tc>
        <w:tc>
          <w:tcPr>
            <w:tcW w:w="448"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457 397</w:t>
            </w:r>
          </w:p>
        </w:tc>
        <w:tc>
          <w:tcPr>
            <w:tcW w:w="466" w:type="pct"/>
            <w:vAlign w:val="center"/>
          </w:tcPr>
          <w:p w:rsidR="00097626" w:rsidRPr="000D544F" w:rsidRDefault="00097626" w:rsidP="00097626">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1 023</w:t>
            </w:r>
          </w:p>
        </w:tc>
      </w:tr>
    </w:tbl>
    <w:p w:rsidR="009D1324" w:rsidRPr="000D544F" w:rsidRDefault="00F33B35" w:rsidP="00D61E4E">
      <w:pPr>
        <w:pStyle w:val="NormalnyWeb"/>
        <w:contextualSpacing/>
        <w:jc w:val="both"/>
        <w:rPr>
          <w:lang w:eastAsia="fa-IR"/>
        </w:rPr>
      </w:pPr>
      <w:r w:rsidRPr="000D544F">
        <w:rPr>
          <w:b/>
          <w:lang w:eastAsia="fa-IR"/>
        </w:rPr>
        <w:t>7</w:t>
      </w:r>
      <w:r w:rsidR="009D1324" w:rsidRPr="000D544F">
        <w:rPr>
          <w:b/>
          <w:lang w:eastAsia="fa-IR"/>
        </w:rPr>
        <w:t>. Zaliczka alimentacyjna.</w:t>
      </w:r>
    </w:p>
    <w:p w:rsidR="00E2180D" w:rsidRPr="000D544F" w:rsidRDefault="00E2180D" w:rsidP="007D3280">
      <w:pPr>
        <w:widowControl w:val="0"/>
        <w:autoSpaceDN w:val="0"/>
        <w:contextualSpacing/>
        <w:jc w:val="both"/>
        <w:textAlignment w:val="baseline"/>
        <w:rPr>
          <w:kern w:val="3"/>
          <w:lang w:eastAsia="ja-JP" w:bidi="fa-IR"/>
        </w:rPr>
      </w:pPr>
      <w:r w:rsidRPr="000D544F">
        <w:rPr>
          <w:kern w:val="3"/>
          <w:lang w:eastAsia="fa-IR" w:bidi="fa-IR"/>
        </w:rPr>
        <w:t xml:space="preserve">Zadłużenie z tytułu wypłaconej zaliczki alimentacyjnej </w:t>
      </w:r>
      <w:r w:rsidRPr="000D544F">
        <w:rPr>
          <w:kern w:val="3"/>
          <w:lang w:eastAsia="ja-JP" w:bidi="fa-IR"/>
        </w:rPr>
        <w:t>w latach 201</w:t>
      </w:r>
      <w:r w:rsidR="000C4109" w:rsidRPr="000D544F">
        <w:rPr>
          <w:kern w:val="3"/>
          <w:lang w:eastAsia="ja-JP" w:bidi="fa-IR"/>
        </w:rPr>
        <w:t>7</w:t>
      </w:r>
      <w:r w:rsidRPr="000D544F">
        <w:rPr>
          <w:kern w:val="3"/>
          <w:lang w:eastAsia="ja-JP" w:bidi="fa-IR"/>
        </w:rPr>
        <w:t xml:space="preserve"> – 20</w:t>
      </w:r>
      <w:r w:rsidR="000C4109" w:rsidRPr="000D544F">
        <w:rPr>
          <w:kern w:val="3"/>
          <w:lang w:eastAsia="ja-JP" w:bidi="fa-IR"/>
        </w:rPr>
        <w:t>20</w:t>
      </w:r>
      <w:r w:rsidRPr="000D544F">
        <w:rPr>
          <w:kern w:val="3"/>
          <w:lang w:eastAsia="ja-JP" w:bidi="fa-IR"/>
        </w:rPr>
        <w:t xml:space="preserve"> oraz wielkość dokonanych wpłat kształtuje się następująco</w:t>
      </w:r>
      <w:r w:rsidRPr="000D544F">
        <w:rPr>
          <w:kern w:val="3"/>
          <w:lang w:eastAsia="fa-IR" w:bidi="fa-IR"/>
        </w:rPr>
        <w:t xml:space="preserve">:  </w:t>
      </w:r>
    </w:p>
    <w:p w:rsidR="002D58B7" w:rsidRPr="000D544F" w:rsidRDefault="002D58B7" w:rsidP="002D58B7">
      <w:pPr>
        <w:pStyle w:val="Standard"/>
        <w:contextualSpacing/>
        <w:jc w:val="both"/>
        <w:rPr>
          <w:rFonts w:cs="Times New Roman"/>
          <w:lang w:val="pl-PL"/>
        </w:rPr>
      </w:pPr>
      <w:r w:rsidRPr="000D544F">
        <w:rPr>
          <w:rFonts w:cs="Times New Roman"/>
          <w:lang w:val="pl-PL"/>
        </w:rPr>
        <w:t>- w 2017r. -  4 785 129,47 zł (wartość powiększona o należne 5 %)  - 63 130,69 zł  (wielkość dokonanych wpłat);</w:t>
      </w:r>
    </w:p>
    <w:p w:rsidR="002D58B7" w:rsidRPr="000D544F" w:rsidRDefault="002D58B7" w:rsidP="002D58B7">
      <w:pPr>
        <w:pStyle w:val="Standard"/>
        <w:contextualSpacing/>
        <w:jc w:val="both"/>
        <w:rPr>
          <w:rFonts w:cs="Times New Roman"/>
          <w:lang w:val="pl-PL"/>
        </w:rPr>
      </w:pPr>
      <w:r w:rsidRPr="000D544F">
        <w:rPr>
          <w:rFonts w:cs="Times New Roman"/>
          <w:lang w:val="pl-PL"/>
        </w:rPr>
        <w:t xml:space="preserve">- w 2018r. -  4 654 169,02 zł (wartość powiększona o należne 5 %)  - 53 953,90 </w:t>
      </w:r>
      <w:r w:rsidR="00F7756B" w:rsidRPr="000D544F">
        <w:rPr>
          <w:rFonts w:cs="Times New Roman"/>
          <w:lang w:val="pl-PL"/>
        </w:rPr>
        <w:t>zł  (wielkość dokonanych wpłat),</w:t>
      </w:r>
    </w:p>
    <w:p w:rsidR="00F7756B" w:rsidRPr="000D544F" w:rsidRDefault="00F7756B" w:rsidP="00F7756B">
      <w:pPr>
        <w:pStyle w:val="Standard"/>
        <w:jc w:val="both"/>
        <w:rPr>
          <w:rFonts w:cs="Times New Roman"/>
          <w:bCs/>
          <w:lang w:val="pl-PL"/>
        </w:rPr>
      </w:pPr>
      <w:bookmarkStart w:id="0" w:name="_Hlk33536570"/>
      <w:r w:rsidRPr="000D544F">
        <w:rPr>
          <w:rFonts w:cs="Times New Roman"/>
          <w:bCs/>
          <w:lang w:val="pl-PL"/>
        </w:rPr>
        <w:t>- w 2019r. -  4 441 837,02 zł (wartość powiększona o należne 5 %)  - 82 434,89 zł  (wiel</w:t>
      </w:r>
      <w:r w:rsidR="000C4109" w:rsidRPr="000D544F">
        <w:rPr>
          <w:rFonts w:cs="Times New Roman"/>
          <w:bCs/>
          <w:lang w:val="pl-PL"/>
        </w:rPr>
        <w:t>kość dokonanych wpłat),</w:t>
      </w:r>
    </w:p>
    <w:bookmarkEnd w:id="0"/>
    <w:p w:rsidR="003D50EE" w:rsidRPr="000D544F" w:rsidRDefault="003D50EE" w:rsidP="003D50EE">
      <w:pPr>
        <w:pStyle w:val="Standard"/>
        <w:jc w:val="both"/>
        <w:rPr>
          <w:rFonts w:cs="Times New Roman"/>
          <w:bCs/>
          <w:lang w:val="pl-PL"/>
        </w:rPr>
      </w:pPr>
      <w:r w:rsidRPr="000D544F">
        <w:rPr>
          <w:rFonts w:cs="Times New Roman"/>
          <w:bCs/>
          <w:lang w:val="pl-PL"/>
        </w:rPr>
        <w:t>- w 2020 r. -  4 322 762,40 zł (wartość powiększona o należne 5 %)  - 48 122,75 zł  (wielkość dokonanych wpłat).</w:t>
      </w:r>
    </w:p>
    <w:p w:rsidR="005F3D6C" w:rsidRPr="000D544F" w:rsidRDefault="005F3D6C" w:rsidP="007D3280">
      <w:pPr>
        <w:pStyle w:val="Standard"/>
        <w:contextualSpacing/>
        <w:jc w:val="both"/>
        <w:rPr>
          <w:rFonts w:cs="Times New Roman"/>
          <w:lang w:val="pl-PL"/>
        </w:rPr>
      </w:pPr>
    </w:p>
    <w:p w:rsidR="009D1324" w:rsidRPr="000D544F" w:rsidRDefault="00F33B35" w:rsidP="009D1324">
      <w:pPr>
        <w:pStyle w:val="Standard"/>
        <w:jc w:val="both"/>
        <w:rPr>
          <w:rFonts w:cs="Times New Roman"/>
          <w:b/>
          <w:lang w:val="pl-PL" w:eastAsia="fa-IR"/>
        </w:rPr>
      </w:pPr>
      <w:r w:rsidRPr="000D544F">
        <w:rPr>
          <w:rFonts w:cs="Times New Roman"/>
          <w:b/>
          <w:lang w:val="pl-PL" w:eastAsia="fa-IR"/>
        </w:rPr>
        <w:t>8</w:t>
      </w:r>
      <w:r w:rsidR="009D1324" w:rsidRPr="000D544F">
        <w:rPr>
          <w:rFonts w:cs="Times New Roman"/>
          <w:b/>
          <w:lang w:val="pl-PL" w:eastAsia="fa-IR"/>
        </w:rPr>
        <w:t>. Fundusz alimentacyjny</w:t>
      </w:r>
    </w:p>
    <w:p w:rsidR="00682CF4" w:rsidRPr="000D544F" w:rsidRDefault="00682CF4" w:rsidP="009D1324">
      <w:pPr>
        <w:pStyle w:val="Standard"/>
        <w:jc w:val="both"/>
        <w:rPr>
          <w:rFonts w:cs="Times New Roman"/>
          <w:lang w:val="pl-PL" w:eastAsia="fa-IR"/>
        </w:rPr>
      </w:pPr>
    </w:p>
    <w:p w:rsidR="009D1324" w:rsidRPr="000D544F" w:rsidRDefault="009D1324" w:rsidP="009D1324">
      <w:pPr>
        <w:pStyle w:val="Standard"/>
        <w:jc w:val="both"/>
        <w:rPr>
          <w:rFonts w:cs="Times New Roman"/>
          <w:lang w:val="pl-PL"/>
        </w:rPr>
      </w:pPr>
      <w:r w:rsidRPr="000D544F">
        <w:rPr>
          <w:rFonts w:cs="Times New Roman"/>
          <w:lang w:val="pl-PL" w:eastAsia="fa-IR"/>
        </w:rPr>
        <w:t>T</w:t>
      </w:r>
      <w:r w:rsidRPr="000D544F">
        <w:rPr>
          <w:rFonts w:cs="Times New Roman"/>
          <w:b/>
          <w:lang w:val="pl-PL" w:eastAsia="fa-IR"/>
        </w:rPr>
        <w:t xml:space="preserve">abela Nr </w:t>
      </w:r>
      <w:r w:rsidR="00290356" w:rsidRPr="000D544F">
        <w:rPr>
          <w:rFonts w:cs="Times New Roman"/>
          <w:b/>
          <w:lang w:val="pl-PL" w:eastAsia="fa-IR"/>
        </w:rPr>
        <w:t>3</w:t>
      </w:r>
      <w:r w:rsidR="00195BA9" w:rsidRPr="000D544F">
        <w:rPr>
          <w:rFonts w:cs="Times New Roman"/>
          <w:b/>
          <w:lang w:val="pl-PL" w:eastAsia="fa-IR"/>
        </w:rPr>
        <w:t>8</w:t>
      </w:r>
      <w:r w:rsidRPr="000D544F">
        <w:rPr>
          <w:rFonts w:cs="Times New Roman"/>
          <w:b/>
          <w:lang w:val="pl-PL" w:eastAsia="fa-IR"/>
        </w:rPr>
        <w:t>. Realizacja f</w:t>
      </w:r>
      <w:r w:rsidR="0094756C" w:rsidRPr="000D544F">
        <w:rPr>
          <w:rFonts w:cs="Times New Roman"/>
          <w:b/>
          <w:lang w:val="pl-PL" w:eastAsia="fa-IR"/>
        </w:rPr>
        <w:t>unduszu alimentacyjnego 201</w:t>
      </w:r>
      <w:r w:rsidR="0030562D">
        <w:rPr>
          <w:rFonts w:cs="Times New Roman"/>
          <w:b/>
          <w:lang w:val="pl-PL" w:eastAsia="fa-IR"/>
        </w:rPr>
        <w:t xml:space="preserve">7 </w:t>
      </w:r>
      <w:r w:rsidR="0094756C" w:rsidRPr="000D544F">
        <w:rPr>
          <w:rFonts w:cs="Times New Roman"/>
          <w:b/>
          <w:lang w:val="pl-PL" w:eastAsia="fa-IR"/>
        </w:rPr>
        <w:t xml:space="preserve">r. </w:t>
      </w:r>
      <w:r w:rsidR="00945381" w:rsidRPr="000D544F">
        <w:rPr>
          <w:rFonts w:cs="Times New Roman"/>
          <w:b/>
          <w:lang w:val="pl-PL" w:eastAsia="fa-IR"/>
        </w:rPr>
        <w:t>–</w:t>
      </w:r>
      <w:r w:rsidRPr="000D544F">
        <w:rPr>
          <w:rFonts w:cs="Times New Roman"/>
          <w:b/>
          <w:lang w:val="pl-PL" w:eastAsia="fa-IR"/>
        </w:rPr>
        <w:t>20</w:t>
      </w:r>
      <w:r w:rsidR="008B09A4" w:rsidRPr="000D544F">
        <w:rPr>
          <w:rFonts w:cs="Times New Roman"/>
          <w:b/>
          <w:lang w:val="pl-PL" w:eastAsia="fa-IR"/>
        </w:rPr>
        <w:t>20</w:t>
      </w:r>
      <w:r w:rsidR="00945381" w:rsidRPr="000D544F">
        <w:rPr>
          <w:rFonts w:cs="Times New Roman"/>
          <w:b/>
          <w:lang w:val="pl-PL" w:eastAsia="fa-IR"/>
        </w:rPr>
        <w:t xml:space="preserve"> </w:t>
      </w:r>
      <w:r w:rsidRPr="000D544F">
        <w:rPr>
          <w:rFonts w:cs="Times New Roman"/>
          <w:b/>
          <w:lang w:val="pl-PL" w:eastAsia="fa-IR"/>
        </w:rPr>
        <w:t>r.</w:t>
      </w:r>
    </w:p>
    <w:tbl>
      <w:tblPr>
        <w:tblW w:w="5000" w:type="pct"/>
        <w:tblCellMar>
          <w:left w:w="10" w:type="dxa"/>
          <w:right w:w="10" w:type="dxa"/>
        </w:tblCellMar>
        <w:tblLook w:val="04A0" w:firstRow="1" w:lastRow="0" w:firstColumn="1" w:lastColumn="0" w:noHBand="0" w:noVBand="1"/>
      </w:tblPr>
      <w:tblGrid>
        <w:gridCol w:w="3084"/>
        <w:gridCol w:w="3235"/>
        <w:gridCol w:w="3308"/>
      </w:tblGrid>
      <w:tr w:rsidR="000D544F" w:rsidRPr="000D544F" w:rsidTr="00FC2589">
        <w:trPr>
          <w:trHeight w:val="426"/>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Rok</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Wydatki w złotych</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Liczba świadczeń narastająco</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E2180D" w:rsidRPr="000D544F" w:rsidRDefault="00E2180D" w:rsidP="00FC2589">
            <w:pPr>
              <w:widowControl w:val="0"/>
              <w:autoSpaceDN w:val="0"/>
              <w:jc w:val="center"/>
              <w:textAlignment w:val="baseline"/>
              <w:rPr>
                <w:bCs/>
                <w:kern w:val="3"/>
                <w:lang w:eastAsia="fa-IR" w:bidi="fa-IR"/>
              </w:rPr>
            </w:pPr>
            <w:r w:rsidRPr="000D544F">
              <w:rPr>
                <w:bCs/>
                <w:kern w:val="3"/>
                <w:lang w:eastAsia="fa-IR" w:bidi="fa-IR"/>
              </w:rPr>
              <w:t>2017</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E2180D" w:rsidRPr="000D544F" w:rsidRDefault="001F2C10" w:rsidP="00FC2589">
            <w:pPr>
              <w:widowControl w:val="0"/>
              <w:autoSpaceDN w:val="0"/>
              <w:jc w:val="right"/>
              <w:textAlignment w:val="baseline"/>
              <w:rPr>
                <w:bCs/>
                <w:kern w:val="3"/>
                <w:lang w:eastAsia="fa-IR" w:bidi="fa-IR"/>
              </w:rPr>
            </w:pPr>
            <w:r w:rsidRPr="000D544F">
              <w:rPr>
                <w:bCs/>
                <w:kern w:val="3"/>
                <w:lang w:eastAsia="fa-IR" w:bidi="fa-IR"/>
              </w:rPr>
              <w:t>3 106 777</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2180D" w:rsidRPr="000D544F" w:rsidRDefault="00E2180D" w:rsidP="00FC2589">
            <w:pPr>
              <w:widowControl w:val="0"/>
              <w:autoSpaceDN w:val="0"/>
              <w:jc w:val="right"/>
              <w:textAlignment w:val="baseline"/>
              <w:rPr>
                <w:bCs/>
                <w:kern w:val="3"/>
                <w:lang w:eastAsia="fa-IR" w:bidi="fa-IR"/>
              </w:rPr>
            </w:pPr>
            <w:r w:rsidRPr="000D544F">
              <w:rPr>
                <w:bCs/>
                <w:kern w:val="3"/>
                <w:lang w:eastAsia="fa-IR" w:bidi="fa-IR"/>
              </w:rPr>
              <w:t>7 85</w:t>
            </w:r>
            <w:r w:rsidR="001F2C10" w:rsidRPr="000D544F">
              <w:rPr>
                <w:bCs/>
                <w:kern w:val="3"/>
                <w:lang w:eastAsia="fa-IR" w:bidi="fa-IR"/>
              </w:rPr>
              <w:t>5</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CF36A1" w:rsidRPr="000D544F" w:rsidRDefault="00CF36A1" w:rsidP="00FC2589">
            <w:pPr>
              <w:widowControl w:val="0"/>
              <w:autoSpaceDN w:val="0"/>
              <w:jc w:val="center"/>
              <w:textAlignment w:val="baseline"/>
              <w:rPr>
                <w:bCs/>
                <w:kern w:val="3"/>
                <w:lang w:eastAsia="fa-IR" w:bidi="fa-IR"/>
              </w:rPr>
            </w:pPr>
            <w:r w:rsidRPr="000D544F">
              <w:rPr>
                <w:bCs/>
                <w:kern w:val="3"/>
                <w:lang w:eastAsia="fa-IR" w:bidi="fa-IR"/>
              </w:rPr>
              <w:t>2018</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CF36A1" w:rsidRPr="000D544F" w:rsidRDefault="00FB20E1" w:rsidP="00FC2589">
            <w:pPr>
              <w:widowControl w:val="0"/>
              <w:autoSpaceDN w:val="0"/>
              <w:jc w:val="right"/>
              <w:textAlignment w:val="baseline"/>
              <w:rPr>
                <w:bCs/>
                <w:kern w:val="3"/>
                <w:lang w:eastAsia="fa-IR" w:bidi="fa-IR"/>
              </w:rPr>
            </w:pPr>
            <w:r w:rsidRPr="000D544F">
              <w:rPr>
                <w:bCs/>
                <w:kern w:val="3"/>
                <w:lang w:eastAsia="fa-IR" w:bidi="fa-IR"/>
              </w:rPr>
              <w:t>2 863 555</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36A1" w:rsidRPr="000D544F" w:rsidRDefault="00FB20E1" w:rsidP="00FC2589">
            <w:pPr>
              <w:widowControl w:val="0"/>
              <w:autoSpaceDN w:val="0"/>
              <w:jc w:val="right"/>
              <w:textAlignment w:val="baseline"/>
              <w:rPr>
                <w:bCs/>
                <w:kern w:val="3"/>
                <w:lang w:eastAsia="fa-IR" w:bidi="fa-IR"/>
              </w:rPr>
            </w:pPr>
            <w:r w:rsidRPr="000D544F">
              <w:rPr>
                <w:bCs/>
                <w:kern w:val="3"/>
                <w:lang w:eastAsia="fa-IR" w:bidi="fa-IR"/>
              </w:rPr>
              <w:t>7 136</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75522" w:rsidRPr="000D544F" w:rsidRDefault="00775522" w:rsidP="00FC2589">
            <w:pPr>
              <w:widowControl w:val="0"/>
              <w:autoSpaceDN w:val="0"/>
              <w:jc w:val="center"/>
              <w:textAlignment w:val="baseline"/>
              <w:rPr>
                <w:bCs/>
                <w:kern w:val="3"/>
                <w:lang w:eastAsia="fa-IR" w:bidi="fa-IR"/>
              </w:rPr>
            </w:pPr>
            <w:r w:rsidRPr="000D544F">
              <w:rPr>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75522" w:rsidRPr="000D544F" w:rsidRDefault="00775522" w:rsidP="00FC2589">
            <w:pPr>
              <w:widowControl w:val="0"/>
              <w:autoSpaceDN w:val="0"/>
              <w:jc w:val="right"/>
              <w:textAlignment w:val="baseline"/>
              <w:rPr>
                <w:bCs/>
                <w:kern w:val="3"/>
                <w:lang w:eastAsia="fa-IR" w:bidi="fa-IR"/>
              </w:rPr>
            </w:pPr>
            <w:r w:rsidRPr="000D544F">
              <w:rPr>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5522" w:rsidRPr="000D544F" w:rsidRDefault="00775522" w:rsidP="00FC2589">
            <w:pPr>
              <w:widowControl w:val="0"/>
              <w:autoSpaceDN w:val="0"/>
              <w:jc w:val="right"/>
              <w:textAlignment w:val="baseline"/>
              <w:rPr>
                <w:bCs/>
                <w:kern w:val="3"/>
                <w:lang w:eastAsia="fa-IR" w:bidi="fa-IR"/>
              </w:rPr>
            </w:pPr>
            <w:r w:rsidRPr="000D544F">
              <w:rPr>
                <w:bCs/>
                <w:kern w:val="3"/>
                <w:lang w:eastAsia="fa-IR" w:bidi="fa-IR"/>
              </w:rPr>
              <w:t>6 769</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34405" w:rsidRPr="000D544F" w:rsidRDefault="00B34405" w:rsidP="00B34405">
            <w:pPr>
              <w:widowControl w:val="0"/>
              <w:autoSpaceDN w:val="0"/>
              <w:jc w:val="center"/>
              <w:textAlignment w:val="baseline"/>
              <w:rPr>
                <w:bCs/>
                <w:kern w:val="3"/>
                <w:lang w:eastAsia="fa-IR" w:bidi="fa-IR"/>
              </w:rPr>
            </w:pPr>
            <w:r w:rsidRPr="000D544F">
              <w:rPr>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34405" w:rsidRPr="000D544F" w:rsidRDefault="00B34405" w:rsidP="00B34405">
            <w:pPr>
              <w:widowControl w:val="0"/>
              <w:autoSpaceDN w:val="0"/>
              <w:jc w:val="right"/>
              <w:textAlignment w:val="baseline"/>
              <w:rPr>
                <w:bCs/>
                <w:kern w:val="3"/>
                <w:lang w:eastAsia="fa-IR" w:bidi="fa-IR"/>
              </w:rPr>
            </w:pPr>
            <w:r w:rsidRPr="000D544F">
              <w:rPr>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34405" w:rsidRPr="000D544F" w:rsidRDefault="00B34405" w:rsidP="00B34405">
            <w:pPr>
              <w:widowControl w:val="0"/>
              <w:autoSpaceDN w:val="0"/>
              <w:jc w:val="right"/>
              <w:textAlignment w:val="baseline"/>
              <w:rPr>
                <w:bCs/>
                <w:kern w:val="3"/>
                <w:lang w:eastAsia="fa-IR" w:bidi="fa-IR"/>
              </w:rPr>
            </w:pPr>
            <w:r w:rsidRPr="000D544F">
              <w:rPr>
                <w:bCs/>
                <w:kern w:val="3"/>
                <w:lang w:eastAsia="fa-IR" w:bidi="fa-IR"/>
              </w:rPr>
              <w:t>6 769</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8860EB" w:rsidRPr="000D544F" w:rsidRDefault="008860EB" w:rsidP="008860EB">
            <w:pPr>
              <w:widowControl w:val="0"/>
              <w:autoSpaceDN w:val="0"/>
              <w:jc w:val="center"/>
              <w:textAlignment w:val="baseline"/>
              <w:rPr>
                <w:b/>
                <w:bCs/>
                <w:kern w:val="3"/>
                <w:lang w:eastAsia="fa-IR" w:bidi="fa-IR"/>
              </w:rPr>
            </w:pPr>
            <w:r w:rsidRPr="000D544F">
              <w:rPr>
                <w:b/>
                <w:bCs/>
                <w:kern w:val="3"/>
                <w:lang w:eastAsia="fa-IR" w:bidi="fa-IR"/>
              </w:rPr>
              <w:t>2020</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8860EB" w:rsidRPr="000D544F" w:rsidRDefault="008860EB" w:rsidP="008860EB">
            <w:pPr>
              <w:widowControl w:val="0"/>
              <w:autoSpaceDN w:val="0"/>
              <w:jc w:val="right"/>
              <w:textAlignment w:val="baseline"/>
              <w:rPr>
                <w:b/>
                <w:bCs/>
                <w:kern w:val="3"/>
                <w:lang w:eastAsia="fa-IR" w:bidi="fa-IR"/>
              </w:rPr>
            </w:pPr>
            <w:r w:rsidRPr="000D544F">
              <w:rPr>
                <w:b/>
                <w:bCs/>
                <w:kern w:val="3"/>
                <w:lang w:eastAsia="fa-IR" w:bidi="fa-IR"/>
              </w:rPr>
              <w:t>2 543 213</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860EB" w:rsidRPr="000D544F" w:rsidRDefault="008860EB" w:rsidP="008860EB">
            <w:pPr>
              <w:widowControl w:val="0"/>
              <w:autoSpaceDN w:val="0"/>
              <w:jc w:val="right"/>
              <w:textAlignment w:val="baseline"/>
              <w:rPr>
                <w:b/>
                <w:bCs/>
                <w:kern w:val="3"/>
                <w:lang w:eastAsia="fa-IR" w:bidi="fa-IR"/>
              </w:rPr>
            </w:pPr>
            <w:r w:rsidRPr="000D544F">
              <w:rPr>
                <w:b/>
                <w:bCs/>
                <w:kern w:val="3"/>
                <w:lang w:eastAsia="fa-IR" w:bidi="fa-IR"/>
              </w:rPr>
              <w:t>6 204</w:t>
            </w:r>
          </w:p>
        </w:tc>
      </w:tr>
    </w:tbl>
    <w:p w:rsidR="00E2180D" w:rsidRPr="000D544F" w:rsidRDefault="00E2180D" w:rsidP="007D3280">
      <w:pPr>
        <w:widowControl w:val="0"/>
        <w:autoSpaceDN w:val="0"/>
        <w:contextualSpacing/>
        <w:jc w:val="both"/>
        <w:textAlignment w:val="baseline"/>
        <w:rPr>
          <w:kern w:val="3"/>
          <w:lang w:eastAsia="fa-IR" w:bidi="fa-IR"/>
        </w:rPr>
      </w:pPr>
      <w:r w:rsidRPr="000D544F">
        <w:rPr>
          <w:kern w:val="3"/>
          <w:lang w:eastAsia="fa-IR" w:bidi="fa-IR"/>
        </w:rPr>
        <w:t xml:space="preserve">Liczba rodzin pobierających świadczenia z funduszu </w:t>
      </w:r>
      <w:proofErr w:type="spellStart"/>
      <w:r w:rsidRPr="000D544F">
        <w:rPr>
          <w:kern w:val="3"/>
          <w:lang w:eastAsia="fa-IR" w:bidi="fa-IR"/>
        </w:rPr>
        <w:t>aliment</w:t>
      </w:r>
      <w:proofErr w:type="spellEnd"/>
      <w:r w:rsidRPr="000D544F">
        <w:rPr>
          <w:kern w:val="3"/>
          <w:lang w:eastAsia="fa-IR" w:bidi="fa-IR"/>
        </w:rPr>
        <w:t xml:space="preserve">. w 2017 r. - 392 </w:t>
      </w:r>
    </w:p>
    <w:p w:rsidR="009B6440" w:rsidRPr="000D544F" w:rsidRDefault="009B6440" w:rsidP="009B6440">
      <w:pPr>
        <w:widowControl w:val="0"/>
        <w:autoSpaceDN w:val="0"/>
        <w:contextualSpacing/>
        <w:jc w:val="both"/>
        <w:textAlignment w:val="baseline"/>
        <w:rPr>
          <w:kern w:val="3"/>
          <w:lang w:eastAsia="fa-IR" w:bidi="fa-IR"/>
        </w:rPr>
      </w:pPr>
      <w:r w:rsidRPr="000D544F">
        <w:rPr>
          <w:kern w:val="3"/>
          <w:lang w:eastAsia="fa-IR" w:bidi="fa-IR"/>
        </w:rPr>
        <w:t xml:space="preserve">Liczba rodzin pobierających świadczenia z funduszu </w:t>
      </w:r>
      <w:proofErr w:type="spellStart"/>
      <w:r w:rsidRPr="000D544F">
        <w:rPr>
          <w:kern w:val="3"/>
          <w:lang w:eastAsia="fa-IR" w:bidi="fa-IR"/>
        </w:rPr>
        <w:t>aliment</w:t>
      </w:r>
      <w:proofErr w:type="spellEnd"/>
      <w:r w:rsidRPr="000D544F">
        <w:rPr>
          <w:kern w:val="3"/>
          <w:lang w:eastAsia="fa-IR" w:bidi="fa-IR"/>
        </w:rPr>
        <w:t xml:space="preserve">. w 2018 r. </w:t>
      </w:r>
      <w:r w:rsidR="00097C7B" w:rsidRPr="000D544F">
        <w:rPr>
          <w:kern w:val="3"/>
          <w:lang w:eastAsia="fa-IR" w:bidi="fa-IR"/>
        </w:rPr>
        <w:t>–</w:t>
      </w:r>
      <w:r w:rsidR="00065875" w:rsidRPr="000D544F">
        <w:rPr>
          <w:kern w:val="3"/>
          <w:lang w:eastAsia="fa-IR" w:bidi="fa-IR"/>
        </w:rPr>
        <w:t>403</w:t>
      </w:r>
    </w:p>
    <w:p w:rsidR="0023136C" w:rsidRPr="000D544F" w:rsidRDefault="0023136C" w:rsidP="0023136C">
      <w:pPr>
        <w:widowControl w:val="0"/>
        <w:autoSpaceDN w:val="0"/>
        <w:contextualSpacing/>
        <w:jc w:val="both"/>
        <w:textAlignment w:val="baseline"/>
        <w:rPr>
          <w:kern w:val="3"/>
          <w:lang w:eastAsia="fa-IR" w:bidi="fa-IR"/>
        </w:rPr>
      </w:pPr>
      <w:r w:rsidRPr="000D544F">
        <w:rPr>
          <w:kern w:val="3"/>
          <w:lang w:eastAsia="fa-IR" w:bidi="fa-IR"/>
        </w:rPr>
        <w:t xml:space="preserve">Liczba rodzin pobierających świadczenia z funduszu </w:t>
      </w:r>
      <w:proofErr w:type="spellStart"/>
      <w:r w:rsidRPr="000D544F">
        <w:rPr>
          <w:kern w:val="3"/>
          <w:lang w:eastAsia="fa-IR" w:bidi="fa-IR"/>
        </w:rPr>
        <w:t>aliment</w:t>
      </w:r>
      <w:proofErr w:type="spellEnd"/>
      <w:r w:rsidRPr="000D544F">
        <w:rPr>
          <w:kern w:val="3"/>
          <w:lang w:eastAsia="fa-IR" w:bidi="fa-IR"/>
        </w:rPr>
        <w:t>. w 2019 r. – 390</w:t>
      </w:r>
    </w:p>
    <w:p w:rsidR="008860EB" w:rsidRPr="000D544F" w:rsidRDefault="008860EB" w:rsidP="0023136C">
      <w:pPr>
        <w:widowControl w:val="0"/>
        <w:autoSpaceDN w:val="0"/>
        <w:contextualSpacing/>
        <w:jc w:val="both"/>
        <w:textAlignment w:val="baseline"/>
        <w:rPr>
          <w:b/>
          <w:kern w:val="3"/>
          <w:lang w:eastAsia="fa-IR" w:bidi="fa-IR"/>
        </w:rPr>
      </w:pPr>
      <w:r w:rsidRPr="000D544F">
        <w:rPr>
          <w:b/>
          <w:kern w:val="3"/>
          <w:lang w:eastAsia="fa-IR" w:bidi="fa-IR"/>
        </w:rPr>
        <w:t xml:space="preserve">Liczba rodzin pobierających świadczenia z funduszu </w:t>
      </w:r>
      <w:proofErr w:type="spellStart"/>
      <w:r w:rsidRPr="000D544F">
        <w:rPr>
          <w:b/>
          <w:kern w:val="3"/>
          <w:lang w:eastAsia="fa-IR" w:bidi="fa-IR"/>
        </w:rPr>
        <w:t>aliment</w:t>
      </w:r>
      <w:proofErr w:type="spellEnd"/>
      <w:r w:rsidRPr="000D544F">
        <w:rPr>
          <w:b/>
          <w:kern w:val="3"/>
          <w:lang w:eastAsia="fa-IR" w:bidi="fa-IR"/>
        </w:rPr>
        <w:t xml:space="preserve">. w 2020 r. – </w:t>
      </w:r>
      <w:r w:rsidR="00B80117" w:rsidRPr="000D544F">
        <w:rPr>
          <w:b/>
          <w:kern w:val="3"/>
          <w:lang w:eastAsia="fa-IR" w:bidi="fa-IR"/>
        </w:rPr>
        <w:t>354</w:t>
      </w:r>
    </w:p>
    <w:p w:rsidR="00E2180D" w:rsidRPr="000D544F" w:rsidRDefault="00E2180D" w:rsidP="007D3280">
      <w:pPr>
        <w:pStyle w:val="Standard"/>
        <w:contextualSpacing/>
        <w:jc w:val="both"/>
        <w:rPr>
          <w:rFonts w:cs="Times New Roman"/>
          <w:lang w:val="pl-PL" w:eastAsia="fa-IR"/>
        </w:rPr>
      </w:pPr>
    </w:p>
    <w:p w:rsidR="005C7A99" w:rsidRPr="000D544F" w:rsidRDefault="005C7A99" w:rsidP="005C7A99">
      <w:pPr>
        <w:pStyle w:val="Standard"/>
        <w:ind w:firstLine="708"/>
        <w:jc w:val="both"/>
        <w:rPr>
          <w:rFonts w:cs="Times New Roman"/>
          <w:lang w:val="pl-PL" w:eastAsia="fa-IR"/>
        </w:rPr>
      </w:pPr>
      <w:r w:rsidRPr="000D544F">
        <w:rPr>
          <w:rFonts w:cs="Times New Roman"/>
          <w:lang w:val="pl-PL" w:eastAsia="fa-IR"/>
        </w:rPr>
        <w:t>Z dniem 1 października 2008 r. weszła w życie ustawa z dnia 7 września 2007 r. o pomocy osobom uprawnionym do alimentów, na mocy której nastąpiła derogacja przepisów ustawy z dnia 22 kwietnia 2005 r. o postępowaniu wobec dłużników alimentacyjnych oraz  zaliczce   alimentacyjnej. W ustawie zostały uregulowane następujące kwestie: zasady pomocy państwa osobom uprawnionym do alimentów na podstawie  tytułu   wykonawczego   w   przypadku   bezskutecznej   egzekucji oraz działania podejmowane wobec dłużników   alimentacyjnych;   warunki   nabywania prawa do świadczenia z funduszu alimentacyjnego; zasady i tryb postępowania w sprawach   przyznawania i wypłacania świadczeń z funduszu alimentacyjnego; finansowanie realizacji zadań przewidzianych w ustawie. Świadczenia z funduszu alimentacyjnego przyznaje się na okres świadczeniowy, który trwa od 1 października do 30 września następnego   roku   kalendarzowego,   uzależnione  jest od kryterium dochodow</w:t>
      </w:r>
      <w:r w:rsidR="00364C75" w:rsidRPr="000D544F">
        <w:rPr>
          <w:rFonts w:cs="Times New Roman"/>
          <w:lang w:val="pl-PL" w:eastAsia="fa-IR"/>
        </w:rPr>
        <w:t xml:space="preserve">ego, które wynosi </w:t>
      </w:r>
      <w:r w:rsidRPr="000D544F">
        <w:rPr>
          <w:rFonts w:cs="Times New Roman"/>
          <w:lang w:val="pl-PL" w:eastAsia="fa-IR"/>
        </w:rPr>
        <w:t xml:space="preserve">900 zł, a wysokość świadczenia ustalana jest do wysokości bieżąco ustalonych   alimentów,   jednakże   nie wyższej niż 500 zł na osobę. </w:t>
      </w:r>
    </w:p>
    <w:p w:rsidR="005C7A99" w:rsidRPr="000D544F" w:rsidRDefault="005C7A99" w:rsidP="005C7A99">
      <w:pPr>
        <w:pStyle w:val="Standard"/>
        <w:ind w:firstLine="708"/>
        <w:jc w:val="both"/>
        <w:rPr>
          <w:rFonts w:cs="Times New Roman"/>
          <w:lang w:val="pl-PL" w:eastAsia="fa-IR"/>
        </w:rPr>
      </w:pPr>
      <w:r w:rsidRPr="000D544F">
        <w:rPr>
          <w:rFonts w:cs="Times New Roman"/>
          <w:lang w:val="pl-PL" w:eastAsia="fa-IR"/>
        </w:rPr>
        <w:t>Od 1 października 2020</w:t>
      </w:r>
      <w:r w:rsidR="0049116E">
        <w:rPr>
          <w:rFonts w:cs="Times New Roman"/>
          <w:lang w:val="pl-PL" w:eastAsia="fa-IR"/>
        </w:rPr>
        <w:t xml:space="preserve"> </w:t>
      </w:r>
      <w:r w:rsidRPr="000D544F">
        <w:rPr>
          <w:rFonts w:cs="Times New Roman"/>
          <w:lang w:val="pl-PL" w:eastAsia="fa-IR"/>
        </w:rPr>
        <w:t>r. przysługuje prawo do świadczeni</w:t>
      </w:r>
      <w:r w:rsidR="00364C75" w:rsidRPr="000D544F">
        <w:rPr>
          <w:rFonts w:cs="Times New Roman"/>
          <w:lang w:val="pl-PL" w:eastAsia="fa-IR"/>
        </w:rPr>
        <w:t>a z funduszu alimentacyjnego, w </w:t>
      </w:r>
      <w:r w:rsidRPr="000D544F">
        <w:rPr>
          <w:rFonts w:cs="Times New Roman"/>
          <w:lang w:val="pl-PL" w:eastAsia="fa-IR"/>
        </w:rPr>
        <w:t>związku z przekroczeniem określonego w art. 9 ust. 2 ustawy</w:t>
      </w:r>
      <w:r w:rsidR="00364C75" w:rsidRPr="000D544F">
        <w:rPr>
          <w:rFonts w:cs="Times New Roman"/>
          <w:lang w:val="pl-PL" w:eastAsia="fa-IR"/>
        </w:rPr>
        <w:t xml:space="preserve"> o pomocy osobom uprawnionym do </w:t>
      </w:r>
      <w:r w:rsidRPr="000D544F">
        <w:rPr>
          <w:rFonts w:cs="Times New Roman"/>
          <w:lang w:val="pl-PL" w:eastAsia="fa-IR"/>
        </w:rPr>
        <w:t>alimentów kryterium dochodowego, przyznawane z zastosowaniem art. 9 ust. 2a i ust. 2b ww. ustawy (</w:t>
      </w:r>
      <w:r w:rsidR="0049116E">
        <w:rPr>
          <w:rFonts w:cs="Times New Roman"/>
          <w:lang w:val="pl-PL" w:eastAsia="fa-IR"/>
        </w:rPr>
        <w:t>złotówka</w:t>
      </w:r>
      <w:r w:rsidRPr="000D544F">
        <w:rPr>
          <w:rFonts w:cs="Times New Roman"/>
          <w:lang w:val="pl-PL" w:eastAsia="fa-IR"/>
        </w:rPr>
        <w:t xml:space="preserve"> za </w:t>
      </w:r>
      <w:r w:rsidR="0049116E">
        <w:rPr>
          <w:rFonts w:cs="Times New Roman"/>
          <w:lang w:val="pl-PL" w:eastAsia="fa-IR"/>
        </w:rPr>
        <w:t>złotówkę</w:t>
      </w:r>
      <w:r w:rsidRPr="000D544F">
        <w:rPr>
          <w:rFonts w:cs="Times New Roman"/>
          <w:lang w:val="pl-PL" w:eastAsia="fa-IR"/>
        </w:rPr>
        <w:t>).</w:t>
      </w:r>
    </w:p>
    <w:p w:rsidR="005C7A99" w:rsidRPr="000D544F" w:rsidRDefault="005C7A99" w:rsidP="005C7A99">
      <w:pPr>
        <w:pStyle w:val="Standard"/>
        <w:jc w:val="both"/>
        <w:rPr>
          <w:rFonts w:cs="Times New Roman"/>
          <w:lang w:val="pl-PL" w:eastAsia="fa-IR"/>
        </w:rPr>
      </w:pPr>
      <w:r w:rsidRPr="000D544F">
        <w:rPr>
          <w:rFonts w:cs="Times New Roman"/>
          <w:lang w:val="pl-PL" w:eastAsia="fa-IR"/>
        </w:rPr>
        <w:tab/>
        <w:t>Ustalenie prawa do świadczeń z   funduszu   alimentacyjnego   oraz   ich wypłata  następuje na wniosek osoby uprawnionej lub jej przedstawiciela ustawowego.</w:t>
      </w:r>
    </w:p>
    <w:p w:rsidR="005C7A99" w:rsidRPr="000D544F" w:rsidRDefault="005C7A99" w:rsidP="005C7A99">
      <w:pPr>
        <w:pStyle w:val="Standard"/>
        <w:jc w:val="both"/>
        <w:rPr>
          <w:rFonts w:cs="Times New Roman"/>
          <w:lang w:val="pl-PL" w:eastAsia="fa-IR"/>
        </w:rPr>
      </w:pPr>
      <w:r w:rsidRPr="000D544F">
        <w:rPr>
          <w:rFonts w:cs="Times New Roman"/>
          <w:lang w:val="pl-PL" w:eastAsia="fa-IR"/>
        </w:rPr>
        <w:t>Od 1 października 2008 r. Prezydent Miasta Przemyśla, jako organ właściwy, upoważnił Dyrektora MOPS, do realizacji zadań wynikających z ustawy z dnia 7 września 2007 r. o pomocy osobom uprawnionym do alimentów.</w:t>
      </w:r>
    </w:p>
    <w:p w:rsidR="005C7A99" w:rsidRPr="000D544F" w:rsidRDefault="005C7A99" w:rsidP="00061402">
      <w:pPr>
        <w:pStyle w:val="Standard"/>
        <w:ind w:firstLine="708"/>
        <w:jc w:val="both"/>
        <w:rPr>
          <w:rFonts w:cs="Times New Roman"/>
          <w:lang w:val="pl-PL" w:eastAsia="fa-IR"/>
        </w:rPr>
      </w:pPr>
      <w:r w:rsidRPr="000D544F">
        <w:rPr>
          <w:rFonts w:cs="Times New Roman"/>
          <w:lang w:val="pl-PL" w:eastAsia="fa-IR"/>
        </w:rPr>
        <w:t>Świadczenia z funduszu alimentacyjnego wypłacane są osobom uprawnionym, tzn. osobom uprawnionym   do   alimentów od rodzica na  podstawie  tytułu wykonawczego pochodzącego lub zatwierdzonego przez sąd, jeżeli egzekucja okazała się bezskuteczna, do  czasu   ukończenia przez nią 18 roku życia albo   w   przypadku, gdy   uczy   się   w   szkole   lub    w    szkole wyższej do ukończenia przez nią 25 roku życia, albo w przypadku posiadania orzeczenia o znacznym stopniu niepełnosprawności – bezterminowo.</w:t>
      </w:r>
    </w:p>
    <w:p w:rsidR="005C7A99" w:rsidRPr="000D544F" w:rsidRDefault="005C7A99" w:rsidP="005C7A99">
      <w:pPr>
        <w:pStyle w:val="Standard"/>
        <w:jc w:val="both"/>
        <w:rPr>
          <w:rFonts w:cs="Times New Roman"/>
          <w:lang w:val="pl-PL" w:eastAsia="fa-IR"/>
        </w:rPr>
      </w:pPr>
      <w:r w:rsidRPr="000D544F">
        <w:rPr>
          <w:rFonts w:cs="Times New Roman"/>
          <w:lang w:val="pl-PL" w:eastAsia="fa-IR"/>
        </w:rPr>
        <w:tab/>
        <w:t>Wniosek   o   ustalenie   prawa     do   świadczeń  z   funduszu  alimentacyjnego,   składa się  w urzędzie gminy lub miasta ze względu na miejsce zamieszkania   osoby   uprawnionej. Prawo do świadczeń z funduszu alimentacyjnego co do zasady przyznaje się na okres świadczeniowy, który rozpoczyna się 1 października, a kończy 30 września następnego roku kalendarzowego.</w:t>
      </w:r>
    </w:p>
    <w:p w:rsidR="005C7A99" w:rsidRPr="000D544F" w:rsidRDefault="005C7A99" w:rsidP="005C7A99">
      <w:pPr>
        <w:pStyle w:val="Standard"/>
        <w:jc w:val="both"/>
        <w:rPr>
          <w:rFonts w:cs="Times New Roman"/>
          <w:lang w:val="pl-PL" w:eastAsia="fa-IR"/>
        </w:rPr>
      </w:pPr>
      <w:r w:rsidRPr="000D544F">
        <w:rPr>
          <w:rFonts w:cs="Times New Roman"/>
          <w:lang w:val="pl-PL" w:eastAsia="fa-IR"/>
        </w:rPr>
        <w:tab/>
        <w:t xml:space="preserve">Jeżeli w trakcie pobierania świadczeń z funduszu alimentacyjnego orzeczeniem sądu nastąpi zmiana  wysokości alimentów dokonuje się również zmian w  wysokości pobieranych  świadczeń  </w:t>
      </w:r>
      <w:r w:rsidRPr="000D544F">
        <w:rPr>
          <w:rFonts w:cs="Times New Roman"/>
          <w:lang w:val="pl-PL" w:eastAsia="fa-IR"/>
        </w:rPr>
        <w:lastRenderedPageBreak/>
        <w:t>z funduszu alimentacyjnego, np. w przypadku podwyżki alimentów kwota świadczeń z funduszu alimentacyjnego zostaje podniesiona  do zasądzonej kwoty, nie więcej jednak niż 500 zł na dziecko, począwszy od miesiąca od którego nastąpiła podwyżka (za niepełne miesiące przyznaje się świadczenia w wysokości 1/30 stawki dziennej). W tym wypadku możliwe jest przyznanie wyrównania. Z kolei w przypadku obniżenia przez sąd alimentów, dokonuje się w ten sam sposób obniżenia świadczeń z funduszu alimentacyjnego.</w:t>
      </w:r>
    </w:p>
    <w:p w:rsidR="005C7A99" w:rsidRPr="000D544F" w:rsidRDefault="005C7A99" w:rsidP="00800ED0">
      <w:pPr>
        <w:pStyle w:val="Standard"/>
        <w:ind w:firstLine="708"/>
        <w:jc w:val="both"/>
        <w:rPr>
          <w:rFonts w:cs="Times New Roman"/>
          <w:lang w:val="pl-PL" w:eastAsia="fa-IR"/>
        </w:rPr>
      </w:pPr>
      <w:r w:rsidRPr="000D544F">
        <w:rPr>
          <w:rFonts w:cs="Times New Roman"/>
          <w:lang w:val="pl-PL" w:eastAsia="fa-IR"/>
        </w:rPr>
        <w:t xml:space="preserve">Każda decyzja o przyznaniu świadczeń z funduszu alimentacyjnego jest przekazywana właściwemu komornikowi   sądowemu  </w:t>
      </w:r>
      <w:r w:rsidR="00800ED0">
        <w:rPr>
          <w:rFonts w:cs="Times New Roman"/>
          <w:lang w:val="pl-PL" w:eastAsia="fa-IR"/>
        </w:rPr>
        <w:t xml:space="preserve">prowadzącemu </w:t>
      </w:r>
      <w:r w:rsidRPr="000D544F">
        <w:rPr>
          <w:rFonts w:cs="Times New Roman"/>
          <w:lang w:val="pl-PL" w:eastAsia="fa-IR"/>
        </w:rPr>
        <w:t xml:space="preserve"> pos</w:t>
      </w:r>
      <w:r w:rsidR="00800ED0">
        <w:rPr>
          <w:rFonts w:cs="Times New Roman"/>
          <w:lang w:val="pl-PL" w:eastAsia="fa-IR"/>
        </w:rPr>
        <w:t>tępowanie   egzekucyjne.   Od   </w:t>
      </w:r>
      <w:r w:rsidRPr="000D544F">
        <w:rPr>
          <w:rFonts w:cs="Times New Roman"/>
          <w:lang w:val="pl-PL" w:eastAsia="fa-IR"/>
        </w:rPr>
        <w:t>września 2015 r. do wniosku o wszczęcie postępowania egzeku</w:t>
      </w:r>
      <w:r w:rsidR="00800ED0">
        <w:rPr>
          <w:rFonts w:cs="Times New Roman"/>
          <w:lang w:val="pl-PL" w:eastAsia="fa-IR"/>
        </w:rPr>
        <w:t>cyjnego lub przyłączenie się do </w:t>
      </w:r>
      <w:r w:rsidRPr="000D544F">
        <w:rPr>
          <w:rFonts w:cs="Times New Roman"/>
          <w:lang w:val="pl-PL" w:eastAsia="fa-IR"/>
        </w:rPr>
        <w:t>postępowania egzekucyjnego, organ właściwy wierzyciela dołącza ostateczną decyzję przyznającą  świadczenia</w:t>
      </w:r>
      <w:r w:rsidR="00800ED0">
        <w:rPr>
          <w:rFonts w:cs="Times New Roman"/>
          <w:lang w:val="pl-PL" w:eastAsia="fa-IR"/>
        </w:rPr>
        <w:t xml:space="preserve"> </w:t>
      </w:r>
      <w:r w:rsidRPr="000D544F">
        <w:rPr>
          <w:rFonts w:cs="Times New Roman"/>
          <w:lang w:val="pl-PL" w:eastAsia="fa-IR"/>
        </w:rPr>
        <w:t>z funduszu alimentacyjnego osobie uprawnionej. De</w:t>
      </w:r>
      <w:r w:rsidR="00800ED0">
        <w:rPr>
          <w:rFonts w:cs="Times New Roman"/>
          <w:lang w:val="pl-PL" w:eastAsia="fa-IR"/>
        </w:rPr>
        <w:t>cyzja ta jest podstawą do </w:t>
      </w:r>
      <w:r w:rsidRPr="000D544F">
        <w:rPr>
          <w:rFonts w:cs="Times New Roman"/>
          <w:lang w:val="pl-PL" w:eastAsia="fa-IR"/>
        </w:rPr>
        <w:t>prowadzenia przez komornika egzekucji</w:t>
      </w:r>
      <w:r w:rsidR="00800ED0">
        <w:rPr>
          <w:rFonts w:cs="Times New Roman"/>
          <w:lang w:val="pl-PL" w:eastAsia="fa-IR"/>
        </w:rPr>
        <w:t xml:space="preserve"> mającej na celu odzyskanie od</w:t>
      </w:r>
      <w:r w:rsidRPr="000D544F">
        <w:rPr>
          <w:rFonts w:cs="Times New Roman"/>
          <w:lang w:val="pl-PL" w:eastAsia="fa-IR"/>
        </w:rPr>
        <w:t xml:space="preserve"> dłużnika   całej   kwoty   zadłużenia, którą MOPS wypłacił osobie uprawnionej. </w:t>
      </w:r>
    </w:p>
    <w:p w:rsidR="005C7A99" w:rsidRPr="000D544F" w:rsidRDefault="005C7A99" w:rsidP="003E617F">
      <w:pPr>
        <w:pStyle w:val="Standard"/>
        <w:ind w:firstLine="708"/>
        <w:jc w:val="both"/>
        <w:rPr>
          <w:rFonts w:cs="Times New Roman"/>
          <w:lang w:val="pl-PL" w:eastAsia="fa-IR"/>
        </w:rPr>
      </w:pPr>
      <w:r w:rsidRPr="000D544F">
        <w:rPr>
          <w:rFonts w:cs="Times New Roman"/>
          <w:lang w:val="pl-PL" w:eastAsia="fa-IR"/>
        </w:rPr>
        <w:t>Ponadto od 01.06.2017 r. działając na podstawie art. 304 §</w:t>
      </w:r>
      <w:r w:rsidR="003E617F">
        <w:rPr>
          <w:rFonts w:cs="Times New Roman"/>
          <w:lang w:val="pl-PL" w:eastAsia="fa-IR"/>
        </w:rPr>
        <w:t xml:space="preserve"> 2 ustawy w dnia 6 czerwca 1997 </w:t>
      </w:r>
      <w:r w:rsidRPr="000D544F">
        <w:rPr>
          <w:rFonts w:cs="Times New Roman"/>
          <w:lang w:val="pl-PL" w:eastAsia="fa-IR"/>
        </w:rPr>
        <w:t>r. – Kodeks postępowania karnego oraz zgodnie z art. 209 § 2 kk. tut. Ośrodek jako organ właściwy wierzyciela przekazuje do organów ścigania zawiadomienia o popełnieniu przestępstwa.</w:t>
      </w:r>
    </w:p>
    <w:p w:rsidR="00CE2E84" w:rsidRPr="000D544F" w:rsidRDefault="005C7A99" w:rsidP="005C7A99">
      <w:pPr>
        <w:pStyle w:val="Standard"/>
        <w:jc w:val="both"/>
        <w:rPr>
          <w:rFonts w:cs="Times New Roman"/>
          <w:lang w:val="pl-PL" w:eastAsia="fa-IR"/>
        </w:rPr>
      </w:pPr>
      <w:r w:rsidRPr="000D544F">
        <w:rPr>
          <w:rFonts w:cs="Times New Roman"/>
          <w:lang w:val="pl-PL" w:eastAsia="fa-IR"/>
        </w:rPr>
        <w:t>W 2020 r. organ właściwy wierzyciela sporządził 361 zawiadomień o podejrzeniu popełnienia przestępstwa zgodnie z art. 209 § 2 kk.</w:t>
      </w:r>
    </w:p>
    <w:p w:rsidR="00B80117" w:rsidRPr="000D544F" w:rsidRDefault="00B80117" w:rsidP="002D58B7">
      <w:pPr>
        <w:pStyle w:val="Standard"/>
        <w:jc w:val="both"/>
        <w:rPr>
          <w:rFonts w:cs="Times New Roman"/>
          <w:lang w:val="pl-PL" w:eastAsia="fa-IR"/>
        </w:rPr>
      </w:pPr>
    </w:p>
    <w:p w:rsidR="009D1324" w:rsidRPr="000D544F" w:rsidRDefault="009D1324" w:rsidP="00CD2B2C">
      <w:pPr>
        <w:pStyle w:val="NormalnyWeb"/>
        <w:spacing w:before="0" w:after="0"/>
        <w:jc w:val="both"/>
      </w:pPr>
      <w:r w:rsidRPr="000D544F">
        <w:rPr>
          <w:b/>
          <w:lang w:eastAsia="fa-IR"/>
        </w:rPr>
        <w:t xml:space="preserve">Tabela Nr </w:t>
      </w:r>
      <w:r w:rsidR="000E33DB" w:rsidRPr="000D544F">
        <w:rPr>
          <w:b/>
          <w:lang w:eastAsia="fa-IR"/>
        </w:rPr>
        <w:t>3</w:t>
      </w:r>
      <w:r w:rsidR="00195BA9" w:rsidRPr="000D544F">
        <w:rPr>
          <w:b/>
          <w:lang w:eastAsia="fa-IR"/>
        </w:rPr>
        <w:t>9</w:t>
      </w:r>
      <w:r w:rsidRPr="000D544F">
        <w:rPr>
          <w:b/>
          <w:lang w:eastAsia="fa-IR"/>
        </w:rPr>
        <w:t xml:space="preserve">. </w:t>
      </w:r>
      <w:r w:rsidRPr="000D544F">
        <w:rPr>
          <w:b/>
        </w:rPr>
        <w:t xml:space="preserve">Zadłużenie z tytułu wypłaconych świadczeń z funduszu alimentacyjnego </w:t>
      </w:r>
      <w:r w:rsidR="00CD2B2C" w:rsidRPr="000D544F">
        <w:rPr>
          <w:b/>
        </w:rPr>
        <w:t>w</w:t>
      </w:r>
      <w:r w:rsidRPr="000D544F">
        <w:rPr>
          <w:b/>
        </w:rPr>
        <w:t> latach 201</w:t>
      </w:r>
      <w:r w:rsidR="00B80117" w:rsidRPr="000D544F">
        <w:rPr>
          <w:b/>
        </w:rPr>
        <w:t>7</w:t>
      </w:r>
      <w:r w:rsidRPr="000D544F">
        <w:rPr>
          <w:b/>
        </w:rPr>
        <w:t>- 20</w:t>
      </w:r>
      <w:r w:rsidR="00B80117" w:rsidRPr="000D544F">
        <w:rPr>
          <w:b/>
        </w:rPr>
        <w:t>20</w:t>
      </w:r>
      <w:r w:rsidR="00203D14" w:rsidRPr="000D544F">
        <w:rPr>
          <w:b/>
        </w:rPr>
        <w:t>.</w:t>
      </w:r>
    </w:p>
    <w:tbl>
      <w:tblPr>
        <w:tblW w:w="5007" w:type="pct"/>
        <w:tblCellMar>
          <w:left w:w="28" w:type="dxa"/>
          <w:right w:w="28" w:type="dxa"/>
        </w:tblCellMar>
        <w:tblLook w:val="04A0" w:firstRow="1" w:lastRow="0" w:firstColumn="1" w:lastColumn="0" w:noHBand="0" w:noVBand="1"/>
      </w:tblPr>
      <w:tblGrid>
        <w:gridCol w:w="1101"/>
        <w:gridCol w:w="1804"/>
        <w:gridCol w:w="1804"/>
        <w:gridCol w:w="1927"/>
        <w:gridCol w:w="1532"/>
        <w:gridCol w:w="1402"/>
        <w:gridCol w:w="75"/>
      </w:tblGrid>
      <w:tr w:rsidR="000D544F" w:rsidRPr="000D544F" w:rsidTr="00FC2589">
        <w:trPr>
          <w:trHeight w:val="578"/>
        </w:trPr>
        <w:tc>
          <w:tcPr>
            <w:tcW w:w="571"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Rok</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FC2589" w:rsidP="00FC2589">
            <w:pPr>
              <w:pStyle w:val="NormalnyWeb"/>
              <w:spacing w:before="0" w:after="0" w:line="276" w:lineRule="auto"/>
              <w:jc w:val="center"/>
              <w:rPr>
                <w:b/>
                <w:sz w:val="22"/>
                <w:szCs w:val="22"/>
              </w:rPr>
            </w:pPr>
            <w:r w:rsidRPr="000D544F">
              <w:rPr>
                <w:b/>
                <w:sz w:val="22"/>
                <w:szCs w:val="22"/>
              </w:rPr>
              <w:t xml:space="preserve">należność główna (kapitał) </w:t>
            </w:r>
            <w:r w:rsidR="009D1324" w:rsidRPr="000D544F">
              <w:rPr>
                <w:b/>
                <w:sz w:val="22"/>
                <w:szCs w:val="22"/>
              </w:rPr>
              <w:t>w zł</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odsetki ustawowe</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w:t>
            </w:r>
          </w:p>
        </w:tc>
        <w:tc>
          <w:tcPr>
            <w:tcW w:w="999"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Razem zadłużenie</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w:t>
            </w:r>
          </w:p>
        </w:tc>
        <w:tc>
          <w:tcPr>
            <w:tcW w:w="1521" w:type="pct"/>
            <w:gridSpan w:val="2"/>
            <w:tcBorders>
              <w:top w:val="single" w:sz="4" w:space="0" w:color="000001"/>
              <w:left w:val="single" w:sz="4" w:space="0" w:color="000001"/>
              <w:bottom w:val="single" w:sz="4" w:space="0" w:color="000001"/>
              <w:right w:val="single" w:sz="4" w:space="0" w:color="000001"/>
            </w:tcBorders>
            <w:vAlign w:val="center"/>
            <w:hideMark/>
          </w:tcPr>
          <w:p w:rsidR="00CD2B2C" w:rsidRPr="000D544F" w:rsidRDefault="009D1324" w:rsidP="00FC2589">
            <w:pPr>
              <w:pStyle w:val="NormalnyWeb"/>
              <w:spacing w:before="0" w:after="0" w:line="276" w:lineRule="auto"/>
              <w:jc w:val="center"/>
              <w:rPr>
                <w:b/>
                <w:sz w:val="22"/>
                <w:szCs w:val="22"/>
              </w:rPr>
            </w:pPr>
            <w:r w:rsidRPr="000D544F">
              <w:rPr>
                <w:b/>
                <w:sz w:val="22"/>
                <w:szCs w:val="22"/>
              </w:rPr>
              <w:t>Wielkość dokonanych wpłat</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 *</w:t>
            </w:r>
          </w:p>
        </w:tc>
        <w:tc>
          <w:tcPr>
            <w:tcW w:w="39" w:type="pct"/>
          </w:tcPr>
          <w:p w:rsidR="009D1324" w:rsidRPr="000D544F" w:rsidRDefault="009D1324" w:rsidP="00E02658">
            <w:pPr>
              <w:pStyle w:val="Standard"/>
              <w:spacing w:line="276" w:lineRule="auto"/>
              <w:rPr>
                <w:rFonts w:cs="Times New Roman"/>
                <w:lang w:val="pl-PL"/>
              </w:rPr>
            </w:pPr>
          </w:p>
        </w:tc>
      </w:tr>
      <w:tr w:rsidR="000D544F" w:rsidRPr="000D544F" w:rsidTr="00FC2589">
        <w:trPr>
          <w:gridAfter w:val="1"/>
          <w:wAfter w:w="39" w:type="pct"/>
          <w:trHeight w:val="332"/>
        </w:trPr>
        <w:tc>
          <w:tcPr>
            <w:tcW w:w="571"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99"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794" w:type="pc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kapitał</w:t>
            </w:r>
          </w:p>
        </w:tc>
        <w:tc>
          <w:tcPr>
            <w:tcW w:w="727" w:type="pc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odsetki</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pStyle w:val="NormalnyWeb"/>
              <w:spacing w:before="0" w:after="0" w:line="276" w:lineRule="auto"/>
              <w:jc w:val="center"/>
            </w:pPr>
            <w:r w:rsidRPr="000D544F">
              <w:t>2017</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 xml:space="preserve">25 076 615,37 </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9 368 124,78</w:t>
            </w:r>
          </w:p>
        </w:tc>
        <w:tc>
          <w:tcPr>
            <w:tcW w:w="999"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34 444 740,15</w:t>
            </w:r>
          </w:p>
        </w:tc>
        <w:tc>
          <w:tcPr>
            <w:tcW w:w="794"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424 717,60</w:t>
            </w:r>
          </w:p>
        </w:tc>
        <w:tc>
          <w:tcPr>
            <w:tcW w:w="727"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394 189,48</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pStyle w:val="NormalnyWeb"/>
              <w:spacing w:before="0" w:after="0" w:line="276" w:lineRule="auto"/>
              <w:jc w:val="center"/>
            </w:pPr>
            <w:r w:rsidRPr="000D544F">
              <w:t>2018</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 xml:space="preserve">27 229 390,15 </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10 519 772,92</w:t>
            </w:r>
          </w:p>
        </w:tc>
        <w:tc>
          <w:tcPr>
            <w:tcW w:w="999"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37 749 163,07</w:t>
            </w:r>
          </w:p>
        </w:tc>
        <w:tc>
          <w:tcPr>
            <w:tcW w:w="794"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509 030,44</w:t>
            </w:r>
          </w:p>
        </w:tc>
        <w:tc>
          <w:tcPr>
            <w:tcW w:w="727"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586 491,34</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pStyle w:val="NormalnyWeb"/>
              <w:spacing w:before="0" w:after="0" w:line="276" w:lineRule="auto"/>
              <w:jc w:val="center"/>
            </w:pPr>
            <w:r w:rsidRPr="000D544F">
              <w:rPr>
                <w:bCs/>
              </w:rPr>
              <w:t>2019</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 xml:space="preserve">29 046 923,11 </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11 641 832,28</w:t>
            </w:r>
          </w:p>
        </w:tc>
        <w:tc>
          <w:tcPr>
            <w:tcW w:w="999"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40 688 755,39</w:t>
            </w:r>
          </w:p>
        </w:tc>
        <w:tc>
          <w:tcPr>
            <w:tcW w:w="794"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480 896,46</w:t>
            </w:r>
          </w:p>
        </w:tc>
        <w:tc>
          <w:tcPr>
            <w:tcW w:w="727"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619 644,06</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NormalnyWeb"/>
              <w:spacing w:before="0" w:after="0" w:line="276" w:lineRule="auto"/>
              <w:jc w:val="center"/>
              <w:rPr>
                <w:b/>
                <w:bCs/>
              </w:rPr>
            </w:pPr>
            <w:r w:rsidRPr="000D544F">
              <w:rPr>
                <w:b/>
                <w:bCs/>
              </w:rPr>
              <w:t>2020</w:t>
            </w:r>
          </w:p>
        </w:tc>
        <w:tc>
          <w:tcPr>
            <w:tcW w:w="935"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right"/>
              <w:rPr>
                <w:b/>
                <w:bCs/>
              </w:rPr>
            </w:pPr>
            <w:r w:rsidRPr="000D544F">
              <w:rPr>
                <w:b/>
                <w:bCs/>
              </w:rPr>
              <w:t>30 683 899,81</w:t>
            </w:r>
          </w:p>
        </w:tc>
        <w:tc>
          <w:tcPr>
            <w:tcW w:w="935"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right"/>
              <w:rPr>
                <w:b/>
                <w:bCs/>
              </w:rPr>
            </w:pPr>
            <w:r w:rsidRPr="000D544F">
              <w:rPr>
                <w:b/>
                <w:bCs/>
              </w:rPr>
              <w:t>12 742 097,48</w:t>
            </w:r>
          </w:p>
        </w:tc>
        <w:tc>
          <w:tcPr>
            <w:tcW w:w="999"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right"/>
              <w:rPr>
                <w:b/>
                <w:bCs/>
              </w:rPr>
            </w:pPr>
            <w:r w:rsidRPr="000D544F">
              <w:rPr>
                <w:b/>
                <w:bCs/>
              </w:rPr>
              <w:t>43 425 997,29</w:t>
            </w:r>
          </w:p>
        </w:tc>
        <w:tc>
          <w:tcPr>
            <w:tcW w:w="794"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right"/>
              <w:rPr>
                <w:b/>
                <w:bCs/>
              </w:rPr>
            </w:pPr>
            <w:r w:rsidRPr="000D544F">
              <w:rPr>
                <w:b/>
                <w:bCs/>
              </w:rPr>
              <w:t>525 401,01</w:t>
            </w:r>
          </w:p>
        </w:tc>
        <w:tc>
          <w:tcPr>
            <w:tcW w:w="72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right"/>
              <w:rPr>
                <w:b/>
                <w:bCs/>
              </w:rPr>
            </w:pPr>
            <w:r w:rsidRPr="000D544F">
              <w:rPr>
                <w:b/>
                <w:bCs/>
              </w:rPr>
              <w:t>556 451,77</w:t>
            </w:r>
          </w:p>
        </w:tc>
      </w:tr>
    </w:tbl>
    <w:p w:rsidR="009D1324" w:rsidRPr="000D544F" w:rsidRDefault="009D1324" w:rsidP="007D3280">
      <w:pPr>
        <w:pStyle w:val="Standard"/>
        <w:contextualSpacing/>
        <w:jc w:val="both"/>
        <w:rPr>
          <w:rFonts w:cs="Times New Roman"/>
          <w:sz w:val="22"/>
          <w:szCs w:val="22"/>
          <w:lang w:val="pl-PL"/>
        </w:rPr>
      </w:pPr>
      <w:r w:rsidRPr="000D544F">
        <w:rPr>
          <w:rFonts w:cs="Times New Roman"/>
          <w:sz w:val="22"/>
          <w:szCs w:val="22"/>
          <w:lang w:val="pl-PL"/>
        </w:rPr>
        <w:t>*w drodze egzekucji komorników sądowych i postępowania egzeku</w:t>
      </w:r>
      <w:r w:rsidR="00CE25D2">
        <w:rPr>
          <w:rFonts w:cs="Times New Roman"/>
          <w:sz w:val="22"/>
          <w:szCs w:val="22"/>
          <w:lang w:val="pl-PL"/>
        </w:rPr>
        <w:t>cyjnego Urzędów Skarbowych oraz </w:t>
      </w:r>
      <w:r w:rsidRPr="000D544F">
        <w:rPr>
          <w:rFonts w:cs="Times New Roman"/>
          <w:sz w:val="22"/>
          <w:szCs w:val="22"/>
          <w:lang w:val="pl-PL"/>
        </w:rPr>
        <w:t>wpłaty zaległości przez dłużników alimentacyjnych</w:t>
      </w:r>
      <w:r w:rsidR="0001162C" w:rsidRPr="000D544F">
        <w:rPr>
          <w:rFonts w:cs="Times New Roman"/>
          <w:sz w:val="22"/>
          <w:szCs w:val="22"/>
          <w:lang w:val="pl-PL"/>
        </w:rPr>
        <w:t>.</w:t>
      </w:r>
    </w:p>
    <w:p w:rsidR="00CD2B2C" w:rsidRPr="000D544F" w:rsidRDefault="00CD2B2C" w:rsidP="007D3280">
      <w:pPr>
        <w:pStyle w:val="Standard"/>
        <w:contextualSpacing/>
        <w:jc w:val="both"/>
        <w:rPr>
          <w:rFonts w:cs="Times New Roman"/>
          <w:b/>
          <w:lang w:val="pl-PL" w:eastAsia="fa-IR"/>
        </w:rPr>
      </w:pPr>
    </w:p>
    <w:p w:rsidR="0063187A" w:rsidRPr="000D544F" w:rsidRDefault="00F33B35" w:rsidP="007D3280">
      <w:pPr>
        <w:pStyle w:val="Standard"/>
        <w:contextualSpacing/>
        <w:jc w:val="both"/>
        <w:rPr>
          <w:rFonts w:cs="Times New Roman"/>
          <w:b/>
          <w:lang w:val="pl-PL" w:eastAsia="fa-IR"/>
        </w:rPr>
      </w:pPr>
      <w:r w:rsidRPr="000D544F">
        <w:rPr>
          <w:rFonts w:cs="Times New Roman"/>
          <w:b/>
          <w:lang w:val="pl-PL" w:eastAsia="fa-IR"/>
        </w:rPr>
        <w:t>9</w:t>
      </w:r>
      <w:r w:rsidR="0063187A" w:rsidRPr="000D544F">
        <w:rPr>
          <w:rFonts w:cs="Times New Roman"/>
          <w:b/>
          <w:lang w:val="pl-PL" w:eastAsia="fa-IR"/>
        </w:rPr>
        <w:t>. Postępowanie wobec dłużników alimentacyjnych</w:t>
      </w:r>
    </w:p>
    <w:p w:rsidR="0028352D" w:rsidRPr="000D544F" w:rsidRDefault="0028352D" w:rsidP="007D3280">
      <w:pPr>
        <w:pStyle w:val="Standard"/>
        <w:contextualSpacing/>
        <w:jc w:val="both"/>
        <w:rPr>
          <w:rFonts w:cs="Times New Roman"/>
          <w:lang w:val="pl-PL" w:eastAsia="fa-IR"/>
        </w:rPr>
      </w:pPr>
    </w:p>
    <w:p w:rsidR="00CE2E84" w:rsidRPr="000D544F" w:rsidRDefault="00CE2E84" w:rsidP="00CE2E84">
      <w:pPr>
        <w:widowControl w:val="0"/>
        <w:autoSpaceDN w:val="0"/>
        <w:ind w:firstLine="360"/>
        <w:jc w:val="both"/>
        <w:textAlignment w:val="baseline"/>
        <w:rPr>
          <w:kern w:val="3"/>
          <w:lang w:eastAsia="fa-IR" w:bidi="fa-IR"/>
        </w:rPr>
      </w:pPr>
      <w:r w:rsidRPr="000D544F">
        <w:rPr>
          <w:kern w:val="3"/>
          <w:lang w:eastAsia="fa-IR" w:bidi="fa-IR"/>
        </w:rPr>
        <w:t>Miejski Ośrodek Pomocy Społecznej w Przemyślu jest organem prowadzącym z upoważnienia Prezydenta Miasta Przemyśla postępowanie wobec osób uchylających się od obowiązku alimentacyjnego,    a   zamieszkujących   na   terenie   Przemyśla.    W tym przypadku można mówić o trzech kategoriach dłużników alimentacyjnych:</w:t>
      </w:r>
    </w:p>
    <w:p w:rsidR="00CE2E84" w:rsidRPr="000D544F" w:rsidRDefault="00CE2E84" w:rsidP="00CE2E84">
      <w:pPr>
        <w:widowControl w:val="0"/>
        <w:numPr>
          <w:ilvl w:val="0"/>
          <w:numId w:val="15"/>
        </w:numPr>
        <w:tabs>
          <w:tab w:val="left" w:pos="1134"/>
          <w:tab w:val="left" w:pos="2520"/>
        </w:tabs>
        <w:autoSpaceDN w:val="0"/>
        <w:jc w:val="both"/>
        <w:rPr>
          <w:kern w:val="3"/>
          <w:lang w:eastAsia="fa-IR" w:bidi="fa-IR"/>
        </w:rPr>
      </w:pPr>
      <w:r w:rsidRPr="000D544F">
        <w:rPr>
          <w:kern w:val="3"/>
          <w:lang w:eastAsia="fa-IR" w:bidi="fa-IR"/>
        </w:rPr>
        <w:t>Zarówno dłużnik alimentacyjny jak i osoba uprawniona zamieszkują na terenie  Przemyśla. W    takim   przypadku   postępowanie   wobec   dłużników   wszczynane   jest   z   urzędu po przyznaniu osobie uprawnionej przez organ właściwy świadczeń z funduszu alimentacyjnego.</w:t>
      </w:r>
    </w:p>
    <w:p w:rsidR="00CE2E84" w:rsidRPr="000D544F" w:rsidRDefault="00CE2E84" w:rsidP="00CE2E84">
      <w:pPr>
        <w:widowControl w:val="0"/>
        <w:numPr>
          <w:ilvl w:val="0"/>
          <w:numId w:val="15"/>
        </w:numPr>
        <w:tabs>
          <w:tab w:val="left" w:pos="1134"/>
          <w:tab w:val="left" w:pos="2520"/>
        </w:tabs>
        <w:autoSpaceDN w:val="0"/>
        <w:jc w:val="both"/>
        <w:rPr>
          <w:kern w:val="3"/>
          <w:lang w:eastAsia="fa-IR" w:bidi="fa-IR"/>
        </w:rPr>
      </w:pPr>
      <w:r w:rsidRPr="000D544F">
        <w:rPr>
          <w:kern w:val="3"/>
          <w:lang w:eastAsia="fa-IR" w:bidi="fa-IR"/>
        </w:rPr>
        <w:t>Dłużnik alimentacyjny zamieszkuje w Przemyślu, a osoba uprawniona do alimentów zamieszkuje i pobiera świadczenia z funduszu alimentacyjnego w innej gminie. W takim przypadku wójt, burmistrz lub prezydent miasta właściwego ze względu na miejsce zamieszkania osoby uprawnionej występuje do organu właściwego dłużnika z wnioskiem      o podjęcie działań wobec dłużnika.</w:t>
      </w:r>
    </w:p>
    <w:p w:rsidR="00CE2E84" w:rsidRPr="000D544F" w:rsidRDefault="00CE2E84" w:rsidP="00CE2E84">
      <w:pPr>
        <w:widowControl w:val="0"/>
        <w:numPr>
          <w:ilvl w:val="0"/>
          <w:numId w:val="15"/>
        </w:numPr>
        <w:tabs>
          <w:tab w:val="left" w:pos="1134"/>
          <w:tab w:val="left" w:pos="2520"/>
        </w:tabs>
        <w:autoSpaceDN w:val="0"/>
        <w:jc w:val="both"/>
        <w:rPr>
          <w:kern w:val="3"/>
          <w:lang w:eastAsia="fa-IR" w:bidi="fa-IR"/>
        </w:rPr>
      </w:pPr>
      <w:r w:rsidRPr="000D544F">
        <w:rPr>
          <w:kern w:val="3"/>
          <w:lang w:eastAsia="fa-IR" w:bidi="fa-IR"/>
        </w:rPr>
        <w:lastRenderedPageBreak/>
        <w:t>Osoba uprawniona do świadczeń alimentacyjnych nie otrzymała prawa do świadczeń z funduszu alimentacyjnego lub nie ubiegała się o ich przyznanie. Wówczas taka osoba może złożyć wniosek o podjęcie działań wobec dłużnika alimentacyjnego  do organu właściwego wierzyciela. Do wniosku winna dołączyć zaświadczenie komornika potwierdzające bezskuteczną egzekucję świadczeń alimentacyjnych.</w:t>
      </w:r>
    </w:p>
    <w:p w:rsidR="00CE2E84" w:rsidRPr="000D544F" w:rsidRDefault="00CE2E84" w:rsidP="00CE2E84">
      <w:pPr>
        <w:widowControl w:val="0"/>
        <w:autoSpaceDN w:val="0"/>
        <w:ind w:firstLine="360"/>
        <w:jc w:val="both"/>
        <w:textAlignment w:val="baseline"/>
        <w:rPr>
          <w:kern w:val="3"/>
          <w:lang w:eastAsia="ja-JP"/>
        </w:rPr>
      </w:pPr>
      <w:r w:rsidRPr="000D544F">
        <w:rPr>
          <w:kern w:val="3"/>
          <w:lang w:eastAsia="fa-IR" w:bidi="fa-IR"/>
        </w:rPr>
        <w:t xml:space="preserve">Ustawa o pomocy osobom uprawnionym do alimentów reguluje również działania podejmowane wobec dłużników alimentacyjnych. Organ właściwy dłużnika przeprowadza wywiad alimentacyjny, w celu ustalenia sytuacji rodzinnej, dochodowej i zawodowej dłużnika alimentacyjnego, a także jego stanu zdrowia oraz przyczyn niełożenia na utrzymanie osoby uprawnionej, odbiera od niego oświadczenie   majątkowe   oraz informuje dłużnika o przekazaniu do biura informacji gospodarczej o zobowiązaniu lub zobowiązaniach dłużnika alimentacyjnego   w razie powstania zaległości za okres dłuższy niż 6 miesięcy. </w:t>
      </w:r>
      <w:bookmarkStart w:id="1" w:name="_Hlk33536707"/>
      <w:r w:rsidRPr="000D544F">
        <w:rPr>
          <w:kern w:val="3"/>
          <w:lang w:eastAsia="fa-IR" w:bidi="fa-IR"/>
        </w:rPr>
        <w:t>W 2020 r. wysłano 295 wezwań celem przeprowadzenia wywiadu alimentacyjnego, w tym przeprowadzono  130 wywiadów.</w:t>
      </w:r>
    </w:p>
    <w:bookmarkEnd w:id="1"/>
    <w:p w:rsidR="00CE2E84" w:rsidRPr="000D544F" w:rsidRDefault="00CE2E84" w:rsidP="00CE2E84">
      <w:pPr>
        <w:widowControl w:val="0"/>
        <w:autoSpaceDN w:val="0"/>
        <w:jc w:val="both"/>
        <w:textAlignment w:val="baseline"/>
        <w:rPr>
          <w:kern w:val="3"/>
          <w:lang w:eastAsia="fa-IR" w:bidi="fa-IR"/>
        </w:rPr>
      </w:pPr>
      <w:r w:rsidRPr="000D544F">
        <w:rPr>
          <w:kern w:val="3"/>
          <w:lang w:eastAsia="fa-IR" w:bidi="fa-IR"/>
        </w:rPr>
        <w:tab/>
        <w:t>W przypadku nie wywiązywania się ze swoich zobowiązań w związku z brakiem zatrudnienia, zobowiązuje się dłużnika do zarejestrowania się jako bezrobotny albo poszukujący pracy,  informuje   się   właściwy   powiatowy urząd pracy o  podjęcie   działań   zmierzających do aktywizacji zawodowej dłużnika alimentacyjnego.</w:t>
      </w:r>
    </w:p>
    <w:p w:rsidR="00CE2E84" w:rsidRPr="000D544F" w:rsidRDefault="00CE2E84" w:rsidP="00CE2E84">
      <w:pPr>
        <w:widowControl w:val="0"/>
        <w:autoSpaceDN w:val="0"/>
        <w:ind w:firstLine="708"/>
        <w:jc w:val="both"/>
        <w:textAlignment w:val="baseline"/>
        <w:rPr>
          <w:kern w:val="3"/>
          <w:lang w:eastAsia="fa-IR" w:bidi="fa-IR"/>
        </w:rPr>
      </w:pPr>
      <w:r w:rsidRPr="000D544F">
        <w:rPr>
          <w:kern w:val="3"/>
          <w:lang w:eastAsia="fa-IR" w:bidi="fa-IR"/>
        </w:rPr>
        <w:t xml:space="preserve">Uniemożliwienie przeprowadzenia wywiadu alimentacyjnego, odmowa złożenia oświadczenia majątkowego, odmowa zarejestrowania się w PUP bądź nieuzasadniona odmowa przyjęcia pracy przez dłużnika alimentacyjnego skutkuje tym, że organ właściwy dłużnika wszczyna postępowanie   dotyczące    uznania   dłużnika   alimentacyjnego  za    uchylającego się od zobowiązań alimentacyjnych. Decyzji nie wydaje się wobec dłużnika alimentacyjnego, który przez okres ostatnich 6 miesięcy wywiązywał się w każdym miesiącu ze zobowiązań w kwocie     nie   niższej niż 50% kwoty bieżąco ustalonych alimentów. Jeżeli decyzja o uznaniu dłużnika  alimentacyjnego za uchylającego się od zobowiązań alimentacyjnych stanie się ostateczna, organ właściwy  dłużnika    składa    wniosek   o    ściganie za przestępstwo określone w art. 209 kk. oraz po uzyskaniu z centralnej ewidencji kierowców informacji o uprawnieniach do kierowania pojazdami, kieruje wniosek do starosty o zatrzymanie prawa jazdy dłużnika alimentacyjnego, dołączając odpis tej decyzji. </w:t>
      </w:r>
      <w:r w:rsidRPr="000D544F">
        <w:rPr>
          <w:kern w:val="3"/>
        </w:rPr>
        <w:t>W przypadku   otrzymania   kolejnego   wniosku o podjęcie działań i ustalenia  przez  organ   właściwy   dłużnika   na podstawie   wywiadu   alimentacyjnego lub   oświadczenia   majątkowego,    że   sytuacja  dłużnika alimentacyjnego nie uległa zmianie, lub w przypadku gdy dłużnik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uchylającego się od zobowiązań alimentacyjnych, jeżeli poprzednio wydana decyzja o uznaniu dłużnika   alimentacyjnego za uchylającego się od zobowiązań alimentacyjnych pozostaje w mocy.</w:t>
      </w:r>
    </w:p>
    <w:p w:rsidR="00CE2E84" w:rsidRPr="000D544F" w:rsidRDefault="00CE2E84" w:rsidP="00CE2E84">
      <w:pPr>
        <w:widowControl w:val="0"/>
        <w:autoSpaceDN w:val="0"/>
        <w:jc w:val="both"/>
        <w:textAlignment w:val="baseline"/>
        <w:rPr>
          <w:kern w:val="3"/>
          <w:lang w:eastAsia="ja-JP"/>
        </w:rPr>
      </w:pPr>
      <w:r w:rsidRPr="000D544F">
        <w:rPr>
          <w:kern w:val="3"/>
          <w:lang w:eastAsia="fa-IR" w:bidi="fa-IR"/>
        </w:rPr>
        <w:tab/>
        <w:t>MOPS zajmuje się również ściągnięciem należności od dłużnika alimentacyjnego, ponieważ dłużnik alimentacyjny jest obowiązany do zwrotu całej kwoty, którą wypłacił osobie uprawnionej powiększonej dodatkowo o odsetki ustawowe za opóźnienie. Wy</w:t>
      </w:r>
      <w:r w:rsidR="00EF2B99">
        <w:rPr>
          <w:kern w:val="3"/>
          <w:lang w:eastAsia="fa-IR" w:bidi="fa-IR"/>
        </w:rPr>
        <w:t>egzekwowaniem tej kwoty zajmuje </w:t>
      </w:r>
      <w:r w:rsidRPr="000D544F">
        <w:rPr>
          <w:kern w:val="3"/>
          <w:lang w:eastAsia="fa-IR" w:bidi="fa-IR"/>
        </w:rPr>
        <w:t>się komornik sądowy na podstawie wniosku sporządzonego przez organ właściwy wierzyciela o wszczęcie lub przyłączenie się do prowadzonego j</w:t>
      </w:r>
      <w:r w:rsidR="00EF2B99">
        <w:rPr>
          <w:kern w:val="3"/>
          <w:lang w:eastAsia="fa-IR" w:bidi="fa-IR"/>
        </w:rPr>
        <w:t>uż postępowania egzekucyjnego w </w:t>
      </w:r>
      <w:r w:rsidRPr="000D544F">
        <w:rPr>
          <w:kern w:val="3"/>
          <w:lang w:eastAsia="fa-IR" w:bidi="fa-IR"/>
        </w:rPr>
        <w:t>imieniu osoby uprawnionej do alimentów.</w:t>
      </w:r>
      <w:r w:rsidRPr="000D544F">
        <w:rPr>
          <w:kern w:val="3"/>
          <w:lang w:eastAsia="ja-JP"/>
        </w:rPr>
        <w:t xml:space="preserve"> Organ, który przyłącza się do postępowania egzekucyjnego, ma te same prawa co wierzyciel uprawniony z tytułu alimentów. </w:t>
      </w:r>
      <w:bookmarkStart w:id="2" w:name="_Hlk33536741"/>
      <w:r w:rsidRPr="000D544F">
        <w:rPr>
          <w:kern w:val="3"/>
          <w:lang w:eastAsia="ja-JP"/>
        </w:rPr>
        <w:t>W 2020 r. sporządzono 403 wniosk</w:t>
      </w:r>
      <w:r w:rsidR="00EF2B99">
        <w:rPr>
          <w:kern w:val="3"/>
          <w:lang w:eastAsia="ja-JP"/>
        </w:rPr>
        <w:t>i</w:t>
      </w:r>
      <w:r w:rsidRPr="000D544F">
        <w:rPr>
          <w:kern w:val="3"/>
          <w:lang w:eastAsia="ja-JP"/>
        </w:rPr>
        <w:t xml:space="preserve"> do komorników sądowych w sprawie ws</w:t>
      </w:r>
      <w:r w:rsidR="00EF2B99">
        <w:rPr>
          <w:kern w:val="3"/>
          <w:lang w:eastAsia="ja-JP"/>
        </w:rPr>
        <w:t>zczęcia lub przyłączenia się do </w:t>
      </w:r>
      <w:r w:rsidRPr="000D544F">
        <w:rPr>
          <w:kern w:val="3"/>
          <w:lang w:eastAsia="ja-JP"/>
        </w:rPr>
        <w:t>postępowania egzekucyjnego.</w:t>
      </w:r>
    </w:p>
    <w:bookmarkEnd w:id="2"/>
    <w:p w:rsidR="00B34405" w:rsidRPr="000D544F" w:rsidRDefault="00CE2E84" w:rsidP="00CE2E84">
      <w:pPr>
        <w:pStyle w:val="Standard"/>
        <w:ind w:firstLine="708"/>
        <w:jc w:val="both"/>
        <w:rPr>
          <w:rFonts w:cs="Times New Roman"/>
          <w:lang w:val="pl-PL" w:eastAsia="fa-IR"/>
        </w:rPr>
      </w:pPr>
      <w:r w:rsidRPr="000D544F">
        <w:rPr>
          <w:rFonts w:cs="Times New Roman"/>
          <w:lang w:val="pl-PL" w:eastAsia="fa-IR"/>
        </w:rPr>
        <w:t xml:space="preserve">Ponadto komornik sądowy prowadzi egzekucję zadłużeń powstałych na podstawie zaliczek alimentacyjnych wypłaconych przez MOPS osobom uprawnionym do dnia 30.09.2008 r. W tym wypadku dłużnik musi zwrócić całość kwoty wypłaconej przez MOPS powiększonej o 5%. Ponadto w okresie od dnia 01.10.2009 r. do dnia 17.09.2015 r. MOPS działając z upoważnienia Prezydenta Miasta Przemyśla wydawał każdemu dłużnikowi alimentacyjnemu, którego zadłużenie powstało </w:t>
      </w:r>
      <w:r w:rsidRPr="000D544F">
        <w:rPr>
          <w:rFonts w:cs="Times New Roman"/>
          <w:lang w:val="pl-PL" w:eastAsia="fa-IR"/>
        </w:rPr>
        <w:lastRenderedPageBreak/>
        <w:t xml:space="preserve">wskutek wypłaconych świadczeń przez tut. Ośrodek, decyzję żądającą zwrotu świadczeń wypłaconych osobie uprawnionej w   danym  okresie   świadczeniowym.   Jeżeli w wyznaczonym </w:t>
      </w:r>
      <w:r w:rsidRPr="000D544F">
        <w:rPr>
          <w:rFonts w:cs="Times New Roman"/>
        </w:rPr>
        <w:t>w </w:t>
      </w:r>
      <w:r w:rsidRPr="000D544F">
        <w:rPr>
          <w:rFonts w:cs="Times New Roman"/>
          <w:lang w:val="pl-PL"/>
        </w:rPr>
        <w:t>decyzji</w:t>
      </w:r>
      <w:r w:rsidRPr="000D544F">
        <w:rPr>
          <w:rFonts w:cs="Times New Roman"/>
          <w:lang w:val="pl-PL" w:eastAsia="fa-IR"/>
        </w:rPr>
        <w:t xml:space="preserve"> terminie dłużnik nie dokonał spłaty to wszczynane było postępowanie egzekucyjne w administracji. Do 17.09.2015 r. egzekucją należności wypłaconych przez MOPS zajmowały się dwa organy egzekucyjne,   tj.   Naczelnik właściwego Urzędu Skarbowego oraz komornik sądowy,                  a od 18.09.2015 r. egzekucję  prowadzi tylko komornik sądowy.</w:t>
      </w:r>
    </w:p>
    <w:p w:rsidR="00CD7AEF" w:rsidRPr="000D544F" w:rsidRDefault="00CD7AEF" w:rsidP="0063187A">
      <w:pPr>
        <w:pStyle w:val="NormalnyWeb"/>
        <w:spacing w:before="0" w:after="0"/>
        <w:jc w:val="both"/>
        <w:rPr>
          <w:b/>
          <w:lang w:eastAsia="fa-IR"/>
        </w:rPr>
      </w:pPr>
    </w:p>
    <w:p w:rsidR="0063187A" w:rsidRPr="000D544F" w:rsidRDefault="00CD7AEF" w:rsidP="0063187A">
      <w:pPr>
        <w:pStyle w:val="NormalnyWeb"/>
        <w:spacing w:before="0" w:after="0"/>
        <w:jc w:val="both"/>
      </w:pPr>
      <w:r w:rsidRPr="000D544F">
        <w:rPr>
          <w:b/>
          <w:lang w:eastAsia="fa-IR"/>
        </w:rPr>
        <w:t>T</w:t>
      </w:r>
      <w:r w:rsidR="0004742A" w:rsidRPr="000D544F">
        <w:rPr>
          <w:b/>
          <w:lang w:eastAsia="fa-IR"/>
        </w:rPr>
        <w:t xml:space="preserve">abela Nr </w:t>
      </w:r>
      <w:r w:rsidR="00195BA9" w:rsidRPr="000D544F">
        <w:rPr>
          <w:b/>
          <w:lang w:eastAsia="fa-IR"/>
        </w:rPr>
        <w:t>40</w:t>
      </w:r>
      <w:r w:rsidR="0063187A" w:rsidRPr="000D544F">
        <w:rPr>
          <w:b/>
          <w:lang w:eastAsia="fa-IR"/>
        </w:rPr>
        <w:t xml:space="preserve">. </w:t>
      </w:r>
      <w:r w:rsidR="0063187A" w:rsidRPr="000D544F">
        <w:rPr>
          <w:b/>
        </w:rPr>
        <w:t>Działania podjęte wobec dłużników ali</w:t>
      </w:r>
      <w:r w:rsidR="00C150CC" w:rsidRPr="000D544F">
        <w:rPr>
          <w:b/>
        </w:rPr>
        <w:t>mentacyjnych w latach 201</w:t>
      </w:r>
      <w:r w:rsidR="00163309" w:rsidRPr="000D544F">
        <w:rPr>
          <w:b/>
        </w:rPr>
        <w:t>7</w:t>
      </w:r>
      <w:r w:rsidR="00203D14" w:rsidRPr="000D544F">
        <w:rPr>
          <w:b/>
        </w:rPr>
        <w:t>- 20</w:t>
      </w:r>
      <w:r w:rsidR="00163309" w:rsidRPr="000D544F">
        <w:rPr>
          <w:b/>
        </w:rPr>
        <w:t>20</w:t>
      </w:r>
      <w:r w:rsidR="0001162C" w:rsidRPr="000D544F">
        <w:rPr>
          <w:b/>
        </w:rPr>
        <w:t>.</w:t>
      </w:r>
    </w:p>
    <w:tbl>
      <w:tblPr>
        <w:tblW w:w="4998" w:type="pct"/>
        <w:tblCellMar>
          <w:left w:w="10" w:type="dxa"/>
          <w:right w:w="10" w:type="dxa"/>
        </w:tblCellMar>
        <w:tblLook w:val="04A0" w:firstRow="1" w:lastRow="0" w:firstColumn="1" w:lastColumn="0" w:noHBand="0" w:noVBand="1"/>
      </w:tblPr>
      <w:tblGrid>
        <w:gridCol w:w="3144"/>
        <w:gridCol w:w="1611"/>
        <w:gridCol w:w="1612"/>
        <w:gridCol w:w="1612"/>
        <w:gridCol w:w="1612"/>
        <w:gridCol w:w="37"/>
      </w:tblGrid>
      <w:tr w:rsidR="000D544F" w:rsidRPr="000D544F" w:rsidTr="00CE2E84">
        <w:trPr>
          <w:trHeight w:val="590"/>
        </w:trPr>
        <w:tc>
          <w:tcPr>
            <w:tcW w:w="1633" w:type="pct"/>
            <w:tcBorders>
              <w:top w:val="single" w:sz="4" w:space="0" w:color="000001"/>
              <w:left w:val="single" w:sz="4" w:space="0" w:color="000001"/>
              <w:bottom w:val="single" w:sz="4" w:space="0" w:color="000001"/>
              <w:right w:val="single" w:sz="4" w:space="0" w:color="000001"/>
            </w:tcBorders>
          </w:tcPr>
          <w:p w:rsidR="00163309" w:rsidRPr="000D544F" w:rsidRDefault="00163309" w:rsidP="00163309">
            <w:pPr>
              <w:spacing w:before="280" w:after="280"/>
              <w:jc w:val="center"/>
              <w:rPr>
                <w:b/>
              </w:rPr>
            </w:pPr>
            <w:r w:rsidRPr="000D544F">
              <w:rPr>
                <w:b/>
              </w:rPr>
              <w:t>Rok</w:t>
            </w:r>
          </w:p>
        </w:tc>
        <w:tc>
          <w:tcPr>
            <w:tcW w:w="837" w:type="pct"/>
            <w:tcBorders>
              <w:top w:val="single" w:sz="4" w:space="0" w:color="000001"/>
              <w:left w:val="single" w:sz="4" w:space="0" w:color="000001"/>
              <w:bottom w:val="single" w:sz="4" w:space="0" w:color="000001"/>
              <w:right w:val="single" w:sz="4" w:space="0" w:color="000001"/>
            </w:tcBorders>
          </w:tcPr>
          <w:p w:rsidR="00163309" w:rsidRPr="000D544F" w:rsidRDefault="00163309" w:rsidP="00163309">
            <w:pPr>
              <w:spacing w:before="280" w:after="280"/>
              <w:jc w:val="center"/>
              <w:rPr>
                <w:b/>
              </w:rPr>
            </w:pPr>
            <w:r w:rsidRPr="000D544F">
              <w:rPr>
                <w:b/>
              </w:rPr>
              <w:t>2017 r.</w:t>
            </w:r>
          </w:p>
        </w:tc>
        <w:tc>
          <w:tcPr>
            <w:tcW w:w="837" w:type="pct"/>
            <w:tcBorders>
              <w:top w:val="single" w:sz="4" w:space="0" w:color="000001"/>
              <w:left w:val="single" w:sz="4" w:space="0" w:color="000001"/>
              <w:bottom w:val="single" w:sz="4" w:space="0" w:color="000001"/>
              <w:right w:val="single" w:sz="4" w:space="0" w:color="000001"/>
            </w:tcBorders>
          </w:tcPr>
          <w:p w:rsidR="00163309" w:rsidRPr="000D544F" w:rsidRDefault="00163309" w:rsidP="00163309">
            <w:pPr>
              <w:spacing w:before="280" w:after="280"/>
              <w:jc w:val="center"/>
              <w:rPr>
                <w:b/>
              </w:rPr>
            </w:pPr>
            <w:r w:rsidRPr="000D544F">
              <w:rPr>
                <w:b/>
              </w:rPr>
              <w:t>2018 r.</w:t>
            </w:r>
          </w:p>
        </w:tc>
        <w:tc>
          <w:tcPr>
            <w:tcW w:w="837" w:type="pct"/>
            <w:tcBorders>
              <w:top w:val="single" w:sz="4" w:space="0" w:color="000001"/>
              <w:left w:val="single" w:sz="4" w:space="0" w:color="000001"/>
              <w:bottom w:val="single" w:sz="4" w:space="0" w:color="000001"/>
              <w:right w:val="single" w:sz="4" w:space="0" w:color="000001"/>
            </w:tcBorders>
          </w:tcPr>
          <w:p w:rsidR="00163309" w:rsidRPr="000D544F" w:rsidRDefault="00163309" w:rsidP="00163309">
            <w:pPr>
              <w:spacing w:before="280" w:after="280"/>
              <w:jc w:val="center"/>
              <w:rPr>
                <w:b/>
              </w:rPr>
            </w:pPr>
            <w:r w:rsidRPr="000D544F">
              <w:rPr>
                <w:b/>
              </w:rPr>
              <w:t>2019 r.</w:t>
            </w:r>
          </w:p>
        </w:tc>
        <w:tc>
          <w:tcPr>
            <w:tcW w:w="837" w:type="pct"/>
            <w:tcBorders>
              <w:top w:val="single" w:sz="4" w:space="0" w:color="000001"/>
              <w:left w:val="single" w:sz="4" w:space="0" w:color="000001"/>
              <w:bottom w:val="single" w:sz="4" w:space="0" w:color="000001"/>
              <w:right w:val="single" w:sz="4" w:space="0" w:color="000001"/>
            </w:tcBorders>
          </w:tcPr>
          <w:p w:rsidR="00163309" w:rsidRPr="000D544F" w:rsidRDefault="00163309" w:rsidP="00163309">
            <w:pPr>
              <w:spacing w:before="280" w:after="280"/>
              <w:jc w:val="center"/>
              <w:rPr>
                <w:b/>
              </w:rPr>
            </w:pPr>
            <w:r w:rsidRPr="000D544F">
              <w:rPr>
                <w:b/>
              </w:rPr>
              <w:t>2020 r.</w:t>
            </w:r>
          </w:p>
        </w:tc>
        <w:tc>
          <w:tcPr>
            <w:tcW w:w="19" w:type="pct"/>
          </w:tcPr>
          <w:p w:rsidR="00163309" w:rsidRPr="000D544F" w:rsidRDefault="00163309" w:rsidP="00163309">
            <w:pPr>
              <w:spacing w:before="280" w:after="280"/>
              <w:jc w:val="center"/>
              <w:rPr>
                <w:b/>
              </w:rPr>
            </w:pPr>
          </w:p>
        </w:tc>
      </w:tr>
      <w:tr w:rsidR="000D544F" w:rsidRPr="000D544F" w:rsidTr="00CE2E84">
        <w:trPr>
          <w:trHeight w:val="2376"/>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Przekazanie komornikowi sądowemu informacji mających wpływ na egzekucję zasądzonych świadczeń alimentacyjnych, pochodzących z wywiadu alimentacyjnego oraz oświadczenia majątkowego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200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153</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173</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130</w:t>
            </w:r>
          </w:p>
        </w:tc>
        <w:tc>
          <w:tcPr>
            <w:tcW w:w="19" w:type="pct"/>
          </w:tcPr>
          <w:p w:rsidR="00CE2E84" w:rsidRPr="000D544F" w:rsidRDefault="00CE2E84" w:rsidP="00CE2E84">
            <w:pPr>
              <w:spacing w:before="280" w:after="280"/>
              <w:jc w:val="center"/>
            </w:pPr>
          </w:p>
        </w:tc>
      </w:tr>
      <w:tr w:rsidR="000D544F" w:rsidRPr="000D544F" w:rsidTr="00CE2E84">
        <w:trPr>
          <w:trHeight w:val="1629"/>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Zobowiązanie dłużnika alimentacyjnego            do zarejestrowania się w urzędzie pracy jako osoba bezrobotna  lub poszukująca pracy</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7</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 xml:space="preserve">     22 </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16</w:t>
            </w:r>
          </w:p>
        </w:tc>
        <w:tc>
          <w:tcPr>
            <w:tcW w:w="19" w:type="pct"/>
          </w:tcPr>
          <w:p w:rsidR="00CE2E84" w:rsidRPr="000D544F" w:rsidRDefault="00CE2E84" w:rsidP="00CE2E84">
            <w:pPr>
              <w:spacing w:before="280" w:after="280"/>
              <w:jc w:val="center"/>
            </w:pPr>
          </w:p>
        </w:tc>
      </w:tr>
      <w:tr w:rsidR="000D544F" w:rsidRPr="000D544F" w:rsidTr="0082794B">
        <w:trPr>
          <w:gridAfter w:val="1"/>
          <w:wAfter w:w="19" w:type="pct"/>
          <w:trHeight w:val="1530"/>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Poinformowanie powiatowego urzędu pracy o potrzebie aktywizacji zawodowej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33</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140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56</w:t>
            </w:r>
          </w:p>
        </w:tc>
      </w:tr>
      <w:tr w:rsidR="000D544F" w:rsidRPr="000D544F" w:rsidTr="0082794B">
        <w:trPr>
          <w:gridAfter w:val="1"/>
          <w:wAfter w:w="19" w:type="pct"/>
          <w:trHeight w:val="1934"/>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Wszczęcie postępowania dotyczącego uznania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52</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36</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9</w:t>
            </w:r>
          </w:p>
        </w:tc>
      </w:tr>
      <w:tr w:rsidR="000D544F" w:rsidRPr="000D544F" w:rsidTr="0082794B">
        <w:trPr>
          <w:gridAfter w:val="1"/>
          <w:wAfter w:w="19" w:type="pct"/>
          <w:trHeight w:val="1445"/>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Wydanie decyzji o uznaniu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50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9</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 xml:space="preserve">     25</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7</w:t>
            </w:r>
          </w:p>
        </w:tc>
      </w:tr>
      <w:tr w:rsidR="000D544F" w:rsidRPr="000D544F" w:rsidTr="0082794B">
        <w:trPr>
          <w:gridAfter w:val="1"/>
          <w:wAfter w:w="19" w:type="pct"/>
          <w:trHeight w:val="2555"/>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lastRenderedPageBreak/>
              <w:t>Wydanie decyzji o umorzeniu postępowania dotyczącego uznania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6</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3</w:t>
            </w:r>
          </w:p>
        </w:tc>
      </w:tr>
      <w:tr w:rsidR="000D544F" w:rsidRPr="000D544F" w:rsidTr="0082794B">
        <w:trPr>
          <w:gridAfter w:val="1"/>
          <w:wAfter w:w="19" w:type="pct"/>
          <w:trHeight w:val="1445"/>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Złożenie wniosku o ściganie                      za przestępstwa określone w art. 209 § 1 Kodeksu karnego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47</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30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7</w:t>
            </w:r>
          </w:p>
        </w:tc>
      </w:tr>
      <w:tr w:rsidR="000D544F" w:rsidRPr="000D544F" w:rsidTr="0082794B">
        <w:trPr>
          <w:gridAfter w:val="1"/>
          <w:wAfter w:w="19" w:type="pct"/>
          <w:trHeight w:val="1445"/>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Skierowanie wniosku  o zatrzymanie prawa jazdy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18</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 xml:space="preserve">  8</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3</w:t>
            </w:r>
          </w:p>
        </w:tc>
      </w:tr>
      <w:tr w:rsidR="000D544F" w:rsidRPr="000D544F" w:rsidTr="0082794B">
        <w:trPr>
          <w:gridAfter w:val="1"/>
          <w:wAfter w:w="19" w:type="pct"/>
          <w:trHeight w:val="1394"/>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Skierowanie wniosku  o zwrot zatrzymanego prawa jazdy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1</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5</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4</w:t>
            </w:r>
          </w:p>
        </w:tc>
      </w:tr>
      <w:tr w:rsidR="000D544F" w:rsidRPr="000D544F" w:rsidTr="0082794B">
        <w:trPr>
          <w:gridAfter w:val="1"/>
          <w:wAfter w:w="19" w:type="pct"/>
          <w:trHeight w:val="2777"/>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Wydanie decyzji administracyjnych          w sprawie zwrotu  przez dłużników alimentacyjnych należności z tytułu otrzymanych przez osobę uprawnioną świadczeń  z funduszu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Cs/>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before="280" w:after="280"/>
              <w:jc w:val="center"/>
              <w:rPr>
                <w:sz w:val="20"/>
                <w:szCs w:val="20"/>
              </w:rPr>
            </w:pPr>
            <w:r w:rsidRPr="000D544F">
              <w:rPr>
                <w:b/>
                <w:sz w:val="20"/>
                <w:szCs w:val="20"/>
              </w:rPr>
              <w:t>nie dotyczy</w:t>
            </w:r>
          </w:p>
        </w:tc>
      </w:tr>
      <w:tr w:rsidR="000D544F" w:rsidRPr="000D544F" w:rsidTr="0082794B">
        <w:trPr>
          <w:gridAfter w:val="1"/>
          <w:wAfter w:w="19" w:type="pct"/>
          <w:trHeight w:val="1445"/>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CE2E84" w:rsidRPr="000D544F" w:rsidRDefault="00CE2E84" w:rsidP="00CE2E84">
            <w:pPr>
              <w:spacing w:before="280" w:after="280"/>
              <w:jc w:val="center"/>
              <w:rPr>
                <w:sz w:val="20"/>
                <w:szCs w:val="20"/>
              </w:rPr>
            </w:pPr>
            <w:r w:rsidRPr="000D544F">
              <w:rPr>
                <w:sz w:val="20"/>
                <w:szCs w:val="20"/>
              </w:rPr>
              <w:t>Sporządzanie wniosków do komorników sądowych w sprawie wszczęcia lub przyłączenia się            do postępowania egzekucyjnego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center"/>
              <w:rPr>
                <w:sz w:val="20"/>
                <w:szCs w:val="20"/>
                <w:lang w:eastAsia="en-US"/>
              </w:rPr>
            </w:pPr>
            <w:r w:rsidRPr="000D544F">
              <w:rPr>
                <w:sz w:val="20"/>
                <w:szCs w:val="20"/>
              </w:rPr>
              <w:t>562</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center"/>
              <w:rPr>
                <w:sz w:val="20"/>
                <w:szCs w:val="20"/>
                <w:lang w:eastAsia="en-US"/>
              </w:rPr>
            </w:pPr>
            <w:r w:rsidRPr="000D544F">
              <w:rPr>
                <w:sz w:val="20"/>
                <w:szCs w:val="20"/>
              </w:rPr>
              <w:t>494</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center"/>
              <w:rPr>
                <w:sz w:val="20"/>
                <w:szCs w:val="20"/>
                <w:lang w:eastAsia="en-US"/>
              </w:rPr>
            </w:pPr>
            <w:r w:rsidRPr="000D544F">
              <w:rPr>
                <w:bCs/>
                <w:sz w:val="20"/>
                <w:szCs w:val="20"/>
              </w:rPr>
              <w:t>438</w:t>
            </w:r>
          </w:p>
        </w:tc>
        <w:tc>
          <w:tcPr>
            <w:tcW w:w="83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jc w:val="center"/>
              <w:rPr>
                <w:sz w:val="20"/>
                <w:szCs w:val="20"/>
                <w:lang w:eastAsia="en-US"/>
              </w:rPr>
            </w:pPr>
            <w:r w:rsidRPr="000D544F">
              <w:rPr>
                <w:b/>
                <w:sz w:val="20"/>
                <w:szCs w:val="20"/>
                <w:lang w:eastAsia="en-US"/>
              </w:rPr>
              <w:t>403</w:t>
            </w:r>
          </w:p>
        </w:tc>
      </w:tr>
    </w:tbl>
    <w:p w:rsidR="005F5B71" w:rsidRPr="000D544F" w:rsidRDefault="005F5B71" w:rsidP="0063187A">
      <w:pPr>
        <w:pStyle w:val="Standard"/>
        <w:jc w:val="both"/>
        <w:rPr>
          <w:rFonts w:cs="Times New Roman"/>
          <w:lang w:val="pl-PL" w:eastAsia="fa-IR"/>
        </w:rPr>
      </w:pPr>
    </w:p>
    <w:p w:rsidR="00203D14" w:rsidRPr="000D544F" w:rsidRDefault="00203D14" w:rsidP="00203D14">
      <w:pPr>
        <w:pStyle w:val="Standard"/>
        <w:jc w:val="both"/>
        <w:rPr>
          <w:rFonts w:cs="Times New Roman"/>
          <w:b/>
          <w:lang w:val="pl-PL" w:eastAsia="fa-IR"/>
        </w:rPr>
      </w:pPr>
      <w:r w:rsidRPr="000D544F">
        <w:rPr>
          <w:rFonts w:cs="Times New Roman"/>
          <w:b/>
          <w:lang w:val="pl-PL" w:eastAsia="fa-IR"/>
        </w:rPr>
        <w:t xml:space="preserve">Tabela Nr </w:t>
      </w:r>
      <w:r w:rsidR="00290356" w:rsidRPr="000D544F">
        <w:rPr>
          <w:rFonts w:cs="Times New Roman"/>
          <w:b/>
          <w:lang w:val="pl-PL" w:eastAsia="fa-IR"/>
        </w:rPr>
        <w:t>4</w:t>
      </w:r>
      <w:r w:rsidR="00195BA9" w:rsidRPr="000D544F">
        <w:rPr>
          <w:rFonts w:cs="Times New Roman"/>
          <w:b/>
          <w:lang w:val="pl-PL" w:eastAsia="fa-IR"/>
        </w:rPr>
        <w:t>1</w:t>
      </w:r>
      <w:r w:rsidRPr="000D544F">
        <w:rPr>
          <w:rFonts w:cs="Times New Roman"/>
          <w:b/>
          <w:lang w:val="pl-PL" w:eastAsia="fa-IR"/>
        </w:rPr>
        <w:t>. Zestawienie wpłat dokonanych przez komornika sądowego wyegzekwowanych od dłużnika alimentacyjnego.</w:t>
      </w:r>
    </w:p>
    <w:tbl>
      <w:tblPr>
        <w:tblW w:w="5003" w:type="pct"/>
        <w:tblCellMar>
          <w:left w:w="10" w:type="dxa"/>
          <w:right w:w="10" w:type="dxa"/>
        </w:tblCellMar>
        <w:tblLook w:val="04A0" w:firstRow="1" w:lastRow="0" w:firstColumn="1" w:lastColumn="0" w:noHBand="0" w:noVBand="1"/>
      </w:tblPr>
      <w:tblGrid>
        <w:gridCol w:w="4514"/>
        <w:gridCol w:w="5119"/>
      </w:tblGrid>
      <w:tr w:rsidR="000D544F" w:rsidRPr="000D544F" w:rsidTr="00705CB6">
        <w:trPr>
          <w:trHeight w:val="559"/>
        </w:trPr>
        <w:tc>
          <w:tcPr>
            <w:tcW w:w="5000"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4AF6" w:rsidRPr="000D544F" w:rsidRDefault="00FA4AF6" w:rsidP="0097482F">
            <w:pPr>
              <w:pStyle w:val="Standard"/>
              <w:spacing w:before="28" w:line="276" w:lineRule="auto"/>
              <w:jc w:val="center"/>
              <w:rPr>
                <w:rFonts w:cs="Times New Roman"/>
                <w:b/>
                <w:lang w:val="pl-PL"/>
              </w:rPr>
            </w:pPr>
            <w:r w:rsidRPr="000D544F">
              <w:rPr>
                <w:rFonts w:cs="Times New Roman"/>
                <w:b/>
                <w:lang w:val="pl-PL"/>
              </w:rPr>
              <w:t>Wielkość dokonanych wpłat w 20</w:t>
            </w:r>
            <w:r w:rsidR="0097482F" w:rsidRPr="000D544F">
              <w:rPr>
                <w:rFonts w:cs="Times New Roman"/>
                <w:b/>
                <w:lang w:val="pl-PL"/>
              </w:rPr>
              <w:t>20</w:t>
            </w:r>
            <w:r w:rsidRPr="000D544F">
              <w:rPr>
                <w:rFonts w:cs="Times New Roman"/>
                <w:b/>
                <w:lang w:val="pl-PL"/>
              </w:rPr>
              <w:t xml:space="preserve"> r. w zł *</w:t>
            </w:r>
          </w:p>
        </w:tc>
      </w:tr>
      <w:tr w:rsidR="000D544F" w:rsidRPr="000D544F"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A4AF6" w:rsidRPr="000D544F" w:rsidRDefault="00FA4AF6" w:rsidP="00FA4AF6">
            <w:pPr>
              <w:pStyle w:val="Standard"/>
              <w:spacing w:before="28" w:line="276" w:lineRule="auto"/>
              <w:jc w:val="both"/>
              <w:rPr>
                <w:rFonts w:cs="Times New Roman"/>
                <w:lang w:val="pl-PL"/>
              </w:rPr>
            </w:pPr>
            <w:r w:rsidRPr="000D544F">
              <w:rPr>
                <w:rFonts w:cs="Times New Roman"/>
                <w:lang w:val="pl-PL"/>
              </w:rPr>
              <w:t>kapitał</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A4AF6" w:rsidRPr="000D544F" w:rsidRDefault="00051B2B" w:rsidP="00FA4AF6">
            <w:pPr>
              <w:pStyle w:val="Standard"/>
              <w:spacing w:before="28" w:line="276" w:lineRule="auto"/>
              <w:jc w:val="both"/>
              <w:rPr>
                <w:rFonts w:cs="Times New Roman"/>
                <w:lang w:val="pl-PL"/>
              </w:rPr>
            </w:pPr>
            <w:r w:rsidRPr="000D544F">
              <w:rPr>
                <w:rFonts w:cs="Times New Roman"/>
                <w:lang w:val="pl-PL"/>
              </w:rPr>
              <w:t>odsetki</w:t>
            </w:r>
          </w:p>
        </w:tc>
      </w:tr>
      <w:tr w:rsidR="000D544F" w:rsidRPr="000D544F"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E2E84" w:rsidRPr="000D544F" w:rsidRDefault="00CE2E84" w:rsidP="00CE2E84">
            <w:pPr>
              <w:pStyle w:val="Standard"/>
              <w:spacing w:before="28" w:line="276" w:lineRule="auto"/>
              <w:jc w:val="both"/>
              <w:rPr>
                <w:rFonts w:cs="Times New Roman"/>
                <w:b/>
                <w:lang w:val="pl-PL"/>
              </w:rPr>
            </w:pPr>
            <w:r w:rsidRPr="000D544F">
              <w:rPr>
                <w:rFonts w:cs="Times New Roman"/>
                <w:b/>
                <w:bCs/>
                <w:lang w:val="pl-PL"/>
              </w:rPr>
              <w:t>525 401,01</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E2E84" w:rsidRPr="000D544F" w:rsidRDefault="00CE2E84" w:rsidP="00CE2E84">
            <w:pPr>
              <w:pStyle w:val="Standard"/>
              <w:spacing w:before="28" w:line="276" w:lineRule="auto"/>
              <w:jc w:val="both"/>
              <w:rPr>
                <w:rFonts w:cs="Times New Roman"/>
                <w:b/>
                <w:lang w:val="pl-PL"/>
              </w:rPr>
            </w:pPr>
            <w:r w:rsidRPr="000D544F">
              <w:rPr>
                <w:rFonts w:cs="Times New Roman"/>
                <w:b/>
                <w:bCs/>
                <w:lang w:val="pl-PL"/>
              </w:rPr>
              <w:t>556 451,77</w:t>
            </w:r>
          </w:p>
        </w:tc>
      </w:tr>
    </w:tbl>
    <w:p w:rsidR="00203D14" w:rsidRPr="000D544F" w:rsidRDefault="00203D14" w:rsidP="00203D14">
      <w:pPr>
        <w:pStyle w:val="Standard"/>
        <w:spacing w:before="28"/>
        <w:jc w:val="both"/>
        <w:rPr>
          <w:rFonts w:cs="Times New Roman"/>
          <w:lang w:val="pl-PL"/>
        </w:rPr>
      </w:pPr>
      <w:r w:rsidRPr="000D544F">
        <w:rPr>
          <w:rFonts w:cs="Times New Roman"/>
          <w:lang w:val="pl-PL"/>
        </w:rPr>
        <w:t>* w drodze egzekucji komorników sądowych oraz wpłaty zaległości przez dłużników alimentacyjnych</w:t>
      </w:r>
    </w:p>
    <w:p w:rsidR="00227E47" w:rsidRPr="000D544F" w:rsidRDefault="00227E47" w:rsidP="0063187A">
      <w:pPr>
        <w:pStyle w:val="Standard"/>
        <w:spacing w:before="28"/>
        <w:jc w:val="both"/>
        <w:rPr>
          <w:rFonts w:cs="Times New Roman"/>
          <w:lang w:val="pl-PL"/>
        </w:rPr>
      </w:pPr>
    </w:p>
    <w:p w:rsidR="00144742" w:rsidRPr="000D544F" w:rsidRDefault="00144742" w:rsidP="0063187A">
      <w:pPr>
        <w:pStyle w:val="Standard"/>
        <w:spacing w:before="28"/>
        <w:jc w:val="both"/>
        <w:rPr>
          <w:rFonts w:cs="Times New Roman"/>
          <w:lang w:val="pl-PL"/>
        </w:rPr>
      </w:pPr>
    </w:p>
    <w:tbl>
      <w:tblPr>
        <w:tblW w:w="499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4A0" w:firstRow="1" w:lastRow="0" w:firstColumn="1" w:lastColumn="0" w:noHBand="0" w:noVBand="1"/>
      </w:tblPr>
      <w:tblGrid>
        <w:gridCol w:w="3489"/>
        <w:gridCol w:w="1534"/>
        <w:gridCol w:w="1534"/>
        <w:gridCol w:w="1536"/>
        <w:gridCol w:w="1530"/>
      </w:tblGrid>
      <w:tr w:rsidR="000D544F" w:rsidRPr="000D544F"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94A9D" w:rsidRPr="000D544F" w:rsidRDefault="00094A9D" w:rsidP="00094A9D">
            <w:pPr>
              <w:pStyle w:val="Standard"/>
              <w:spacing w:line="276" w:lineRule="auto"/>
              <w:jc w:val="center"/>
              <w:rPr>
                <w:rFonts w:cs="Times New Roman"/>
                <w:b/>
                <w:lang w:val="pl-PL" w:eastAsia="fa-IR"/>
              </w:rPr>
            </w:pPr>
            <w:r w:rsidRPr="000D544F">
              <w:rPr>
                <w:rFonts w:cs="Times New Roman"/>
                <w:b/>
                <w:lang w:val="pl-PL" w:eastAsia="fa-IR"/>
              </w:rPr>
              <w:t>ROK</w:t>
            </w:r>
          </w:p>
        </w:tc>
        <w:tc>
          <w:tcPr>
            <w:tcW w:w="797"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center"/>
              <w:rPr>
                <w:rFonts w:cs="Times New Roman"/>
                <w:b/>
                <w:lang w:val="pl-PL" w:eastAsia="fa-IR"/>
              </w:rPr>
            </w:pPr>
            <w:r w:rsidRPr="000D544F">
              <w:rPr>
                <w:rFonts w:cs="Times New Roman"/>
                <w:b/>
                <w:lang w:val="pl-PL" w:eastAsia="fa-IR"/>
              </w:rPr>
              <w:t>2017 r.</w:t>
            </w:r>
          </w:p>
        </w:tc>
        <w:tc>
          <w:tcPr>
            <w:tcW w:w="797"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center"/>
              <w:rPr>
                <w:rFonts w:cs="Times New Roman"/>
                <w:b/>
                <w:lang w:val="pl-PL" w:eastAsia="fa-IR"/>
              </w:rPr>
            </w:pPr>
            <w:r w:rsidRPr="000D544F">
              <w:rPr>
                <w:rFonts w:cs="Times New Roman"/>
                <w:b/>
                <w:lang w:val="pl-PL" w:eastAsia="fa-IR"/>
              </w:rPr>
              <w:t>2018 r.</w:t>
            </w:r>
          </w:p>
        </w:tc>
        <w:tc>
          <w:tcPr>
            <w:tcW w:w="798"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center"/>
              <w:rPr>
                <w:rFonts w:cs="Times New Roman"/>
                <w:b/>
                <w:lang w:val="pl-PL" w:eastAsia="fa-IR"/>
              </w:rPr>
            </w:pPr>
            <w:r w:rsidRPr="000D544F">
              <w:rPr>
                <w:rFonts w:cs="Times New Roman"/>
                <w:b/>
                <w:lang w:val="pl-PL" w:eastAsia="fa-IR"/>
              </w:rPr>
              <w:t>2019 r.</w:t>
            </w:r>
          </w:p>
        </w:tc>
        <w:tc>
          <w:tcPr>
            <w:tcW w:w="795"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center"/>
              <w:rPr>
                <w:rFonts w:cs="Times New Roman"/>
                <w:b/>
                <w:lang w:val="pl-PL" w:eastAsia="fa-IR"/>
              </w:rPr>
            </w:pPr>
            <w:r w:rsidRPr="000D544F">
              <w:rPr>
                <w:rFonts w:cs="Times New Roman"/>
                <w:b/>
                <w:lang w:val="pl-PL" w:eastAsia="fa-IR"/>
              </w:rPr>
              <w:t>2020 r.</w:t>
            </w:r>
          </w:p>
        </w:tc>
      </w:tr>
      <w:tr w:rsidR="000D544F" w:rsidRPr="000D544F"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94A9D" w:rsidRPr="000D544F" w:rsidRDefault="00094A9D" w:rsidP="00094A9D">
            <w:pPr>
              <w:pStyle w:val="Standard"/>
              <w:spacing w:line="276" w:lineRule="auto"/>
              <w:rPr>
                <w:rFonts w:cs="Times New Roman"/>
                <w:lang w:val="pl-PL" w:eastAsia="fa-IR"/>
              </w:rPr>
            </w:pPr>
            <w:r w:rsidRPr="000D544F">
              <w:rPr>
                <w:rFonts w:cs="Times New Roman"/>
                <w:lang w:val="pl-PL" w:eastAsia="fa-IR"/>
              </w:rPr>
              <w:t>Łączna kwota należności przekazana przez komornika sądowego lub dłużnika alimentacyjnego</w:t>
            </w:r>
          </w:p>
        </w:tc>
        <w:tc>
          <w:tcPr>
            <w:tcW w:w="797"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right"/>
              <w:rPr>
                <w:rFonts w:cs="Times New Roman"/>
                <w:b/>
                <w:lang w:val="pl-PL" w:eastAsia="fa-IR"/>
              </w:rPr>
            </w:pPr>
            <w:r w:rsidRPr="000D544F">
              <w:rPr>
                <w:rFonts w:cs="Times New Roman"/>
                <w:b/>
                <w:lang w:val="pl-PL"/>
              </w:rPr>
              <w:t>424 718</w:t>
            </w:r>
          </w:p>
        </w:tc>
        <w:tc>
          <w:tcPr>
            <w:tcW w:w="797"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right"/>
              <w:rPr>
                <w:rFonts w:cs="Times New Roman"/>
                <w:b/>
                <w:lang w:val="pl-PL" w:eastAsia="fa-IR"/>
              </w:rPr>
            </w:pPr>
            <w:r w:rsidRPr="000D544F">
              <w:rPr>
                <w:rFonts w:cs="Times New Roman"/>
                <w:b/>
                <w:lang w:val="pl-PL"/>
              </w:rPr>
              <w:t>509 030</w:t>
            </w:r>
          </w:p>
        </w:tc>
        <w:tc>
          <w:tcPr>
            <w:tcW w:w="798"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094A9D" w:rsidP="00094A9D">
            <w:pPr>
              <w:pStyle w:val="Standard"/>
              <w:spacing w:line="276" w:lineRule="auto"/>
              <w:jc w:val="right"/>
              <w:rPr>
                <w:rFonts w:cs="Times New Roman"/>
                <w:b/>
                <w:lang w:val="pl-PL"/>
              </w:rPr>
            </w:pPr>
            <w:r w:rsidRPr="000D544F">
              <w:rPr>
                <w:rFonts w:cs="Times New Roman"/>
                <w:b/>
                <w:bCs/>
                <w:lang w:val="pl-PL"/>
              </w:rPr>
              <w:t>480 896</w:t>
            </w:r>
          </w:p>
        </w:tc>
        <w:tc>
          <w:tcPr>
            <w:tcW w:w="795" w:type="pct"/>
            <w:tcBorders>
              <w:top w:val="single" w:sz="4" w:space="0" w:color="000001"/>
              <w:left w:val="single" w:sz="4" w:space="0" w:color="000001"/>
              <w:bottom w:val="single" w:sz="4" w:space="0" w:color="000001"/>
              <w:right w:val="single" w:sz="4" w:space="0" w:color="000001"/>
            </w:tcBorders>
            <w:vAlign w:val="center"/>
          </w:tcPr>
          <w:p w:rsidR="00094A9D" w:rsidRPr="000D544F" w:rsidRDefault="00CE2E84" w:rsidP="00094A9D">
            <w:pPr>
              <w:pStyle w:val="Standard"/>
              <w:spacing w:line="276" w:lineRule="auto"/>
              <w:jc w:val="right"/>
              <w:rPr>
                <w:rFonts w:cs="Times New Roman"/>
                <w:b/>
                <w:lang w:val="pl-PL" w:eastAsia="fa-IR"/>
              </w:rPr>
            </w:pPr>
            <w:r w:rsidRPr="000D544F">
              <w:rPr>
                <w:rFonts w:cs="Times New Roman"/>
                <w:b/>
                <w:lang w:val="pl-PL" w:eastAsia="fa-IR"/>
              </w:rPr>
              <w:t>525 401,01</w:t>
            </w:r>
          </w:p>
        </w:tc>
      </w:tr>
      <w:tr w:rsidR="000D544F" w:rsidRPr="000D544F" w:rsidTr="00574EDF">
        <w:trPr>
          <w:gridAfter w:val="4"/>
          <w:wAfter w:w="3187" w:type="pct"/>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94A9D" w:rsidRPr="000D544F" w:rsidRDefault="00094A9D" w:rsidP="00094A9D">
            <w:pPr>
              <w:pStyle w:val="Standard"/>
              <w:spacing w:line="276" w:lineRule="auto"/>
              <w:jc w:val="right"/>
              <w:rPr>
                <w:rFonts w:cs="Times New Roman"/>
                <w:lang w:val="pl-PL" w:eastAsia="fa-IR"/>
              </w:rPr>
            </w:pPr>
            <w:r w:rsidRPr="000D544F">
              <w:rPr>
                <w:rFonts w:cs="Times New Roman"/>
                <w:lang w:val="pl-PL" w:eastAsia="fa-IR"/>
              </w:rPr>
              <w:t>z tego przekazano na:</w:t>
            </w:r>
          </w:p>
        </w:tc>
      </w:tr>
      <w:tr w:rsidR="000D544F" w:rsidRPr="000D544F" w:rsidTr="00574EDF">
        <w:trPr>
          <w:trHeight w:val="503"/>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E2E84" w:rsidRPr="000D544F" w:rsidRDefault="00CE2E84" w:rsidP="00CE2E84">
            <w:pPr>
              <w:pStyle w:val="Standard"/>
              <w:spacing w:line="276" w:lineRule="auto"/>
              <w:rPr>
                <w:rFonts w:cs="Times New Roman"/>
                <w:lang w:val="pl-PL" w:eastAsia="fa-IR"/>
              </w:rPr>
            </w:pPr>
            <w:r w:rsidRPr="000D544F">
              <w:rPr>
                <w:rFonts w:cs="Times New Roman"/>
                <w:lang w:val="pl-PL" w:eastAsia="fa-IR"/>
              </w:rPr>
              <w:t>dochód budżetu państwa</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254 831</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305 418</w:t>
            </w:r>
          </w:p>
        </w:tc>
        <w:tc>
          <w:tcPr>
            <w:tcW w:w="798"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288 538</w:t>
            </w:r>
          </w:p>
        </w:tc>
        <w:tc>
          <w:tcPr>
            <w:tcW w:w="795"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315 240,39</w:t>
            </w:r>
          </w:p>
        </w:tc>
      </w:tr>
      <w:tr w:rsidR="000D544F" w:rsidRPr="000D544F"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E2E84" w:rsidRPr="000D544F" w:rsidRDefault="00CE2E84" w:rsidP="00CE2E84">
            <w:pPr>
              <w:pStyle w:val="Standard"/>
              <w:spacing w:line="276" w:lineRule="auto"/>
              <w:jc w:val="both"/>
              <w:rPr>
                <w:rFonts w:cs="Times New Roman"/>
                <w:lang w:val="pl-PL" w:eastAsia="fa-IR"/>
              </w:rPr>
            </w:pPr>
            <w:r w:rsidRPr="000D544F">
              <w:rPr>
                <w:rFonts w:cs="Times New Roman"/>
                <w:lang w:val="pl-PL" w:eastAsia="fa-IR"/>
              </w:rPr>
              <w:t>dochód własny gminy dłużnika i wierzyciela</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b/>
                <w:lang w:val="pl-PL" w:eastAsia="fa-IR"/>
              </w:rPr>
            </w:pPr>
            <w:r w:rsidRPr="000D544F">
              <w:rPr>
                <w:rFonts w:cs="Times New Roman"/>
                <w:b/>
                <w:lang w:val="pl-PL" w:eastAsia="fa-IR"/>
              </w:rPr>
              <w:t>169 887</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b/>
                <w:lang w:val="pl-PL" w:eastAsia="fa-IR"/>
              </w:rPr>
            </w:pPr>
            <w:r w:rsidRPr="000D544F">
              <w:rPr>
                <w:rFonts w:cs="Times New Roman"/>
                <w:b/>
                <w:lang w:val="pl-PL" w:eastAsia="fa-IR"/>
              </w:rPr>
              <w:t>203 612</w:t>
            </w:r>
          </w:p>
        </w:tc>
        <w:tc>
          <w:tcPr>
            <w:tcW w:w="798"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b/>
                <w:lang w:val="pl-PL" w:eastAsia="fa-IR"/>
              </w:rPr>
            </w:pPr>
            <w:r w:rsidRPr="000D544F">
              <w:rPr>
                <w:rFonts w:cs="Times New Roman"/>
                <w:b/>
                <w:bCs/>
                <w:lang w:val="pl-PL" w:eastAsia="fa-IR"/>
              </w:rPr>
              <w:t>192 358</w:t>
            </w:r>
          </w:p>
        </w:tc>
        <w:tc>
          <w:tcPr>
            <w:tcW w:w="795"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b/>
                <w:lang w:val="pl-PL" w:eastAsia="fa-IR"/>
              </w:rPr>
            </w:pPr>
            <w:r w:rsidRPr="000D544F">
              <w:rPr>
                <w:rFonts w:cs="Times New Roman"/>
                <w:b/>
                <w:lang w:val="pl-PL" w:eastAsia="fa-IR"/>
              </w:rPr>
              <w:t>210 160,62</w:t>
            </w:r>
          </w:p>
        </w:tc>
      </w:tr>
      <w:tr w:rsidR="000D544F" w:rsidRPr="000D544F" w:rsidTr="00574EDF">
        <w:trPr>
          <w:trHeight w:val="557"/>
        </w:trPr>
        <w:tc>
          <w:tcPr>
            <w:tcW w:w="181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E2E84" w:rsidRPr="000D544F" w:rsidRDefault="00CE2E84" w:rsidP="00CE2E84">
            <w:pPr>
              <w:pStyle w:val="Standard"/>
              <w:spacing w:line="276" w:lineRule="auto"/>
              <w:jc w:val="both"/>
              <w:rPr>
                <w:rFonts w:cs="Times New Roman"/>
                <w:lang w:val="pl-PL" w:eastAsia="fa-IR"/>
              </w:rPr>
            </w:pPr>
            <w:r w:rsidRPr="000D544F">
              <w:rPr>
                <w:rFonts w:cs="Times New Roman"/>
                <w:lang w:val="pl-PL" w:eastAsia="fa-IR"/>
              </w:rPr>
              <w:t>dochód gminy dłużnika (inne gminy)</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eastAsia="fa-IR"/>
              </w:rPr>
              <w:t>0</w:t>
            </w:r>
          </w:p>
        </w:tc>
        <w:tc>
          <w:tcPr>
            <w:tcW w:w="797"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spacing w:line="276" w:lineRule="auto"/>
              <w:jc w:val="right"/>
              <w:rPr>
                <w:lang w:eastAsia="fa-IR" w:bidi="fa-IR"/>
              </w:rPr>
            </w:pPr>
            <w:r w:rsidRPr="000D544F">
              <w:rPr>
                <w:lang w:eastAsia="fa-IR"/>
              </w:rPr>
              <w:t>0</w:t>
            </w:r>
          </w:p>
        </w:tc>
        <w:tc>
          <w:tcPr>
            <w:tcW w:w="798"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0</w:t>
            </w:r>
          </w:p>
        </w:tc>
        <w:tc>
          <w:tcPr>
            <w:tcW w:w="795" w:type="pct"/>
            <w:tcBorders>
              <w:top w:val="single" w:sz="4" w:space="0" w:color="000001"/>
              <w:left w:val="single" w:sz="4" w:space="0" w:color="000001"/>
              <w:bottom w:val="single" w:sz="4" w:space="0" w:color="000001"/>
              <w:right w:val="single" w:sz="4" w:space="0" w:color="000001"/>
            </w:tcBorders>
            <w:vAlign w:val="center"/>
          </w:tcPr>
          <w:p w:rsidR="00CE2E84" w:rsidRPr="000D544F" w:rsidRDefault="00CE2E84" w:rsidP="00CE2E84">
            <w:pPr>
              <w:pStyle w:val="Standard"/>
              <w:spacing w:line="276" w:lineRule="auto"/>
              <w:jc w:val="right"/>
              <w:rPr>
                <w:rFonts w:cs="Times New Roman"/>
                <w:lang w:val="pl-PL" w:eastAsia="fa-IR"/>
              </w:rPr>
            </w:pPr>
            <w:r w:rsidRPr="000D544F">
              <w:rPr>
                <w:rFonts w:cs="Times New Roman"/>
                <w:lang w:val="pl-PL" w:eastAsia="fa-IR"/>
              </w:rPr>
              <w:t>0</w:t>
            </w:r>
          </w:p>
        </w:tc>
      </w:tr>
    </w:tbl>
    <w:p w:rsidR="0063187A" w:rsidRPr="000D544F" w:rsidRDefault="0063187A" w:rsidP="0063187A">
      <w:pPr>
        <w:pStyle w:val="Standard"/>
        <w:jc w:val="both"/>
        <w:rPr>
          <w:rFonts w:cs="Times New Roman"/>
          <w:b/>
          <w:lang w:val="pl-PL" w:eastAsia="fa-IR"/>
        </w:rPr>
      </w:pPr>
    </w:p>
    <w:p w:rsidR="00CE2E84" w:rsidRPr="000D544F" w:rsidRDefault="00CE2E84" w:rsidP="00CE2E84">
      <w:pPr>
        <w:widowControl w:val="0"/>
        <w:autoSpaceDN w:val="0"/>
        <w:ind w:firstLine="708"/>
        <w:jc w:val="both"/>
        <w:textAlignment w:val="baseline"/>
        <w:rPr>
          <w:kern w:val="3"/>
          <w:lang w:eastAsia="ja-JP"/>
        </w:rPr>
      </w:pPr>
      <w:r w:rsidRPr="000D544F">
        <w:rPr>
          <w:kern w:val="3"/>
          <w:lang w:eastAsia="fa-IR" w:bidi="fa-IR"/>
        </w:rPr>
        <w:t>Do 17.09.2015 r.  podział dokonany był  zgodnie z art. 27 ust.1, 4 i 5 ustawy o pomocy osobom uprawnionym do alimentów, z którego wynikało, że dłużnik alimentacyjny jest zobowiązany do zwrotu organowi wierzyciela należności w wysokości świadczeń wypłaconych z funduszu alimentacyjnego osobie uprawnionej, łącznie z ustawowymi odsetkami, z czego:</w:t>
      </w:r>
    </w:p>
    <w:p w:rsidR="00CE2E84" w:rsidRPr="000D544F" w:rsidRDefault="00CE2E84" w:rsidP="00CE2E84">
      <w:pPr>
        <w:widowControl w:val="0"/>
        <w:numPr>
          <w:ilvl w:val="0"/>
          <w:numId w:val="14"/>
        </w:numPr>
        <w:tabs>
          <w:tab w:val="left" w:pos="1800"/>
          <w:tab w:val="left" w:pos="2520"/>
        </w:tabs>
        <w:autoSpaceDN w:val="0"/>
        <w:spacing w:line="276" w:lineRule="auto"/>
        <w:ind w:left="1260"/>
        <w:jc w:val="both"/>
        <w:rPr>
          <w:kern w:val="3"/>
          <w:lang w:eastAsia="fa-IR" w:bidi="fa-IR"/>
        </w:rPr>
      </w:pPr>
      <w:r w:rsidRPr="000D544F">
        <w:rPr>
          <w:kern w:val="3"/>
          <w:lang w:eastAsia="fa-IR" w:bidi="fa-IR"/>
        </w:rPr>
        <w:t>20% kwot należności stanowi dochód własny gminy wierzyciela,</w:t>
      </w:r>
    </w:p>
    <w:p w:rsidR="00CE2E84" w:rsidRPr="000D544F" w:rsidRDefault="00CE2E84" w:rsidP="00CE2E84">
      <w:pPr>
        <w:widowControl w:val="0"/>
        <w:numPr>
          <w:ilvl w:val="0"/>
          <w:numId w:val="14"/>
        </w:numPr>
        <w:tabs>
          <w:tab w:val="left" w:pos="1800"/>
          <w:tab w:val="left" w:pos="2520"/>
        </w:tabs>
        <w:autoSpaceDN w:val="0"/>
        <w:spacing w:line="276" w:lineRule="auto"/>
        <w:ind w:left="1260"/>
        <w:jc w:val="both"/>
        <w:rPr>
          <w:kern w:val="3"/>
          <w:lang w:eastAsia="fa-IR" w:bidi="fa-IR"/>
        </w:rPr>
      </w:pPr>
      <w:r w:rsidRPr="000D544F">
        <w:rPr>
          <w:kern w:val="3"/>
          <w:lang w:eastAsia="fa-IR" w:bidi="fa-IR"/>
        </w:rPr>
        <w:t>20% kwot należności stanowi dochód własny gminy dłużnika,</w:t>
      </w:r>
    </w:p>
    <w:p w:rsidR="00CE2E84" w:rsidRPr="000D544F" w:rsidRDefault="00CE2E84" w:rsidP="00CE2E84">
      <w:pPr>
        <w:widowControl w:val="0"/>
        <w:numPr>
          <w:ilvl w:val="0"/>
          <w:numId w:val="14"/>
        </w:numPr>
        <w:tabs>
          <w:tab w:val="left" w:pos="1800"/>
          <w:tab w:val="left" w:pos="2520"/>
        </w:tabs>
        <w:autoSpaceDN w:val="0"/>
        <w:spacing w:line="276" w:lineRule="auto"/>
        <w:ind w:left="1260"/>
        <w:jc w:val="both"/>
        <w:rPr>
          <w:kern w:val="3"/>
          <w:lang w:eastAsia="fa-IR" w:bidi="fa-IR"/>
        </w:rPr>
      </w:pPr>
      <w:r w:rsidRPr="000D544F">
        <w:rPr>
          <w:kern w:val="3"/>
          <w:lang w:eastAsia="fa-IR" w:bidi="fa-IR"/>
        </w:rPr>
        <w:t>60 % kwoty oraz odsetki stanowią dochód budżetu państwa.</w:t>
      </w:r>
    </w:p>
    <w:p w:rsidR="00CE2E84" w:rsidRPr="000D544F" w:rsidRDefault="00CE2E84" w:rsidP="00CE2E84">
      <w:pPr>
        <w:widowControl w:val="0"/>
        <w:tabs>
          <w:tab w:val="left" w:pos="709"/>
          <w:tab w:val="left" w:pos="2520"/>
        </w:tabs>
        <w:autoSpaceDN w:val="0"/>
        <w:jc w:val="both"/>
        <w:rPr>
          <w:kern w:val="3"/>
          <w:lang w:eastAsia="fa-IR" w:bidi="fa-IR"/>
        </w:rPr>
      </w:pPr>
      <w:r w:rsidRPr="000D544F">
        <w:rPr>
          <w:kern w:val="3"/>
          <w:lang w:eastAsia="fa-IR" w:bidi="fa-IR"/>
        </w:rPr>
        <w:tab/>
        <w:t>W przypadku, gdy organ właściwy wierzyciela nie jest jednocześnie organem właściwym dłużnika, przekazuje organowi właściwemu dłużnika 20% kwoty.</w:t>
      </w:r>
    </w:p>
    <w:p w:rsidR="00CE2E84" w:rsidRPr="000D544F" w:rsidRDefault="00CE2E84" w:rsidP="00CE2E84">
      <w:pPr>
        <w:widowControl w:val="0"/>
        <w:autoSpaceDN w:val="0"/>
        <w:jc w:val="both"/>
        <w:textAlignment w:val="baseline"/>
        <w:rPr>
          <w:kern w:val="3"/>
          <w:lang w:eastAsia="fa-IR" w:bidi="fa-IR"/>
        </w:rPr>
      </w:pPr>
      <w:r w:rsidRPr="000D544F">
        <w:rPr>
          <w:kern w:val="3"/>
          <w:lang w:eastAsia="fa-IR" w:bidi="fa-IR"/>
        </w:rPr>
        <w:t xml:space="preserve">Od 18.09.2015 r. podział kształtuje się następująco: 40% kwot należności stanowi dochód własny gminy organu właściwego wierzyciela, a pozostałe 60% tej kwoty oraz odsetki stanowią dochód budżetu państwa.  </w:t>
      </w:r>
    </w:p>
    <w:p w:rsidR="00CE2E84" w:rsidRPr="000D544F" w:rsidRDefault="00CE2E84" w:rsidP="00CE2E84">
      <w:pPr>
        <w:widowControl w:val="0"/>
        <w:autoSpaceDN w:val="0"/>
        <w:jc w:val="both"/>
        <w:textAlignment w:val="baseline"/>
        <w:rPr>
          <w:kern w:val="3"/>
          <w:lang w:eastAsia="ja-JP"/>
        </w:rPr>
      </w:pPr>
      <w:r w:rsidRPr="000D544F">
        <w:rPr>
          <w:kern w:val="3"/>
          <w:lang w:eastAsia="fa-IR" w:bidi="fa-IR"/>
        </w:rPr>
        <w:tab/>
        <w:t xml:space="preserve">Natomiast    zadłużenie z   tytułu       wypłat      świadczeń z   funduszu    alimentacyjnego wraz z odsetkami ustawowymi za opóźnienie na dzień </w:t>
      </w:r>
      <w:r w:rsidRPr="000D544F">
        <w:rPr>
          <w:b/>
          <w:kern w:val="3"/>
          <w:lang w:eastAsia="fa-IR" w:bidi="fa-IR"/>
        </w:rPr>
        <w:t>31.12.2020 r. wynosi</w:t>
      </w:r>
      <w:r w:rsidRPr="000D544F">
        <w:rPr>
          <w:b/>
          <w:bCs/>
          <w:kern w:val="3"/>
          <w:lang w:eastAsia="fa-IR" w:bidi="fa-IR"/>
        </w:rPr>
        <w:t>: 43 425 997,29 zł.</w:t>
      </w:r>
    </w:p>
    <w:p w:rsidR="00CE2E84" w:rsidRPr="000D544F" w:rsidRDefault="00CE2E84" w:rsidP="00CE2E84">
      <w:pPr>
        <w:widowControl w:val="0"/>
        <w:autoSpaceDN w:val="0"/>
        <w:jc w:val="both"/>
        <w:textAlignment w:val="baseline"/>
        <w:rPr>
          <w:kern w:val="3"/>
          <w:lang w:eastAsia="fa-IR" w:bidi="fa-IR"/>
        </w:rPr>
      </w:pPr>
      <w:r w:rsidRPr="000D544F">
        <w:rPr>
          <w:kern w:val="3"/>
          <w:lang w:eastAsia="fa-IR" w:bidi="fa-IR"/>
        </w:rPr>
        <w:tab/>
        <w:t>Dużym wyzwaniem dla organów właściwych jest obsługa dłużników alimentacyjnych, ponieważ przekazana dotacja jak i środki uzyskane ze zwrotu należności wypłaconych z tyt. otrzymanych przez osobę uprawnioną świadczeń z funduszu alimentacyjnego jest  zbyt mała na pokrycie rzeczywistych kosztów. Większość dłużników alimentacyjnych nie osiąga dochodów i nie dokonuje żadnych wpłat z tyt. wypłaconych świadczeń alimentacyjnych. Ustawa o pomocy osobom uprawnionym do alimentów nakłada na organ właściwy   realizację    zadań   polegających na podjęciu działań wobec dłużników alimentacyjnych i współpracę z wieloma organami, co wiąże się z ponoszeniem dodatkowych kosztów.</w:t>
      </w:r>
    </w:p>
    <w:p w:rsidR="00CE2E84" w:rsidRPr="000D544F" w:rsidRDefault="00CE2E84" w:rsidP="00CE2E84">
      <w:pPr>
        <w:widowControl w:val="0"/>
        <w:autoSpaceDN w:val="0"/>
        <w:ind w:firstLine="708"/>
        <w:jc w:val="both"/>
        <w:textAlignment w:val="baseline"/>
        <w:rPr>
          <w:kern w:val="3"/>
          <w:lang w:eastAsia="fa-IR" w:bidi="fa-IR"/>
        </w:rPr>
      </w:pPr>
      <w:r w:rsidRPr="000D544F">
        <w:rPr>
          <w:kern w:val="3"/>
          <w:lang w:eastAsia="fa-IR" w:bidi="fa-IR"/>
        </w:rPr>
        <w:t>W 2020 r. dłużnicy alimentacyjni korzystali z możliwości złożenia wniosku o umorzenie należności z tytułu wypłaconych świadczeń  z funduszu alimentacyjnego oraz rozłożenia na raty, co wiąże się z wdrożeniem procedur wskazanych w kodeksie postępowania administracyjnego. Jednym z głównych powodów nie alimentacji wskazują brak zatrudnienia, a tym samym stałego źródła dochodu.</w:t>
      </w:r>
    </w:p>
    <w:p w:rsidR="00501ACE" w:rsidRPr="000D544F" w:rsidRDefault="00501ACE" w:rsidP="00CE2E84">
      <w:pPr>
        <w:widowControl w:val="0"/>
        <w:autoSpaceDN w:val="0"/>
        <w:ind w:firstLine="708"/>
        <w:jc w:val="both"/>
        <w:textAlignment w:val="baseline"/>
        <w:rPr>
          <w:kern w:val="3"/>
          <w:lang w:eastAsia="fa-IR" w:bidi="fa-IR"/>
        </w:rPr>
      </w:pPr>
    </w:p>
    <w:p w:rsidR="00CE2E84" w:rsidRPr="000D544F" w:rsidRDefault="00CE2E84" w:rsidP="00CE2E84">
      <w:pPr>
        <w:widowControl w:val="0"/>
        <w:autoSpaceDN w:val="0"/>
        <w:ind w:firstLine="708"/>
        <w:jc w:val="both"/>
        <w:textAlignment w:val="baseline"/>
        <w:rPr>
          <w:kern w:val="3"/>
          <w:lang w:eastAsia="fa-IR" w:bidi="fa-IR"/>
        </w:rPr>
      </w:pPr>
      <w:r w:rsidRPr="000D544F">
        <w:rPr>
          <w:kern w:val="3"/>
          <w:lang w:eastAsia="fa-IR" w:bidi="fa-IR"/>
        </w:rPr>
        <w:t xml:space="preserve">Dużym  obciążeniem jest przygotowywanie dokumentacji dla  Wojewody  w sprawach dot. koordynacji systemów zabezpieczenia społecznego z zakresu świadczeń rodzinnych, ponieważ w większości dotyczy to osób, które już nie pobierają świadczeń rodzinnych, a organ właściwy musi zgodnie z przepisami Kodeksu postępowania administracyjnego, wszcząć postępowanie </w:t>
      </w:r>
      <w:r w:rsidRPr="000D544F">
        <w:rPr>
          <w:kern w:val="3"/>
          <w:lang w:eastAsia="fa-IR" w:bidi="fa-IR"/>
        </w:rPr>
        <w:lastRenderedPageBreak/>
        <w:t>administracyjne celem uchylenia decyzji lub ustalenia sytuacji materialnej danej rodziny. Obciążeniem jest korespondencja, która jest dostarczana za zwrotnym potwierdzeniem odbioru, gdzie na ten rodzaj zadania nie otrzymuje się żadnych środków.</w:t>
      </w:r>
    </w:p>
    <w:p w:rsidR="00431AF5" w:rsidRPr="000D544F" w:rsidRDefault="00CE2E84" w:rsidP="00CE2E84">
      <w:pPr>
        <w:pStyle w:val="Standard"/>
        <w:contextualSpacing/>
        <w:jc w:val="both"/>
        <w:rPr>
          <w:rFonts w:cs="Times New Roman"/>
          <w:lang w:val="pl-PL"/>
        </w:rPr>
      </w:pPr>
      <w:r w:rsidRPr="000D544F">
        <w:rPr>
          <w:rFonts w:cs="Times New Roman"/>
          <w:lang w:val="pl-PL" w:eastAsia="fa-IR"/>
        </w:rPr>
        <w:tab/>
        <w:t>Reasumując, otrzymane środki na finansowanie zadań zleconych w zakresie świadczeń rodzinnych i alimentacyjnych, w całości nie pozwalają na właściwe funkcjonowanie i prawidłową obsługę zadań, co w konsekwencji powoduje, brak wzrostu wynagrodzenia adekwatnego do wykonywanej pracy (np. poszerzania zakresu zadań), rotacje zatrudnienia jak również możliwości zatrudnienia dodatkowych osób.</w:t>
      </w:r>
      <w:r w:rsidR="00431AF5" w:rsidRPr="000D544F">
        <w:rPr>
          <w:rFonts w:cs="Times New Roman"/>
          <w:lang w:val="pl-PL" w:eastAsia="fa-IR"/>
        </w:rPr>
        <w:tab/>
      </w:r>
    </w:p>
    <w:p w:rsidR="00180911" w:rsidRPr="000D544F" w:rsidRDefault="00180911" w:rsidP="000F72F0">
      <w:pPr>
        <w:widowControl w:val="0"/>
        <w:autoSpaceDN w:val="0"/>
        <w:textAlignment w:val="baseline"/>
        <w:rPr>
          <w:rFonts w:eastAsia="Andale Sans UI"/>
          <w:b/>
          <w:kern w:val="1"/>
          <w:sz w:val="26"/>
          <w:szCs w:val="26"/>
          <w:u w:val="single"/>
          <w:lang w:eastAsia="fa-IR" w:bidi="fa-IR"/>
        </w:rPr>
      </w:pPr>
    </w:p>
    <w:p w:rsidR="00136FB0" w:rsidRPr="000D544F" w:rsidRDefault="00136FB0" w:rsidP="000F72F0">
      <w:pPr>
        <w:widowControl w:val="0"/>
        <w:autoSpaceDN w:val="0"/>
        <w:textAlignment w:val="baseline"/>
        <w:rPr>
          <w:rFonts w:eastAsia="Andale Sans UI"/>
          <w:b/>
          <w:kern w:val="1"/>
          <w:sz w:val="26"/>
          <w:szCs w:val="26"/>
          <w:u w:val="single"/>
          <w:lang w:eastAsia="fa-IR" w:bidi="fa-IR"/>
        </w:rPr>
      </w:pPr>
    </w:p>
    <w:p w:rsidR="000F72F0" w:rsidRPr="000D544F" w:rsidRDefault="000F72F0" w:rsidP="000F72F0">
      <w:pPr>
        <w:widowControl w:val="0"/>
        <w:autoSpaceDN w:val="0"/>
        <w:textAlignment w:val="baseline"/>
        <w:rPr>
          <w:rFonts w:eastAsia="Andale Sans UI"/>
          <w:b/>
          <w:kern w:val="1"/>
          <w:sz w:val="26"/>
          <w:szCs w:val="26"/>
          <w:u w:val="single"/>
          <w:lang w:eastAsia="fa-IR" w:bidi="fa-IR"/>
        </w:rPr>
      </w:pPr>
      <w:r w:rsidRPr="000D544F">
        <w:rPr>
          <w:rFonts w:eastAsia="Andale Sans UI"/>
          <w:b/>
          <w:kern w:val="1"/>
          <w:sz w:val="26"/>
          <w:szCs w:val="26"/>
          <w:u w:val="single"/>
          <w:lang w:eastAsia="fa-IR" w:bidi="fa-IR"/>
        </w:rPr>
        <w:t>IX. Program „Rodzina 500 plus”</w:t>
      </w:r>
    </w:p>
    <w:p w:rsidR="000F72F0" w:rsidRPr="000D544F" w:rsidRDefault="000F72F0" w:rsidP="00640A6A">
      <w:pPr>
        <w:widowControl w:val="0"/>
        <w:autoSpaceDN w:val="0"/>
        <w:textAlignment w:val="baseline"/>
        <w:rPr>
          <w:rFonts w:eastAsia="Andale Sans UI"/>
          <w:b/>
          <w:kern w:val="1"/>
          <w:sz w:val="26"/>
          <w:szCs w:val="26"/>
          <w:u w:val="single"/>
          <w:lang w:eastAsia="fa-IR" w:bidi="fa-IR"/>
        </w:rPr>
      </w:pPr>
    </w:p>
    <w:p w:rsidR="004F644A" w:rsidRPr="000D544F" w:rsidRDefault="004F644A" w:rsidP="004F644A">
      <w:pPr>
        <w:pStyle w:val="Standarduser"/>
        <w:ind w:left="-15" w:firstLine="723"/>
        <w:jc w:val="both"/>
        <w:rPr>
          <w:rFonts w:cs="Times New Roman"/>
          <w:lang w:val="pl-PL"/>
        </w:rPr>
      </w:pPr>
      <w:r w:rsidRPr="000D544F">
        <w:rPr>
          <w:rFonts w:cs="Times New Roman"/>
          <w:lang w:val="pl-PL"/>
        </w:rPr>
        <w:t xml:space="preserve">Program „Rodzina 500 plus” jest to systemowe wsparcie polskich rodzin. Celem programu jest pomoc w wychowywaniu dzieci poprzez częściowe pokrycie wydatków związanych z wychowaniem dziecka, w tym z opieką nad nim  i  zaspokojeniem jego potrzeb życiowych, a także odwrócenie negatywnego trendu demograficznego w naszym kraju. </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 xml:space="preserve">Program ten od 1 kwietnia 2016 r. gwarantuje regularne wsparcie dla rodziców wychowujących dzieci. Kwota 500 zł co miesiąc dla każdego dziecka w rodzinie wypłacana jest aż do uzyskania przez dziecko pełnoletniości. Wsparcie zostaje  przyznane bez względu na wysokość dochodów rodziny czy stan cywilny rodziców. </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Beneficjentami programu rządowego 500 Plus mogą zostać:</w:t>
      </w:r>
    </w:p>
    <w:p w:rsidR="004F644A" w:rsidRPr="000D544F" w:rsidRDefault="004F644A" w:rsidP="004F644A">
      <w:pPr>
        <w:pStyle w:val="Standarduser"/>
        <w:numPr>
          <w:ilvl w:val="2"/>
          <w:numId w:val="21"/>
        </w:numPr>
        <w:ind w:left="-15" w:firstLine="15"/>
        <w:jc w:val="both"/>
        <w:rPr>
          <w:rFonts w:cs="Times New Roman"/>
          <w:lang w:val="pl-PL"/>
        </w:rPr>
      </w:pPr>
      <w:r w:rsidRPr="000D544F">
        <w:rPr>
          <w:rFonts w:cs="Times New Roman"/>
          <w:lang w:val="pl-PL"/>
        </w:rPr>
        <w:t xml:space="preserve">obywatele Polski, </w:t>
      </w:r>
    </w:p>
    <w:p w:rsidR="004F644A" w:rsidRPr="000D544F" w:rsidRDefault="004F644A" w:rsidP="004F644A">
      <w:pPr>
        <w:pStyle w:val="Standarduser"/>
        <w:numPr>
          <w:ilvl w:val="2"/>
          <w:numId w:val="21"/>
        </w:numPr>
        <w:ind w:left="-15" w:firstLine="15"/>
        <w:jc w:val="both"/>
        <w:rPr>
          <w:rFonts w:cs="Times New Roman"/>
          <w:lang w:val="pl-PL"/>
        </w:rPr>
      </w:pPr>
      <w:r w:rsidRPr="000D544F">
        <w:rPr>
          <w:rFonts w:cs="Times New Roman"/>
          <w:lang w:val="pl-PL"/>
        </w:rPr>
        <w:t xml:space="preserve">cudzoziemcy: </w:t>
      </w:r>
    </w:p>
    <w:p w:rsidR="004F644A" w:rsidRPr="000D544F" w:rsidRDefault="004F644A" w:rsidP="004F644A">
      <w:pPr>
        <w:pStyle w:val="Standarduser"/>
        <w:ind w:left="-15"/>
        <w:jc w:val="both"/>
        <w:rPr>
          <w:rFonts w:cs="Times New Roman"/>
          <w:lang w:val="pl-PL"/>
        </w:rPr>
      </w:pPr>
      <w:r w:rsidRPr="000D544F">
        <w:rPr>
          <w:rFonts w:cs="Times New Roman"/>
          <w:lang w:val="pl-PL"/>
        </w:rPr>
        <w:t>- gdy stosuj</w:t>
      </w:r>
      <w:r w:rsidR="004D7735" w:rsidRPr="000D544F">
        <w:rPr>
          <w:rFonts w:cs="Times New Roman"/>
          <w:lang w:val="pl-PL"/>
        </w:rPr>
        <w:t>e</w:t>
      </w:r>
      <w:r w:rsidRPr="000D544F">
        <w:rPr>
          <w:rFonts w:cs="Times New Roman"/>
          <w:lang w:val="pl-PL"/>
        </w:rPr>
        <w:t xml:space="preserve"> się wobec nich przepisy o koordynacji systemów zabezpieczeń społecznych,</w:t>
      </w:r>
    </w:p>
    <w:p w:rsidR="004F644A" w:rsidRPr="000D544F" w:rsidRDefault="004F644A" w:rsidP="004F644A">
      <w:pPr>
        <w:pStyle w:val="Standarduser"/>
        <w:ind w:left="-15"/>
        <w:jc w:val="both"/>
        <w:rPr>
          <w:rFonts w:cs="Times New Roman"/>
          <w:lang w:val="pl-PL"/>
        </w:rPr>
      </w:pPr>
      <w:r w:rsidRPr="000D544F">
        <w:rPr>
          <w:rFonts w:cs="Times New Roman"/>
          <w:lang w:val="pl-PL"/>
        </w:rPr>
        <w:t xml:space="preserve">- gdy wynika to z międzynarodowych umów dwustronnych, </w:t>
      </w:r>
    </w:p>
    <w:p w:rsidR="004F644A" w:rsidRPr="000D544F" w:rsidRDefault="004F644A" w:rsidP="004F644A">
      <w:pPr>
        <w:pStyle w:val="Standarduser"/>
        <w:ind w:left="-15"/>
        <w:jc w:val="both"/>
        <w:rPr>
          <w:rFonts w:cs="Times New Roman"/>
          <w:lang w:val="pl-PL"/>
        </w:rPr>
      </w:pPr>
      <w:r w:rsidRPr="000D544F">
        <w:rPr>
          <w:rFonts w:cs="Times New Roman"/>
          <w:lang w:val="pl-PL"/>
        </w:rPr>
        <w:t>- gdy posiadają kartę pobytu z adnotacją "dostęp do rynku pracy", ale z wyłączeniem obywateli państw trzecich, którzy uzyskali zezwolenie na pracę na terytorium państwa członkowskiego na okres nieprzekraczający sześciu miesięcy, obywateli państw trzecich przyjętych do Polski w celu podjęcia studiów oraz mających prawo do wykonywania pracy na podstawie wizy.</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Cudzoziemcy mają prawo do świadczeń pod warunkiem zamieszkiwania na terytorium Polski przez okres pobierania świadczenia. Wyjątek stanowią sytuacje, gdy dwustronne umowy międzynarodowe lub przepisy o koordynacji systemów zabezpieczenia społecznego mówią inaczej.</w:t>
      </w:r>
    </w:p>
    <w:p w:rsidR="00575CFD" w:rsidRPr="000D544F" w:rsidRDefault="00575CFD" w:rsidP="000F72F0">
      <w:pPr>
        <w:pStyle w:val="Standarduser"/>
        <w:ind w:left="-15"/>
        <w:jc w:val="both"/>
        <w:rPr>
          <w:rFonts w:cs="Times New Roman"/>
          <w:b/>
          <w:lang w:val="pl-PL"/>
        </w:rPr>
      </w:pPr>
    </w:p>
    <w:p w:rsidR="000F72F0" w:rsidRPr="000D544F" w:rsidRDefault="000F72F0" w:rsidP="000F72F0">
      <w:pPr>
        <w:pStyle w:val="Standarduser"/>
        <w:ind w:left="-15"/>
        <w:jc w:val="both"/>
        <w:rPr>
          <w:rFonts w:cs="Times New Roman"/>
          <w:b/>
          <w:lang w:val="pl-PL"/>
        </w:rPr>
      </w:pPr>
      <w:r w:rsidRPr="000D544F">
        <w:rPr>
          <w:rFonts w:cs="Times New Roman"/>
          <w:b/>
          <w:lang w:val="pl-PL"/>
        </w:rPr>
        <w:t xml:space="preserve">Tabela Nr </w:t>
      </w:r>
      <w:r w:rsidR="00F67454" w:rsidRPr="000D544F">
        <w:rPr>
          <w:rFonts w:cs="Times New Roman"/>
          <w:b/>
          <w:lang w:val="pl-PL"/>
        </w:rPr>
        <w:t>4</w:t>
      </w:r>
      <w:r w:rsidR="00195BA9" w:rsidRPr="000D544F">
        <w:rPr>
          <w:rFonts w:cs="Times New Roman"/>
          <w:b/>
          <w:lang w:val="pl-PL"/>
        </w:rPr>
        <w:t>2</w:t>
      </w:r>
      <w:r w:rsidR="00D5021C" w:rsidRPr="000D544F">
        <w:rPr>
          <w:rFonts w:cs="Times New Roman"/>
          <w:b/>
          <w:lang w:val="pl-PL"/>
        </w:rPr>
        <w:t>.</w:t>
      </w:r>
      <w:r w:rsidR="00D7683D" w:rsidRPr="000D544F">
        <w:rPr>
          <w:rFonts w:cs="Times New Roman"/>
          <w:b/>
          <w:lang w:val="pl-PL"/>
        </w:rPr>
        <w:t xml:space="preserve"> </w:t>
      </w:r>
      <w:r w:rsidRPr="000D544F">
        <w:rPr>
          <w:rFonts w:cs="Times New Roman"/>
          <w:b/>
          <w:lang w:val="pl-PL"/>
        </w:rPr>
        <w:t>Świa</w:t>
      </w:r>
      <w:r w:rsidR="007226C5" w:rsidRPr="000D544F">
        <w:rPr>
          <w:rFonts w:cs="Times New Roman"/>
          <w:b/>
          <w:lang w:val="pl-PL"/>
        </w:rPr>
        <w:t>dczenia wychowawcze przyznane i</w:t>
      </w:r>
      <w:r w:rsidR="00C02402">
        <w:rPr>
          <w:rFonts w:cs="Times New Roman"/>
          <w:b/>
          <w:lang w:val="pl-PL"/>
        </w:rPr>
        <w:t xml:space="preserve"> </w:t>
      </w:r>
      <w:r w:rsidR="007226C5" w:rsidRPr="000D544F">
        <w:rPr>
          <w:rFonts w:cs="Times New Roman"/>
          <w:b/>
          <w:lang w:val="pl-PL"/>
        </w:rPr>
        <w:t>wypłacone</w:t>
      </w:r>
      <w:r w:rsidR="00C02402">
        <w:rPr>
          <w:rFonts w:cs="Times New Roman"/>
          <w:b/>
          <w:lang w:val="pl-PL"/>
        </w:rPr>
        <w:t xml:space="preserve"> </w:t>
      </w:r>
      <w:r w:rsidR="007226C5" w:rsidRPr="000D544F">
        <w:rPr>
          <w:rFonts w:cs="Times New Roman"/>
          <w:b/>
          <w:lang w:val="pl-PL"/>
        </w:rPr>
        <w:t>w</w:t>
      </w:r>
      <w:r w:rsidR="00C02402">
        <w:rPr>
          <w:rFonts w:cs="Times New Roman"/>
          <w:b/>
          <w:lang w:val="pl-PL"/>
        </w:rPr>
        <w:t xml:space="preserve"> </w:t>
      </w:r>
      <w:r w:rsidR="00AF79CF" w:rsidRPr="000D544F">
        <w:rPr>
          <w:rFonts w:cs="Times New Roman"/>
          <w:b/>
          <w:lang w:val="pl-PL"/>
        </w:rPr>
        <w:t>latach 20</w:t>
      </w:r>
      <w:r w:rsidR="00360E42" w:rsidRPr="000D544F">
        <w:rPr>
          <w:rFonts w:cs="Times New Roman"/>
          <w:b/>
          <w:lang w:val="pl-PL"/>
        </w:rPr>
        <w:t>17</w:t>
      </w:r>
      <w:r w:rsidR="00AF79CF" w:rsidRPr="000D544F">
        <w:rPr>
          <w:rFonts w:cs="Times New Roman"/>
          <w:b/>
          <w:lang w:val="pl-PL"/>
        </w:rPr>
        <w:t>-20</w:t>
      </w:r>
      <w:r w:rsidR="00360E42" w:rsidRPr="000D544F">
        <w:rPr>
          <w:rFonts w:cs="Times New Roman"/>
          <w:b/>
          <w:lang w:val="pl-PL"/>
        </w:rPr>
        <w:t>20</w:t>
      </w:r>
      <w:r w:rsidR="007226C5" w:rsidRPr="000D544F">
        <w:rPr>
          <w:rFonts w:cs="Times New Roman"/>
          <w:b/>
          <w:lang w:val="pl-PL"/>
        </w:rPr>
        <w:t xml:space="preserve"> z </w:t>
      </w:r>
      <w:r w:rsidRPr="000D544F">
        <w:rPr>
          <w:rFonts w:cs="Times New Roman"/>
          <w:b/>
          <w:lang w:val="pl-PL"/>
        </w:rPr>
        <w:t xml:space="preserve">uwzględnieniem świadczeń nienależnie pobranych. </w:t>
      </w:r>
    </w:p>
    <w:tbl>
      <w:tblPr>
        <w:tblW w:w="5000" w:type="pct"/>
        <w:jc w:val="center"/>
        <w:tblCellMar>
          <w:left w:w="10" w:type="dxa"/>
          <w:right w:w="10" w:type="dxa"/>
        </w:tblCellMar>
        <w:tblLook w:val="04A0" w:firstRow="1" w:lastRow="0" w:firstColumn="1" w:lastColumn="0" w:noHBand="0" w:noVBand="1"/>
      </w:tblPr>
      <w:tblGrid>
        <w:gridCol w:w="1683"/>
        <w:gridCol w:w="2310"/>
        <w:gridCol w:w="2834"/>
        <w:gridCol w:w="2800"/>
      </w:tblGrid>
      <w:tr w:rsidR="000D544F" w:rsidRPr="000D544F" w:rsidTr="00A65C29">
        <w:trPr>
          <w:trHeight w:val="954"/>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F72F0" w:rsidRPr="000D544F" w:rsidRDefault="00D1770C" w:rsidP="00A65C29">
            <w:pPr>
              <w:pStyle w:val="Standarduser"/>
              <w:ind w:left="-15"/>
              <w:jc w:val="center"/>
              <w:rPr>
                <w:rFonts w:cs="Times New Roman"/>
                <w:b/>
                <w:lang w:val="pl-PL"/>
              </w:rPr>
            </w:pPr>
            <w:r w:rsidRPr="000D544F">
              <w:rPr>
                <w:rFonts w:cs="Times New Roman"/>
                <w:b/>
                <w:lang w:val="pl-PL"/>
              </w:rPr>
              <w:t>Rok</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F72F0" w:rsidRPr="000D544F" w:rsidRDefault="00647A8B" w:rsidP="00A65C29">
            <w:pPr>
              <w:pStyle w:val="Standarduser"/>
              <w:ind w:left="-15"/>
              <w:jc w:val="center"/>
              <w:rPr>
                <w:rFonts w:cs="Times New Roman"/>
                <w:b/>
                <w:lang w:val="pl-PL"/>
              </w:rPr>
            </w:pPr>
            <w:r w:rsidRPr="000D544F">
              <w:rPr>
                <w:rFonts w:cs="Times New Roman"/>
                <w:b/>
                <w:lang w:val="pl-PL"/>
              </w:rPr>
              <w:t>Liczba świadczeń wypłaconych</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F72F0" w:rsidRPr="000D544F" w:rsidRDefault="000F72F0" w:rsidP="00A65C29">
            <w:pPr>
              <w:pStyle w:val="Standarduser"/>
              <w:ind w:left="-15"/>
              <w:jc w:val="center"/>
              <w:rPr>
                <w:rFonts w:cs="Times New Roman"/>
                <w:b/>
                <w:lang w:val="pl-PL"/>
              </w:rPr>
            </w:pPr>
            <w:r w:rsidRPr="000D544F">
              <w:rPr>
                <w:rFonts w:cs="Times New Roman"/>
                <w:b/>
                <w:lang w:val="pl-PL"/>
              </w:rPr>
              <w:t>Kwota świadczeń wychowawczych wypłacona</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F72F0" w:rsidRPr="000D544F" w:rsidRDefault="000F72F0" w:rsidP="00A65C29">
            <w:pPr>
              <w:pStyle w:val="Standarduser"/>
              <w:ind w:left="-15"/>
              <w:jc w:val="center"/>
              <w:rPr>
                <w:rFonts w:cs="Times New Roman"/>
                <w:b/>
                <w:lang w:val="pl-PL"/>
              </w:rPr>
            </w:pPr>
            <w:r w:rsidRPr="000D544F">
              <w:rPr>
                <w:rFonts w:cs="Times New Roman"/>
                <w:b/>
                <w:lang w:val="pl-PL"/>
              </w:rPr>
              <w:t>Zwrot nienależnie pobranych</w:t>
            </w:r>
          </w:p>
          <w:p w:rsidR="000F72F0" w:rsidRPr="000D544F" w:rsidRDefault="00A65C29" w:rsidP="00A65C29">
            <w:pPr>
              <w:pStyle w:val="Standarduser"/>
              <w:ind w:left="-15"/>
              <w:jc w:val="center"/>
              <w:rPr>
                <w:rFonts w:cs="Times New Roman"/>
                <w:b/>
                <w:lang w:val="pl-PL"/>
              </w:rPr>
            </w:pPr>
            <w:r w:rsidRPr="000D544F">
              <w:rPr>
                <w:rFonts w:cs="Times New Roman"/>
                <w:b/>
                <w:lang w:val="pl-PL"/>
              </w:rPr>
              <w:t>świadczeń</w:t>
            </w:r>
          </w:p>
        </w:tc>
      </w:tr>
      <w:tr w:rsidR="000D544F" w:rsidRPr="000D544F" w:rsidTr="00A65C29">
        <w:trPr>
          <w:trHeight w:val="410"/>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1770C" w:rsidRPr="000D544F" w:rsidRDefault="00D1770C" w:rsidP="00A65C29">
            <w:pPr>
              <w:pStyle w:val="Standarduser"/>
              <w:ind w:left="-15"/>
              <w:jc w:val="center"/>
              <w:rPr>
                <w:rFonts w:cs="Times New Roman"/>
                <w:lang w:val="pl-PL"/>
              </w:rPr>
            </w:pPr>
            <w:r w:rsidRPr="000D544F">
              <w:rPr>
                <w:rFonts w:cs="Times New Roman"/>
                <w:lang w:val="pl-PL"/>
              </w:rPr>
              <w:t>2017</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70C" w:rsidRPr="000D544F" w:rsidRDefault="006C437C" w:rsidP="00A65C29">
            <w:pPr>
              <w:pStyle w:val="Standarduser"/>
              <w:ind w:left="-15"/>
              <w:jc w:val="right"/>
              <w:rPr>
                <w:rFonts w:cs="Times New Roman"/>
                <w:lang w:val="pl-PL"/>
              </w:rPr>
            </w:pPr>
            <w:r w:rsidRPr="000D544F">
              <w:rPr>
                <w:rFonts w:cs="Times New Roman"/>
                <w:lang w:val="pl-PL"/>
              </w:rPr>
              <w:t>67 271</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1770C" w:rsidRPr="000D544F" w:rsidRDefault="0040490B" w:rsidP="00A65C29">
            <w:pPr>
              <w:pStyle w:val="Standarduser"/>
              <w:ind w:left="-15"/>
              <w:jc w:val="right"/>
              <w:rPr>
                <w:rFonts w:cs="Times New Roman"/>
                <w:lang w:val="pl-PL"/>
              </w:rPr>
            </w:pPr>
            <w:r w:rsidRPr="000D544F">
              <w:rPr>
                <w:rFonts w:cs="Times New Roman"/>
                <w:lang w:val="pl-PL"/>
              </w:rPr>
              <w:t>33 511 430</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70C" w:rsidRPr="000D544F" w:rsidRDefault="0040490B" w:rsidP="00A65C29">
            <w:pPr>
              <w:pStyle w:val="Standarduser"/>
              <w:ind w:left="-15"/>
              <w:jc w:val="right"/>
              <w:rPr>
                <w:rFonts w:cs="Times New Roman"/>
                <w:lang w:val="pl-PL"/>
              </w:rPr>
            </w:pPr>
            <w:r w:rsidRPr="000D544F">
              <w:rPr>
                <w:rFonts w:cs="Times New Roman"/>
                <w:lang w:val="pl-PL"/>
              </w:rPr>
              <w:t>55 763</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AF79CF" w:rsidRPr="000D544F" w:rsidRDefault="00AF79CF" w:rsidP="00A65C29">
            <w:pPr>
              <w:pStyle w:val="Standarduser"/>
              <w:ind w:left="-15"/>
              <w:jc w:val="center"/>
              <w:rPr>
                <w:rFonts w:cs="Times New Roman"/>
                <w:lang w:val="pl-PL"/>
              </w:rPr>
            </w:pPr>
            <w:r w:rsidRPr="000D544F">
              <w:rPr>
                <w:rFonts w:cs="Times New Roman"/>
                <w:lang w:val="pl-PL"/>
              </w:rPr>
              <w:t>2018</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F79CF" w:rsidRPr="000D544F" w:rsidRDefault="001C43EC" w:rsidP="00A65C29">
            <w:pPr>
              <w:pStyle w:val="Standarduser"/>
              <w:ind w:left="-15"/>
              <w:jc w:val="right"/>
              <w:rPr>
                <w:rFonts w:cs="Times New Roman"/>
                <w:lang w:val="pl-PL"/>
              </w:rPr>
            </w:pPr>
            <w:r w:rsidRPr="000D544F">
              <w:rPr>
                <w:rFonts w:cs="Times New Roman"/>
                <w:lang w:val="pl-PL"/>
              </w:rPr>
              <w:t xml:space="preserve">64 820 </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AF79CF" w:rsidRPr="000D544F" w:rsidRDefault="006C0C8B" w:rsidP="00A65C29">
            <w:pPr>
              <w:pStyle w:val="Standarduser"/>
              <w:ind w:left="-15"/>
              <w:jc w:val="right"/>
              <w:rPr>
                <w:rFonts w:cs="Times New Roman"/>
                <w:lang w:val="pl-PL"/>
              </w:rPr>
            </w:pPr>
            <w:r w:rsidRPr="000D544F">
              <w:rPr>
                <w:rFonts w:cs="Times New Roman"/>
                <w:lang w:val="pl-PL"/>
              </w:rPr>
              <w:t>32 255 673</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F79CF" w:rsidRPr="000D544F" w:rsidRDefault="00CB5055" w:rsidP="00A65C29">
            <w:pPr>
              <w:pStyle w:val="Standarduser"/>
              <w:ind w:left="-15"/>
              <w:jc w:val="right"/>
              <w:rPr>
                <w:rFonts w:cs="Times New Roman"/>
                <w:lang w:val="pl-PL"/>
              </w:rPr>
            </w:pPr>
            <w:r w:rsidRPr="000D544F">
              <w:rPr>
                <w:rFonts w:cs="Times New Roman"/>
                <w:lang w:val="pl-PL"/>
              </w:rPr>
              <w:t>125 496</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B4897" w:rsidRPr="000D544F" w:rsidRDefault="00BB4897" w:rsidP="00A65C29">
            <w:pPr>
              <w:pStyle w:val="Standarduser"/>
              <w:ind w:left="-15"/>
              <w:jc w:val="center"/>
              <w:rPr>
                <w:rFonts w:cs="Times New Roman"/>
                <w:lang w:val="pl-PL"/>
              </w:rPr>
            </w:pPr>
            <w:r w:rsidRPr="000D544F">
              <w:rPr>
                <w:rFonts w:cs="Times New Roman"/>
                <w:lang w:val="pl-PL"/>
              </w:rPr>
              <w:t>2019</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4897" w:rsidRPr="000D544F" w:rsidRDefault="000D4470" w:rsidP="00A65C29">
            <w:pPr>
              <w:pStyle w:val="Standarduser"/>
              <w:ind w:left="-15"/>
              <w:jc w:val="right"/>
              <w:rPr>
                <w:rFonts w:cs="Times New Roman"/>
                <w:lang w:val="pl-PL"/>
              </w:rPr>
            </w:pPr>
            <w:r w:rsidRPr="000D544F">
              <w:rPr>
                <w:rFonts w:cs="Times New Roman"/>
                <w:lang w:val="pl-PL"/>
              </w:rPr>
              <w:t>84 517</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B4897" w:rsidRPr="000D544F" w:rsidRDefault="00BB4897" w:rsidP="00A65C29">
            <w:pPr>
              <w:pStyle w:val="Standarduser"/>
              <w:ind w:left="-15"/>
              <w:jc w:val="right"/>
              <w:rPr>
                <w:rFonts w:cs="Times New Roman"/>
                <w:lang w:val="pl-PL"/>
              </w:rPr>
            </w:pPr>
            <w:r w:rsidRPr="000D544F">
              <w:rPr>
                <w:rFonts w:cs="Times New Roman"/>
                <w:lang w:val="pl-PL"/>
              </w:rPr>
              <w:t>42 041 359</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4897" w:rsidRPr="000D544F" w:rsidRDefault="007339FD" w:rsidP="00A65C29">
            <w:pPr>
              <w:pStyle w:val="Standarduser"/>
              <w:ind w:left="-15"/>
              <w:jc w:val="right"/>
              <w:rPr>
                <w:rFonts w:cs="Times New Roman"/>
                <w:lang w:val="pl-PL"/>
              </w:rPr>
            </w:pPr>
            <w:r w:rsidRPr="000D544F">
              <w:rPr>
                <w:rFonts w:cs="Times New Roman"/>
                <w:lang w:val="pl-PL"/>
              </w:rPr>
              <w:t>124 695</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360E42" w:rsidRPr="000D544F" w:rsidRDefault="00360E42" w:rsidP="00A65C29">
            <w:pPr>
              <w:pStyle w:val="Standarduser"/>
              <w:ind w:left="-15"/>
              <w:jc w:val="center"/>
              <w:rPr>
                <w:rFonts w:cs="Times New Roman"/>
                <w:b/>
                <w:lang w:val="pl-PL"/>
              </w:rPr>
            </w:pPr>
            <w:r w:rsidRPr="000D544F">
              <w:rPr>
                <w:rFonts w:cs="Times New Roman"/>
                <w:b/>
                <w:lang w:val="pl-PL"/>
              </w:rPr>
              <w:t>2020</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E42" w:rsidRPr="000D544F" w:rsidRDefault="00AB0E25" w:rsidP="00A65C29">
            <w:pPr>
              <w:pStyle w:val="Standarduser"/>
              <w:ind w:left="-15"/>
              <w:jc w:val="right"/>
              <w:rPr>
                <w:rFonts w:cs="Times New Roman"/>
                <w:b/>
                <w:lang w:val="pl-PL"/>
              </w:rPr>
            </w:pPr>
            <w:r w:rsidRPr="000D544F">
              <w:rPr>
                <w:rFonts w:cs="Times New Roman"/>
                <w:b/>
                <w:lang w:val="pl-PL"/>
              </w:rPr>
              <w:t>107 423</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360E42" w:rsidRPr="000D544F" w:rsidRDefault="007B1914" w:rsidP="00A65C29">
            <w:pPr>
              <w:pStyle w:val="Standarduser"/>
              <w:ind w:left="-15"/>
              <w:jc w:val="right"/>
              <w:rPr>
                <w:rFonts w:cs="Times New Roman"/>
                <w:b/>
                <w:lang w:val="pl-PL"/>
              </w:rPr>
            </w:pPr>
            <w:r w:rsidRPr="000D544F">
              <w:rPr>
                <w:rFonts w:cs="Times New Roman"/>
                <w:b/>
                <w:lang w:val="pl-PL"/>
              </w:rPr>
              <w:t>53 214 825</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E42" w:rsidRPr="000D544F" w:rsidRDefault="007B1914" w:rsidP="00A65C29">
            <w:pPr>
              <w:pStyle w:val="Standarduser"/>
              <w:ind w:left="-15"/>
              <w:jc w:val="right"/>
              <w:rPr>
                <w:rFonts w:cs="Times New Roman"/>
                <w:b/>
                <w:lang w:val="pl-PL"/>
              </w:rPr>
            </w:pPr>
            <w:r w:rsidRPr="000D544F">
              <w:rPr>
                <w:rFonts w:cs="Times New Roman"/>
                <w:b/>
                <w:lang w:val="pl-PL"/>
              </w:rPr>
              <w:t>84 930</w:t>
            </w:r>
          </w:p>
        </w:tc>
      </w:tr>
    </w:tbl>
    <w:p w:rsidR="000F72F0" w:rsidRPr="000D544F" w:rsidRDefault="000F72F0" w:rsidP="000F72F0">
      <w:pPr>
        <w:pStyle w:val="Standarduser"/>
        <w:ind w:left="-15"/>
        <w:jc w:val="both"/>
        <w:rPr>
          <w:rFonts w:cs="Times New Roman"/>
          <w:lang w:val="pl-PL"/>
        </w:rPr>
      </w:pPr>
    </w:p>
    <w:p w:rsidR="004F644A" w:rsidRPr="000D544F" w:rsidRDefault="00510E51" w:rsidP="004F644A">
      <w:pPr>
        <w:pStyle w:val="Standarduser"/>
        <w:ind w:left="-15"/>
        <w:jc w:val="both"/>
        <w:rPr>
          <w:rFonts w:cs="Times New Roman"/>
          <w:lang w:val="pl-PL"/>
        </w:rPr>
      </w:pPr>
      <w:r w:rsidRPr="000D544F">
        <w:rPr>
          <w:rFonts w:cs="Times New Roman"/>
          <w:lang w:val="pl-PL"/>
        </w:rPr>
        <w:tab/>
      </w:r>
      <w:r w:rsidRPr="000D544F">
        <w:rPr>
          <w:rFonts w:cs="Times New Roman"/>
          <w:lang w:val="pl-PL"/>
        </w:rPr>
        <w:tab/>
      </w:r>
      <w:r w:rsidR="004F644A" w:rsidRPr="000D544F">
        <w:rPr>
          <w:rFonts w:cs="Times New Roman"/>
          <w:lang w:val="pl-PL"/>
        </w:rPr>
        <w:t xml:space="preserve">Świadczenie wychowawcze nie przysługuje, jeżeli: </w:t>
      </w:r>
    </w:p>
    <w:p w:rsidR="004F644A" w:rsidRPr="000D544F" w:rsidRDefault="004F644A" w:rsidP="004F644A">
      <w:pPr>
        <w:pStyle w:val="Standarduser"/>
        <w:ind w:left="-15"/>
        <w:jc w:val="both"/>
        <w:rPr>
          <w:rFonts w:cs="Times New Roman"/>
          <w:lang w:val="pl-PL"/>
        </w:rPr>
      </w:pPr>
      <w:r w:rsidRPr="000D544F">
        <w:rPr>
          <w:rFonts w:cs="Times New Roman"/>
          <w:lang w:val="pl-PL"/>
        </w:rPr>
        <w:t xml:space="preserve">1) dziecko pozostaje w związku małżeńskim; </w:t>
      </w:r>
    </w:p>
    <w:p w:rsidR="004F644A" w:rsidRPr="000D544F" w:rsidRDefault="004F644A" w:rsidP="004F644A">
      <w:pPr>
        <w:pStyle w:val="Standarduser"/>
        <w:ind w:left="-15"/>
        <w:jc w:val="both"/>
        <w:rPr>
          <w:rFonts w:cs="Times New Roman"/>
          <w:lang w:val="pl-PL"/>
        </w:rPr>
      </w:pPr>
      <w:r w:rsidRPr="000D544F">
        <w:rPr>
          <w:rFonts w:cs="Times New Roman"/>
          <w:lang w:val="pl-PL"/>
        </w:rPr>
        <w:t xml:space="preserve">2) dziecko zostało umieszczone w instytucji zapewniającej całodobowe utrzymanie albo w pieczy zastępczej; </w:t>
      </w:r>
    </w:p>
    <w:p w:rsidR="004F644A" w:rsidRPr="000D544F" w:rsidRDefault="004F644A" w:rsidP="004F644A">
      <w:pPr>
        <w:pStyle w:val="Standarduser"/>
        <w:ind w:left="-15"/>
        <w:jc w:val="both"/>
        <w:rPr>
          <w:rFonts w:cs="Times New Roman"/>
          <w:lang w:val="pl-PL"/>
        </w:rPr>
      </w:pPr>
      <w:r w:rsidRPr="000D544F">
        <w:rPr>
          <w:rFonts w:cs="Times New Roman"/>
          <w:lang w:val="pl-PL"/>
        </w:rPr>
        <w:t>3) pełnoletnie dziecko ma ustalone prawo do świadczenia wychowawczego na własne dziecko;</w:t>
      </w:r>
    </w:p>
    <w:p w:rsidR="004F644A" w:rsidRPr="000D544F" w:rsidRDefault="004F644A" w:rsidP="004F644A">
      <w:pPr>
        <w:pStyle w:val="Standarduser"/>
        <w:ind w:left="-15"/>
        <w:jc w:val="both"/>
        <w:rPr>
          <w:rFonts w:cs="Times New Roman"/>
          <w:lang w:val="pl-PL"/>
        </w:rPr>
      </w:pPr>
      <w:r w:rsidRPr="000D544F">
        <w:rPr>
          <w:rFonts w:cs="Times New Roman"/>
          <w:lang w:val="pl-PL"/>
        </w:rPr>
        <w:lastRenderedPageBreak/>
        <w:t xml:space="preserve">4) członkowi rodziny przysługuje za granicą świadczenie o podobnym charakterze. </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Jeśli rodzic przebywa w innym państwie UE i złoży tam wniosek o świadczenie o podobnym charakterze, tamtejszy organ informuje o tym fakcie właściwego wojewodę w Polsce. Ten zaś przekaże te informacje   do   właściwej  gminy.   Jest to mechanizm, który funkcjonuje  już w   systemie   świadczeń rodzinnych i eliminuje   sytuacje   jednoczesnego   pobierania   świadczeń w więcej niż jednym kraju. </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Program Rodzina 500 plus jest zgodny z dotychczasową, unijną praktyką koordynacji systemów zabezpieczenia społecznego. Pozwala ona ograniczyć przypadki nienależnego pobierania świadczeń przez osoby mieszkające za granicą.</w:t>
      </w:r>
    </w:p>
    <w:p w:rsidR="004F644A" w:rsidRPr="000D544F" w:rsidRDefault="004F644A" w:rsidP="004F644A">
      <w:pPr>
        <w:pStyle w:val="Standarduser"/>
        <w:ind w:left="-15"/>
        <w:jc w:val="both"/>
        <w:rPr>
          <w:rFonts w:cs="Times New Roman"/>
          <w:lang w:val="pl-PL"/>
        </w:rPr>
      </w:pPr>
      <w:r w:rsidRPr="000D544F">
        <w:rPr>
          <w:rFonts w:cs="Times New Roman"/>
          <w:lang w:val="pl-PL"/>
        </w:rPr>
        <w:t> </w:t>
      </w:r>
      <w:r w:rsidRPr="000D544F">
        <w:rPr>
          <w:rFonts w:cs="Times New Roman"/>
          <w:lang w:val="pl-PL"/>
        </w:rPr>
        <w:tab/>
        <w:t>Ustawa o pomocy państwa w wychowywaniu dzieci przewiduje, że świadczenie wychowawcze nie będzie   przysługiwać,   jeżeli   rodzinie   przysługuje za   granicą     świadczenie o podobnym charakterze, za wyjątkiem sytuacji, gdy przepisy o koordynacji systemu zabezpieczenia społecznego lub dwustronne umowy przewidują inaczej. </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Działania te wynikają z zakazu kumulacji świadczeń o charakterze rodzinnym przewidzianych w przepisach unijnych. Zgodnie z ww. zasadą, wnioskodawca nie będzie mógł jednocześnie pobierać pełnej kwoty świadczeń w dwóch państwach członkowskich, jednak otrzyma najwyższą  możliwą  kwotę świadczeń  przewidzianą  w  ustawodawstwie  jednego  z tych   państw (z reguły właściwym do wypłaty świadczeń jest to państwo, w którym wykonywana jest praca). Jeśli rodzic przebywa w innym państwie UE i złoży tam wniosek o świadczenia rodzinne, tamtejszy organ   informuje   o   tym   fakcie   właściwego    wojewodę w Polsce. Wojewoda zaś przekazuje te informacje do organu właściwego.</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Mechanizm koordynacji świadczeń o charakterze rodzinnym w ramach przepisów o koordynacji systemów zabezpieczenia społecznego nie jest rozwiązaniem nowym. Funkcjonuje już od dnia wejścia Polski do UE, tj. od ponad 14 lat i skutecznie zapobiega jednoczesnemu pobieraniu pełnej kwoty świadczeń o charakterze rodzinnym na te same dzieci w dwóch państwach w tym samym okresie.</w:t>
      </w:r>
    </w:p>
    <w:p w:rsidR="004F644A" w:rsidRPr="000D544F" w:rsidRDefault="004F644A" w:rsidP="004F644A">
      <w:pPr>
        <w:pStyle w:val="Standarduser"/>
        <w:ind w:left="-15" w:firstLine="723"/>
        <w:jc w:val="both"/>
        <w:rPr>
          <w:rFonts w:cs="Times New Roman"/>
          <w:lang w:val="pl-PL"/>
        </w:rPr>
      </w:pPr>
      <w:r w:rsidRPr="000D544F">
        <w:rPr>
          <w:rFonts w:cs="Times New Roman"/>
          <w:lang w:val="pl-PL"/>
        </w:rPr>
        <w:t>W przypadku, gdy osoba ubiega się o świadczenia o charakterze rodzinnym w państwie członkowskim   UE,   EOG   lub Szwajcarii,    instytucja   właściwa   w tym   państwie    zwraca się z zapytaniem dotyczącym m.in. pobierania polskich świadczeń do instytucji w Polsce. Taka sama procedura jest podejmowana przez polskie instytucje właściwe w sytuacji, gdy w Polsce został złożony wniosek, a członek rodziny przebywa lub pracuje w innym państwie UE. Informacje dotyczące pobierania świadczeń o charakterze    rodzinnym   w   innym     państwie   wymieniane są pomiędzy instytucjami za pomocą standardowych dokumentów unijnych.</w:t>
      </w:r>
    </w:p>
    <w:p w:rsidR="00B309D7" w:rsidRPr="000D544F" w:rsidRDefault="004F644A" w:rsidP="004F644A">
      <w:pPr>
        <w:pStyle w:val="Standarduser"/>
        <w:ind w:left="-15"/>
        <w:jc w:val="both"/>
        <w:rPr>
          <w:rFonts w:cs="Times New Roman"/>
          <w:lang w:val="pl-PL"/>
        </w:rPr>
      </w:pPr>
      <w:r w:rsidRPr="000D544F">
        <w:rPr>
          <w:rFonts w:cs="Times New Roman"/>
          <w:lang w:val="pl-PL"/>
        </w:rPr>
        <w:t> </w:t>
      </w:r>
      <w:r w:rsidRPr="000D544F">
        <w:rPr>
          <w:rFonts w:cs="Times New Roman"/>
          <w:lang w:val="pl-PL"/>
        </w:rPr>
        <w:tab/>
        <w:t>Koordynacja świadczenia wychowawczego odbywa się na tych samych zasadach jak innych świadczeń rodzinnych w ramach państw członkowskich Unii Europejskiej w oparciu o rozporządzenie Parlamentu Europejskiego i Rady (WE) nr 883/2004 z dnia 29 kwietnia   2004 r. oraz rozporządzenie Parlamentu Europejskiego i Rady (WE) nr 987/2009 z dnia 16 września 2009 r.</w:t>
      </w:r>
    </w:p>
    <w:p w:rsidR="005F5B71" w:rsidRPr="000D544F" w:rsidRDefault="005F5B71" w:rsidP="00B309D7">
      <w:pPr>
        <w:pStyle w:val="Standarduser"/>
        <w:ind w:left="-15"/>
        <w:jc w:val="both"/>
        <w:rPr>
          <w:rFonts w:cs="Times New Roman"/>
          <w:lang w:val="pl-PL"/>
        </w:rPr>
      </w:pPr>
    </w:p>
    <w:p w:rsidR="000F72F0" w:rsidRPr="000D544F" w:rsidRDefault="000F72F0" w:rsidP="000F72F0">
      <w:pPr>
        <w:pStyle w:val="Standarduser"/>
        <w:ind w:left="-15"/>
        <w:jc w:val="both"/>
        <w:rPr>
          <w:rFonts w:cs="Times New Roman"/>
          <w:b/>
          <w:lang w:val="pl-PL"/>
        </w:rPr>
      </w:pPr>
      <w:r w:rsidRPr="000D544F">
        <w:rPr>
          <w:rFonts w:cs="Times New Roman"/>
          <w:b/>
          <w:lang w:val="pl-PL"/>
        </w:rPr>
        <w:t xml:space="preserve">Tabela Nr </w:t>
      </w:r>
      <w:r w:rsidR="005F3E61" w:rsidRPr="000D544F">
        <w:rPr>
          <w:rFonts w:cs="Times New Roman"/>
          <w:b/>
          <w:lang w:val="pl-PL"/>
        </w:rPr>
        <w:t>4</w:t>
      </w:r>
      <w:r w:rsidR="00195BA9" w:rsidRPr="000D544F">
        <w:rPr>
          <w:rFonts w:cs="Times New Roman"/>
          <w:b/>
          <w:lang w:val="pl-PL"/>
        </w:rPr>
        <w:t>3</w:t>
      </w:r>
      <w:r w:rsidR="005F3E61" w:rsidRPr="000D544F">
        <w:rPr>
          <w:rFonts w:cs="Times New Roman"/>
          <w:b/>
          <w:lang w:val="pl-PL"/>
        </w:rPr>
        <w:t>.</w:t>
      </w:r>
      <w:r w:rsidRPr="000D544F">
        <w:rPr>
          <w:rFonts w:cs="Times New Roman"/>
          <w:b/>
          <w:lang w:val="pl-PL"/>
        </w:rPr>
        <w:t xml:space="preserve"> Świadczenia wychowawcze przyznane przez Marszałka Województwa Podkarpackiego</w:t>
      </w:r>
      <w:r w:rsidR="00633B76" w:rsidRPr="000D544F">
        <w:rPr>
          <w:rFonts w:cs="Times New Roman"/>
          <w:b/>
          <w:lang w:val="pl-PL"/>
        </w:rPr>
        <w:t>, od stycznia 20</w:t>
      </w:r>
      <w:r w:rsidR="0090633A" w:rsidRPr="000D544F">
        <w:rPr>
          <w:rFonts w:cs="Times New Roman"/>
          <w:b/>
          <w:lang w:val="pl-PL"/>
        </w:rPr>
        <w:t>18</w:t>
      </w:r>
      <w:r w:rsidR="00A0342A">
        <w:rPr>
          <w:rFonts w:cs="Times New Roman"/>
          <w:b/>
          <w:lang w:val="pl-PL"/>
        </w:rPr>
        <w:t xml:space="preserve"> </w:t>
      </w:r>
      <w:r w:rsidR="00633B76" w:rsidRPr="000D544F">
        <w:rPr>
          <w:rFonts w:cs="Times New Roman"/>
          <w:b/>
          <w:lang w:val="pl-PL"/>
        </w:rPr>
        <w:t>roku Wojewodę Podkarpackiego.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543"/>
        <w:gridCol w:w="2713"/>
        <w:gridCol w:w="2713"/>
      </w:tblGrid>
      <w:tr w:rsidR="000D544F" w:rsidRPr="000D544F" w:rsidTr="00A65C29">
        <w:tc>
          <w:tcPr>
            <w:tcW w:w="861" w:type="pct"/>
            <w:shd w:val="clear" w:color="auto" w:fill="auto"/>
            <w:vAlign w:val="center"/>
          </w:tcPr>
          <w:p w:rsidR="00662675" w:rsidRPr="000D544F" w:rsidRDefault="00662675" w:rsidP="00A65C29">
            <w:pPr>
              <w:pStyle w:val="Standarduser"/>
              <w:ind w:left="-15"/>
              <w:jc w:val="center"/>
              <w:rPr>
                <w:rFonts w:cs="Times New Roman"/>
                <w:b/>
                <w:lang w:val="pl-PL"/>
              </w:rPr>
            </w:pPr>
          </w:p>
          <w:p w:rsidR="00662675" w:rsidRPr="000D544F" w:rsidRDefault="00662675" w:rsidP="00E21F9A">
            <w:pPr>
              <w:pStyle w:val="Standarduser"/>
              <w:ind w:left="-15"/>
              <w:jc w:val="center"/>
              <w:rPr>
                <w:rFonts w:cs="Times New Roman"/>
                <w:b/>
                <w:lang w:val="pl-PL"/>
              </w:rPr>
            </w:pPr>
            <w:r w:rsidRPr="000D544F">
              <w:rPr>
                <w:rFonts w:cs="Times New Roman"/>
                <w:b/>
                <w:lang w:val="pl-PL"/>
              </w:rPr>
              <w:t>R</w:t>
            </w:r>
            <w:r w:rsidR="00E21F9A">
              <w:rPr>
                <w:rFonts w:cs="Times New Roman"/>
                <w:b/>
                <w:lang w:val="pl-PL"/>
              </w:rPr>
              <w:t>ok</w:t>
            </w:r>
          </w:p>
        </w:tc>
        <w:tc>
          <w:tcPr>
            <w:tcW w:w="1321" w:type="pct"/>
            <w:shd w:val="clear" w:color="auto" w:fill="auto"/>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przekazanych wniosków do Marszałka Województwa</w:t>
            </w:r>
          </w:p>
        </w:tc>
        <w:tc>
          <w:tcPr>
            <w:tcW w:w="1409" w:type="pct"/>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zapytań o koordynację skierowanych do Marszałka Województwa</w:t>
            </w:r>
          </w:p>
        </w:tc>
        <w:tc>
          <w:tcPr>
            <w:tcW w:w="1409" w:type="pct"/>
            <w:shd w:val="clear" w:color="auto" w:fill="auto"/>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wydanych decyzji przez Marszałka Województwa</w:t>
            </w:r>
          </w:p>
        </w:tc>
      </w:tr>
      <w:tr w:rsidR="000D544F" w:rsidRPr="000D544F" w:rsidTr="00A65C29">
        <w:tc>
          <w:tcPr>
            <w:tcW w:w="861" w:type="pct"/>
            <w:shd w:val="clear" w:color="auto" w:fill="auto"/>
            <w:vAlign w:val="center"/>
          </w:tcPr>
          <w:p w:rsidR="00662675" w:rsidRPr="000D544F" w:rsidRDefault="00662675" w:rsidP="00A65C29">
            <w:pPr>
              <w:pStyle w:val="Standarduser"/>
              <w:ind w:left="-15"/>
              <w:jc w:val="center"/>
              <w:rPr>
                <w:rFonts w:cs="Times New Roman"/>
                <w:lang w:val="pl-PL"/>
              </w:rPr>
            </w:pPr>
            <w:r w:rsidRPr="000D544F">
              <w:rPr>
                <w:rFonts w:cs="Times New Roman"/>
                <w:lang w:val="pl-PL"/>
              </w:rPr>
              <w:t>2017</w:t>
            </w:r>
          </w:p>
        </w:tc>
        <w:tc>
          <w:tcPr>
            <w:tcW w:w="1321" w:type="pct"/>
            <w:shd w:val="clear" w:color="auto" w:fill="auto"/>
          </w:tcPr>
          <w:p w:rsidR="00662675" w:rsidRPr="000D544F" w:rsidRDefault="00662675" w:rsidP="00662675">
            <w:pPr>
              <w:pStyle w:val="Standarduser"/>
              <w:ind w:left="-15"/>
              <w:jc w:val="center"/>
              <w:rPr>
                <w:rFonts w:cs="Times New Roman"/>
                <w:lang w:val="pl-PL"/>
              </w:rPr>
            </w:pPr>
            <w:r w:rsidRPr="000D544F">
              <w:rPr>
                <w:rFonts w:cs="Times New Roman"/>
                <w:lang w:val="pl-PL"/>
              </w:rPr>
              <w:t>105</w:t>
            </w:r>
          </w:p>
        </w:tc>
        <w:tc>
          <w:tcPr>
            <w:tcW w:w="1409" w:type="pct"/>
          </w:tcPr>
          <w:p w:rsidR="00662675" w:rsidRPr="000D544F" w:rsidRDefault="00662675" w:rsidP="00662675">
            <w:pPr>
              <w:pStyle w:val="Standarduser"/>
              <w:ind w:left="-15"/>
              <w:jc w:val="center"/>
              <w:rPr>
                <w:rFonts w:cs="Times New Roman"/>
                <w:lang w:val="pl-PL"/>
              </w:rPr>
            </w:pPr>
            <w:r w:rsidRPr="000D544F">
              <w:rPr>
                <w:rFonts w:cs="Times New Roman"/>
                <w:lang w:val="pl-PL"/>
              </w:rPr>
              <w:t>65</w:t>
            </w:r>
          </w:p>
        </w:tc>
        <w:tc>
          <w:tcPr>
            <w:tcW w:w="1409" w:type="pct"/>
            <w:shd w:val="clear" w:color="auto" w:fill="auto"/>
          </w:tcPr>
          <w:p w:rsidR="00662675" w:rsidRPr="000D544F" w:rsidRDefault="00662675" w:rsidP="00662675">
            <w:pPr>
              <w:pStyle w:val="Standarduser"/>
              <w:ind w:left="-15"/>
              <w:jc w:val="center"/>
              <w:rPr>
                <w:rFonts w:cs="Times New Roman"/>
                <w:lang w:val="pl-PL"/>
              </w:rPr>
            </w:pPr>
            <w:r w:rsidRPr="000D544F">
              <w:rPr>
                <w:rFonts w:cs="Times New Roman"/>
                <w:lang w:val="pl-PL"/>
              </w:rPr>
              <w:t>93</w:t>
            </w:r>
          </w:p>
        </w:tc>
      </w:tr>
      <w:tr w:rsidR="000D544F" w:rsidRPr="000D544F" w:rsidTr="00A65C29">
        <w:tc>
          <w:tcPr>
            <w:tcW w:w="861" w:type="pct"/>
            <w:shd w:val="clear" w:color="auto" w:fill="auto"/>
            <w:vAlign w:val="center"/>
          </w:tcPr>
          <w:p w:rsidR="00633B76" w:rsidRPr="000D544F" w:rsidRDefault="00633B76" w:rsidP="00A65C29">
            <w:pPr>
              <w:pStyle w:val="Standarduser"/>
              <w:ind w:left="-15"/>
              <w:jc w:val="center"/>
              <w:rPr>
                <w:rFonts w:cs="Times New Roman"/>
                <w:lang w:val="pl-PL"/>
              </w:rPr>
            </w:pPr>
            <w:r w:rsidRPr="000D544F">
              <w:rPr>
                <w:rFonts w:cs="Times New Roman"/>
                <w:lang w:val="pl-PL"/>
              </w:rPr>
              <w:t>2018</w:t>
            </w:r>
          </w:p>
        </w:tc>
        <w:tc>
          <w:tcPr>
            <w:tcW w:w="1321" w:type="pct"/>
            <w:shd w:val="clear" w:color="auto" w:fill="auto"/>
          </w:tcPr>
          <w:p w:rsidR="00633B76" w:rsidRPr="000D544F" w:rsidRDefault="00633B76" w:rsidP="00633B76">
            <w:pPr>
              <w:pStyle w:val="Standarduser"/>
              <w:ind w:left="-15"/>
              <w:jc w:val="center"/>
              <w:rPr>
                <w:rFonts w:cs="Times New Roman"/>
                <w:lang w:val="pl-PL"/>
              </w:rPr>
            </w:pPr>
            <w:r w:rsidRPr="000D544F">
              <w:rPr>
                <w:rFonts w:cs="Times New Roman"/>
                <w:lang w:val="pl-PL"/>
              </w:rPr>
              <w:t>118</w:t>
            </w:r>
          </w:p>
        </w:tc>
        <w:tc>
          <w:tcPr>
            <w:tcW w:w="1409" w:type="pct"/>
          </w:tcPr>
          <w:p w:rsidR="00633B76" w:rsidRPr="000D544F" w:rsidRDefault="00633B76" w:rsidP="00633B76">
            <w:pPr>
              <w:pStyle w:val="Standarduser"/>
              <w:ind w:left="-15"/>
              <w:jc w:val="center"/>
              <w:rPr>
                <w:rFonts w:cs="Times New Roman"/>
                <w:lang w:val="pl-PL"/>
              </w:rPr>
            </w:pPr>
            <w:r w:rsidRPr="000D544F">
              <w:rPr>
                <w:rFonts w:cs="Times New Roman"/>
                <w:lang w:val="pl-PL"/>
              </w:rPr>
              <w:t>77</w:t>
            </w:r>
          </w:p>
        </w:tc>
        <w:tc>
          <w:tcPr>
            <w:tcW w:w="1409" w:type="pct"/>
            <w:shd w:val="clear" w:color="auto" w:fill="auto"/>
          </w:tcPr>
          <w:p w:rsidR="00633B76" w:rsidRPr="000D544F" w:rsidRDefault="00633B76" w:rsidP="00633B76">
            <w:pPr>
              <w:pStyle w:val="Standarduser"/>
              <w:ind w:left="-15"/>
              <w:jc w:val="center"/>
              <w:rPr>
                <w:rFonts w:cs="Times New Roman"/>
                <w:lang w:val="pl-PL"/>
              </w:rPr>
            </w:pPr>
            <w:r w:rsidRPr="000D544F">
              <w:rPr>
                <w:rFonts w:cs="Times New Roman"/>
                <w:lang w:val="pl-PL"/>
              </w:rPr>
              <w:t>177</w:t>
            </w:r>
          </w:p>
        </w:tc>
      </w:tr>
      <w:tr w:rsidR="000D544F" w:rsidRPr="000D544F" w:rsidTr="00A65C29">
        <w:tc>
          <w:tcPr>
            <w:tcW w:w="861" w:type="pct"/>
            <w:shd w:val="clear" w:color="auto" w:fill="auto"/>
            <w:vAlign w:val="center"/>
          </w:tcPr>
          <w:p w:rsidR="00B309D7" w:rsidRPr="000D544F" w:rsidRDefault="00B309D7" w:rsidP="00B309D7">
            <w:pPr>
              <w:pStyle w:val="Standarduser"/>
              <w:ind w:left="-15"/>
              <w:jc w:val="center"/>
              <w:rPr>
                <w:rFonts w:cs="Times New Roman"/>
                <w:lang w:val="pl-PL"/>
              </w:rPr>
            </w:pPr>
            <w:r w:rsidRPr="000D544F">
              <w:rPr>
                <w:rFonts w:cs="Times New Roman"/>
                <w:lang w:val="pl-PL"/>
              </w:rPr>
              <w:t>2019</w:t>
            </w:r>
          </w:p>
        </w:tc>
        <w:tc>
          <w:tcPr>
            <w:tcW w:w="1321" w:type="pct"/>
            <w:shd w:val="clear" w:color="auto" w:fill="auto"/>
          </w:tcPr>
          <w:p w:rsidR="00B309D7" w:rsidRPr="000D544F" w:rsidRDefault="00B309D7" w:rsidP="00B309D7">
            <w:pPr>
              <w:pStyle w:val="Standarduser"/>
              <w:ind w:left="-15"/>
              <w:jc w:val="center"/>
              <w:rPr>
                <w:rFonts w:cs="Times New Roman"/>
                <w:lang w:val="pl-PL"/>
              </w:rPr>
            </w:pPr>
            <w:r w:rsidRPr="000D544F">
              <w:rPr>
                <w:rFonts w:cs="Times New Roman"/>
                <w:bCs/>
                <w:lang w:val="pl-PL"/>
              </w:rPr>
              <w:t>268</w:t>
            </w:r>
          </w:p>
        </w:tc>
        <w:tc>
          <w:tcPr>
            <w:tcW w:w="1409" w:type="pct"/>
          </w:tcPr>
          <w:p w:rsidR="00B309D7" w:rsidRPr="000D544F" w:rsidRDefault="00B309D7" w:rsidP="00B309D7">
            <w:pPr>
              <w:pStyle w:val="Standarduser"/>
              <w:ind w:left="-15"/>
              <w:jc w:val="center"/>
              <w:rPr>
                <w:rFonts w:cs="Times New Roman"/>
                <w:lang w:val="pl-PL"/>
              </w:rPr>
            </w:pPr>
            <w:r w:rsidRPr="000D544F">
              <w:rPr>
                <w:rFonts w:cs="Times New Roman"/>
                <w:bCs/>
                <w:lang w:val="pl-PL"/>
              </w:rPr>
              <w:t>91</w:t>
            </w:r>
          </w:p>
        </w:tc>
        <w:tc>
          <w:tcPr>
            <w:tcW w:w="1409" w:type="pct"/>
            <w:shd w:val="clear" w:color="auto" w:fill="auto"/>
          </w:tcPr>
          <w:p w:rsidR="00B309D7" w:rsidRPr="000D544F" w:rsidRDefault="00B309D7" w:rsidP="00B309D7">
            <w:pPr>
              <w:pStyle w:val="Standarduser"/>
              <w:ind w:left="-15"/>
              <w:jc w:val="center"/>
              <w:rPr>
                <w:rFonts w:cs="Times New Roman"/>
                <w:lang w:val="pl-PL"/>
              </w:rPr>
            </w:pPr>
            <w:r w:rsidRPr="000D544F">
              <w:rPr>
                <w:rFonts w:cs="Times New Roman"/>
                <w:bCs/>
                <w:lang w:val="pl-PL"/>
              </w:rPr>
              <w:t>274</w:t>
            </w:r>
          </w:p>
        </w:tc>
      </w:tr>
      <w:tr w:rsidR="000D544F" w:rsidRPr="000D544F" w:rsidTr="00A65C29">
        <w:tc>
          <w:tcPr>
            <w:tcW w:w="861" w:type="pct"/>
            <w:shd w:val="clear" w:color="auto" w:fill="auto"/>
            <w:vAlign w:val="center"/>
          </w:tcPr>
          <w:p w:rsidR="004F644A" w:rsidRPr="000D544F" w:rsidRDefault="004F644A" w:rsidP="004F644A">
            <w:pPr>
              <w:pStyle w:val="Standarduser"/>
              <w:ind w:left="-15"/>
              <w:jc w:val="center"/>
              <w:rPr>
                <w:rFonts w:cs="Times New Roman"/>
                <w:b/>
                <w:lang w:val="pl-PL"/>
              </w:rPr>
            </w:pPr>
            <w:r w:rsidRPr="000D544F">
              <w:rPr>
                <w:rFonts w:cs="Times New Roman"/>
                <w:b/>
                <w:lang w:val="pl-PL"/>
              </w:rPr>
              <w:t>2020</w:t>
            </w:r>
          </w:p>
        </w:tc>
        <w:tc>
          <w:tcPr>
            <w:tcW w:w="1321" w:type="pct"/>
            <w:shd w:val="clear" w:color="auto" w:fill="auto"/>
          </w:tcPr>
          <w:p w:rsidR="004F644A" w:rsidRPr="000D544F" w:rsidRDefault="004F644A" w:rsidP="004F644A">
            <w:pPr>
              <w:pStyle w:val="Standarduser"/>
              <w:ind w:left="-15"/>
              <w:jc w:val="center"/>
              <w:rPr>
                <w:rFonts w:cs="Times New Roman"/>
                <w:b/>
                <w:bCs/>
                <w:lang w:val="pl-PL"/>
              </w:rPr>
            </w:pPr>
            <w:r w:rsidRPr="000D544F">
              <w:rPr>
                <w:rFonts w:cs="Times New Roman"/>
                <w:b/>
                <w:bCs/>
                <w:lang w:val="pl-PL"/>
              </w:rPr>
              <w:t>51</w:t>
            </w:r>
          </w:p>
        </w:tc>
        <w:tc>
          <w:tcPr>
            <w:tcW w:w="1409" w:type="pct"/>
          </w:tcPr>
          <w:p w:rsidR="004F644A" w:rsidRPr="000D544F" w:rsidRDefault="004F644A" w:rsidP="004F644A">
            <w:pPr>
              <w:pStyle w:val="Standarduser"/>
              <w:ind w:left="-15"/>
              <w:jc w:val="center"/>
              <w:rPr>
                <w:rFonts w:cs="Times New Roman"/>
                <w:b/>
                <w:bCs/>
                <w:lang w:val="pl-PL"/>
              </w:rPr>
            </w:pPr>
            <w:r w:rsidRPr="000D544F">
              <w:rPr>
                <w:rFonts w:cs="Times New Roman"/>
                <w:b/>
                <w:bCs/>
                <w:lang w:val="pl-PL"/>
              </w:rPr>
              <w:t>75</w:t>
            </w:r>
          </w:p>
        </w:tc>
        <w:tc>
          <w:tcPr>
            <w:tcW w:w="1409" w:type="pct"/>
            <w:shd w:val="clear" w:color="auto" w:fill="auto"/>
          </w:tcPr>
          <w:p w:rsidR="004F644A" w:rsidRPr="000D544F" w:rsidRDefault="004F644A" w:rsidP="004F644A">
            <w:pPr>
              <w:pStyle w:val="Standarduser"/>
              <w:ind w:left="-15"/>
              <w:jc w:val="center"/>
              <w:rPr>
                <w:rFonts w:cs="Times New Roman"/>
                <w:b/>
                <w:bCs/>
                <w:lang w:val="pl-PL"/>
              </w:rPr>
            </w:pPr>
            <w:r w:rsidRPr="000D544F">
              <w:rPr>
                <w:rFonts w:cs="Times New Roman"/>
                <w:b/>
                <w:bCs/>
                <w:lang w:val="pl-PL"/>
              </w:rPr>
              <w:t>358</w:t>
            </w:r>
          </w:p>
        </w:tc>
      </w:tr>
    </w:tbl>
    <w:p w:rsidR="000F72F0" w:rsidRPr="000D544F" w:rsidRDefault="000F72F0" w:rsidP="000F72F0">
      <w:pPr>
        <w:pStyle w:val="Standarduser"/>
        <w:ind w:left="-15"/>
        <w:jc w:val="both"/>
        <w:rPr>
          <w:rFonts w:cs="Times New Roman"/>
          <w:lang w:val="pl-PL"/>
        </w:rPr>
      </w:pPr>
    </w:p>
    <w:p w:rsidR="004F644A" w:rsidRPr="000D544F" w:rsidRDefault="004F644A" w:rsidP="004F644A">
      <w:pPr>
        <w:ind w:firstLine="708"/>
        <w:jc w:val="both"/>
      </w:pPr>
      <w:r w:rsidRPr="000D544F">
        <w:lastRenderedPageBreak/>
        <w:t>Od 1 lipca 2019 r. prawo do świadczenia wychowawczego nie jest już uzależnione od ustalenia alimentów na dziecko od drugiego rodzica w przypadku wniosków składanych przez rodziców samotnie wychowujących dziecko. Świadczenie przysługuje niezależnie od dochodów i niezależnie od tego, czy na dziecko są ustalone alimenty.</w:t>
      </w:r>
    </w:p>
    <w:p w:rsidR="004F644A" w:rsidRPr="000D544F" w:rsidRDefault="004F644A" w:rsidP="004F644A">
      <w:pPr>
        <w:ind w:firstLine="708"/>
        <w:jc w:val="both"/>
      </w:pPr>
      <w:r w:rsidRPr="000D544F">
        <w:t>Od 1 lipca 2019 r. rodzice mają aż 3 miesiące na złożenie wniosku o 500+ dla nowonarodzonego dziecka. Otrzymają wtedy 500+ z wyrównaniem od dnia urodzenia dziecka. Taka sama reguła ma zastosowanie do osób, które uzyskały opiekę nad dzieckiem.</w:t>
      </w:r>
    </w:p>
    <w:p w:rsidR="004F644A" w:rsidRPr="000D544F" w:rsidRDefault="004F644A" w:rsidP="004F644A">
      <w:pPr>
        <w:ind w:firstLine="708"/>
        <w:jc w:val="both"/>
      </w:pPr>
      <w:r w:rsidRPr="000D544F">
        <w:rPr>
          <w:lang w:eastAsia="pl-PL"/>
        </w:rPr>
        <w:t>Kolejną wprowadzoną w 2019 r. zmianą jest ciągłość świadczenia wychowawcze</w:t>
      </w:r>
      <w:r w:rsidR="00A13A61" w:rsidRPr="000D544F">
        <w:rPr>
          <w:lang w:eastAsia="pl-PL"/>
        </w:rPr>
        <w:t>go w </w:t>
      </w:r>
      <w:r w:rsidRPr="000D544F">
        <w:rPr>
          <w:lang w:eastAsia="pl-PL"/>
        </w:rPr>
        <w:t xml:space="preserve">przypadku śmierci jednego z rodziców, któremu świadczenie </w:t>
      </w:r>
      <w:r w:rsidR="008638AD">
        <w:rPr>
          <w:lang w:eastAsia="pl-PL"/>
        </w:rPr>
        <w:t>zostało wcześniej przyznane lub </w:t>
      </w:r>
      <w:r w:rsidRPr="000D544F">
        <w:rPr>
          <w:lang w:eastAsia="pl-PL"/>
        </w:rPr>
        <w:t>który zmarł przed rozpatrzeniem złożonego wniosku. Oznacz</w:t>
      </w:r>
      <w:r w:rsidR="008638AD">
        <w:rPr>
          <w:lang w:eastAsia="pl-PL"/>
        </w:rPr>
        <w:t>a to, że rodzic, który został z </w:t>
      </w:r>
      <w:r w:rsidRPr="000D544F">
        <w:rPr>
          <w:lang w:eastAsia="pl-PL"/>
        </w:rPr>
        <w:t>dzieckiem, nie traci automatycznie prawa do przyznanego świadczenia na dziecko. Aby zachować ciągłość świadczenia rodzic, który został z dzieckiem, musi złożyć wniosek w terminie 3 miesięcy od dnia śmierci drugiego rodzica.</w:t>
      </w:r>
    </w:p>
    <w:p w:rsidR="004F644A" w:rsidRPr="000D544F" w:rsidRDefault="004F644A" w:rsidP="004F644A">
      <w:pPr>
        <w:jc w:val="both"/>
      </w:pPr>
    </w:p>
    <w:p w:rsidR="004F644A" w:rsidRPr="000D544F" w:rsidRDefault="004F644A" w:rsidP="004F644A">
      <w:pPr>
        <w:ind w:firstLine="708"/>
        <w:jc w:val="both"/>
      </w:pPr>
      <w:r w:rsidRPr="000D544F">
        <w:t>Od 1 lipca 2019 r. świadczenie 500+ jest przyznawane wszystkim dzieciom umieszczonym w placówkach opiekuńczo-wychowawczym do ukończenia 18 lat. Dotyczy to nie tylko placówek opiekuńczo-wychowawczych typu rodzinnego, ale też placówek:</w:t>
      </w:r>
    </w:p>
    <w:p w:rsidR="004F644A" w:rsidRPr="000D544F" w:rsidRDefault="004F644A" w:rsidP="004F644A">
      <w:pPr>
        <w:jc w:val="both"/>
      </w:pPr>
      <w:r w:rsidRPr="000D544F">
        <w:t>- typu socjalizacyjnego</w:t>
      </w:r>
    </w:p>
    <w:p w:rsidR="004F644A" w:rsidRPr="000D544F" w:rsidRDefault="004F644A" w:rsidP="004F644A">
      <w:pPr>
        <w:jc w:val="both"/>
      </w:pPr>
      <w:r w:rsidRPr="000D544F">
        <w:t>- typu interwencyjnego</w:t>
      </w:r>
    </w:p>
    <w:p w:rsidR="004F644A" w:rsidRPr="000D544F" w:rsidRDefault="004F644A" w:rsidP="004F644A">
      <w:pPr>
        <w:jc w:val="both"/>
      </w:pPr>
      <w:r w:rsidRPr="000D544F">
        <w:t>- typu specjalistyczno - terapeutycznego</w:t>
      </w:r>
    </w:p>
    <w:p w:rsidR="004F644A" w:rsidRPr="000D544F" w:rsidRDefault="004F644A" w:rsidP="004F644A">
      <w:pPr>
        <w:jc w:val="both"/>
      </w:pPr>
      <w:r w:rsidRPr="000D544F">
        <w:t>- regionalnych placówek opiekuńczo-terapeutycznych</w:t>
      </w:r>
    </w:p>
    <w:p w:rsidR="004F644A" w:rsidRPr="000D544F" w:rsidRDefault="004F644A" w:rsidP="004F644A">
      <w:pPr>
        <w:jc w:val="both"/>
      </w:pPr>
      <w:r w:rsidRPr="000D544F">
        <w:t>- interwencyjnych ośrodków preadopcyjnych.</w:t>
      </w:r>
    </w:p>
    <w:p w:rsidR="004F644A" w:rsidRPr="000D544F" w:rsidRDefault="004F644A" w:rsidP="004F644A">
      <w:pPr>
        <w:ind w:firstLine="708"/>
        <w:jc w:val="both"/>
      </w:pPr>
      <w:r w:rsidRPr="000D544F">
        <w:t>Wniosek o świadczenie składa dyrektor w powiatowym centrum pomocy rodzinie właściwym ze względu na miejsce położenia placówki lub ośrodka. Pieniądze mają być przeznaczone w szczególności na rozwój zainteresowań oraz zwiększanie szans edukacyjnych i rozwojowych dzieci umieszczonych w instytucjonalnej pieczy zastępczej.</w:t>
      </w:r>
    </w:p>
    <w:p w:rsidR="004F644A" w:rsidRPr="000D544F" w:rsidRDefault="004F644A" w:rsidP="004F644A">
      <w:pPr>
        <w:ind w:firstLine="708"/>
        <w:jc w:val="both"/>
      </w:pPr>
    </w:p>
    <w:p w:rsidR="004F644A" w:rsidRPr="000D544F" w:rsidRDefault="004F644A" w:rsidP="004F644A">
      <w:pPr>
        <w:ind w:firstLine="708"/>
        <w:jc w:val="both"/>
      </w:pPr>
      <w:r w:rsidRPr="000D544F">
        <w:t>Rezygnacja z kryterium dochodowego oznacza prostszą procedurę przyznawania świadczenia. Aktualnie nie jest już wydawana decyzja administracyjna o przyznaniu świadczenia 500+. Zamiast tego, wysyłana jest automatycznie generowana informacja o przyznaniu świadczenia, na wskazany adres e-mail. Jeśli we wniosku nie został podany adres poczty elektronicznej, to informację o przyznaniu świadczenia można odebrać w urzędzie. Nieodebranie informacji nie wstrzymuje wypłaty 500+.</w:t>
      </w:r>
    </w:p>
    <w:p w:rsidR="004F644A" w:rsidRPr="000D544F" w:rsidRDefault="004F644A" w:rsidP="004F644A">
      <w:pPr>
        <w:ind w:firstLine="708"/>
        <w:jc w:val="both"/>
      </w:pPr>
      <w:r w:rsidRPr="000D544F">
        <w:t>Decyzja administracyjna jest wydawana tylko w sprawach:</w:t>
      </w:r>
    </w:p>
    <w:p w:rsidR="004F644A" w:rsidRPr="000D544F" w:rsidRDefault="004F644A" w:rsidP="004F644A">
      <w:pPr>
        <w:jc w:val="both"/>
      </w:pPr>
      <w:r w:rsidRPr="000D544F">
        <w:t>- odmowy przyznania 500+</w:t>
      </w:r>
    </w:p>
    <w:p w:rsidR="004F644A" w:rsidRPr="000D544F" w:rsidRDefault="004F644A" w:rsidP="004F644A">
      <w:pPr>
        <w:jc w:val="both"/>
      </w:pPr>
      <w:r w:rsidRPr="000D544F">
        <w:t>- uchylenia prawa do 500+</w:t>
      </w:r>
    </w:p>
    <w:p w:rsidR="004F644A" w:rsidRPr="000D544F" w:rsidRDefault="004F644A" w:rsidP="004F644A">
      <w:pPr>
        <w:jc w:val="both"/>
      </w:pPr>
      <w:r w:rsidRPr="000D544F">
        <w:t>- zmiany prawa do 500+</w:t>
      </w:r>
    </w:p>
    <w:p w:rsidR="004F644A" w:rsidRPr="000D544F" w:rsidRDefault="004F644A" w:rsidP="004F644A">
      <w:pPr>
        <w:jc w:val="both"/>
      </w:pPr>
      <w:r w:rsidRPr="000D544F">
        <w:t>- rozstrzygnięcia w sprawie nienależnie pobranego 500+.</w:t>
      </w:r>
    </w:p>
    <w:p w:rsidR="004F644A" w:rsidRPr="000D544F" w:rsidRDefault="004F644A" w:rsidP="004F644A">
      <w:pPr>
        <w:pStyle w:val="NormalnyWeb"/>
        <w:ind w:firstLine="709"/>
        <w:contextualSpacing/>
        <w:jc w:val="both"/>
      </w:pPr>
      <w:r w:rsidRPr="000D544F">
        <w:t xml:space="preserve">Wnioski i załączniki do wniosku o ustalenie prawa do świadczenia wychowawczego, mogą być składane także za pomocą systemu teleinformatycznego: </w:t>
      </w:r>
    </w:p>
    <w:p w:rsidR="004F644A" w:rsidRPr="000D544F" w:rsidRDefault="004F644A" w:rsidP="004F644A">
      <w:pPr>
        <w:pStyle w:val="NormalnyWeb"/>
        <w:ind w:firstLine="709"/>
        <w:contextualSpacing/>
        <w:jc w:val="both"/>
      </w:pPr>
      <w:r w:rsidRPr="000D544F">
        <w:t>- udostępnianego przez Zakład Ubezpieczeń Społecznych (czyli przy pomocy Platformy Usług Elektro</w:t>
      </w:r>
      <w:r w:rsidRPr="000D544F">
        <w:softHyphen/>
        <w:t>nicznych – PUE) – jeśli tą drogą dana osoba złoży wniosek o świadczenie wychowawcze z ewentualnymi załącznikami, wniosek ten zostanie przekierowany do systemu dziedzinowego danej gminy, która zobo</w:t>
      </w:r>
      <w:r w:rsidRPr="000D544F">
        <w:softHyphen/>
        <w:t>wiązana będzie wniosek dalej rozpatrywać w tradycyjnej formie pisemnej;</w:t>
      </w:r>
    </w:p>
    <w:p w:rsidR="004F644A" w:rsidRPr="000D544F" w:rsidRDefault="004F644A" w:rsidP="004F644A">
      <w:pPr>
        <w:pStyle w:val="NormalnyWeb"/>
        <w:ind w:firstLine="709"/>
        <w:contextualSpacing/>
        <w:jc w:val="both"/>
      </w:pPr>
      <w:r w:rsidRPr="000D544F">
        <w:t>- banków krajowych świadczących usługi drogą elektroniczną spełniających wymogi określone w infor</w:t>
      </w:r>
      <w:r w:rsidRPr="000D544F">
        <w:softHyphen/>
        <w:t xml:space="preserve">macji zamieszczonej na stronie podmiotowej Biuletynu Informacji Publicznej ministra właściwego do spraw rodziny po uzgodnieniu z ministrem właściwym do spraw informatyzacji – jeśli tą drogą dana osoba złoży wniosek o świadczenie wychowawcze </w:t>
      </w:r>
      <w:r w:rsidRPr="000D544F">
        <w:lastRenderedPageBreak/>
        <w:t xml:space="preserve">z ewentualnymi załącznikami, wniosek ten zostanie przekierowany do systemu dziedzinowego danej gminy, która zobowiązana będzie wniosek dalej rozpatrywać w tradycyjnej formie pisemnej. </w:t>
      </w:r>
    </w:p>
    <w:p w:rsidR="004F644A" w:rsidRPr="000D544F" w:rsidRDefault="004F644A" w:rsidP="004F644A">
      <w:pPr>
        <w:pStyle w:val="NormalnyWeb"/>
        <w:ind w:firstLine="709"/>
        <w:contextualSpacing/>
        <w:jc w:val="both"/>
      </w:pPr>
      <w:r w:rsidRPr="000D544F">
        <w:t xml:space="preserve">Osoba, która nienależnie pobrała świadczenie wychowawcze 500+, jest obowiązana do jego zwrotu. Co do zasady, od kwot nienależnie pobranego świadczenia  wychowawczego  naliczane są </w:t>
      </w:r>
      <w:r w:rsidR="00A13A61" w:rsidRPr="000D544F">
        <w:t xml:space="preserve">ustawowe </w:t>
      </w:r>
      <w:r w:rsidRPr="000D544F">
        <w:t>odsetki za opóźnienie. Natomiast w przypadku braku zwrotu nienależnie pobranych świadczeń wychowawczych, podlegają one egzekucji w trybie przepisów o postępowaniu egzekucyjnym w administracji.</w:t>
      </w:r>
    </w:p>
    <w:p w:rsidR="004F644A" w:rsidRPr="000D544F" w:rsidRDefault="004F644A" w:rsidP="004F644A">
      <w:pPr>
        <w:pStyle w:val="NormalnyWeb"/>
        <w:ind w:firstLine="709"/>
        <w:contextualSpacing/>
        <w:jc w:val="both"/>
      </w:pPr>
      <w:r w:rsidRPr="000D544F">
        <w:t>Zgodnie z zapisami ustawy zwrot nienależnie pobranych pieniędzy z programu Rodzina 500+ może być rozłożony na raty lub potrącany z bieżących wypłat świadczenia wychowawczego, wypłacanych świadczeń rodzinnych oraz wypłacanych zasiłków dla opiekunów. W szczególnych sytuacjach nienależnie pobrane świadczenia mogą być całkowicie umorzone.</w:t>
      </w:r>
    </w:p>
    <w:p w:rsidR="009A7FF0" w:rsidRPr="000D544F" w:rsidRDefault="009A7FF0" w:rsidP="002B6714">
      <w:pPr>
        <w:pStyle w:val="NormalnyWeb"/>
        <w:ind w:firstLine="709"/>
        <w:contextualSpacing/>
        <w:jc w:val="both"/>
      </w:pPr>
    </w:p>
    <w:p w:rsidR="00BA2FAF" w:rsidRPr="000D544F" w:rsidRDefault="003820B8" w:rsidP="00BA2FAF">
      <w:pPr>
        <w:pStyle w:val="NormalnyWeb"/>
        <w:contextualSpacing/>
        <w:jc w:val="both"/>
        <w:rPr>
          <w:b/>
        </w:rPr>
      </w:pPr>
      <w:r w:rsidRPr="000D544F">
        <w:rPr>
          <w:b/>
        </w:rPr>
        <w:t>Tabela nr 4</w:t>
      </w:r>
      <w:r w:rsidR="00195BA9" w:rsidRPr="000D544F">
        <w:rPr>
          <w:b/>
        </w:rPr>
        <w:t>4</w:t>
      </w:r>
      <w:r w:rsidR="002E6006" w:rsidRPr="000D544F">
        <w:rPr>
          <w:b/>
        </w:rPr>
        <w:t>. Nienależenie pobrane świadczenia wychowawcze</w:t>
      </w:r>
      <w:r w:rsidR="009A7FF0"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368"/>
        <w:gridCol w:w="1531"/>
        <w:gridCol w:w="1531"/>
        <w:gridCol w:w="1531"/>
        <w:gridCol w:w="1531"/>
      </w:tblGrid>
      <w:tr w:rsidR="000D544F" w:rsidRPr="000D544F" w:rsidTr="00A65C29">
        <w:tc>
          <w:tcPr>
            <w:tcW w:w="589"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Rok</w:t>
            </w:r>
          </w:p>
        </w:tc>
        <w:tc>
          <w:tcPr>
            <w:tcW w:w="1230"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ustalających nienależnie pobrane świadczenia</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Kwota nienależnie pobranych świadczeń</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umarzających nienależnie pobrane świadczenia</w:t>
            </w:r>
          </w:p>
        </w:tc>
        <w:tc>
          <w:tcPr>
            <w:tcW w:w="795" w:type="pct"/>
            <w:vAlign w:val="center"/>
          </w:tcPr>
          <w:p w:rsidR="00633B76" w:rsidRPr="000D544F" w:rsidRDefault="00633B76" w:rsidP="00A65C29">
            <w:pPr>
              <w:pStyle w:val="NormalnyWeb"/>
              <w:spacing w:after="0"/>
              <w:jc w:val="center"/>
              <w:rPr>
                <w:b/>
                <w:sz w:val="18"/>
                <w:szCs w:val="18"/>
              </w:rPr>
            </w:pPr>
            <w:r w:rsidRPr="000D544F">
              <w:rPr>
                <w:b/>
                <w:sz w:val="18"/>
                <w:szCs w:val="18"/>
              </w:rPr>
              <w:t>Liczba decyzji umarzających odsetki od nienależnie pobranych świadczeń</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o rozłożenie na raty nienależnie pobranych świadczeń</w:t>
            </w:r>
          </w:p>
        </w:tc>
      </w:tr>
      <w:tr w:rsidR="000D544F" w:rsidRPr="000D544F" w:rsidTr="00A65C29">
        <w:tc>
          <w:tcPr>
            <w:tcW w:w="589" w:type="pct"/>
            <w:shd w:val="clear" w:color="auto" w:fill="auto"/>
            <w:vAlign w:val="center"/>
          </w:tcPr>
          <w:p w:rsidR="00633B76" w:rsidRPr="000D544F" w:rsidRDefault="00633B76" w:rsidP="00A65C29">
            <w:pPr>
              <w:pStyle w:val="NormalnyWeb"/>
              <w:spacing w:before="0" w:after="0" w:line="276" w:lineRule="auto"/>
              <w:jc w:val="center"/>
            </w:pPr>
            <w:r w:rsidRPr="000D544F">
              <w:t>2017</w:t>
            </w:r>
          </w:p>
        </w:tc>
        <w:tc>
          <w:tcPr>
            <w:tcW w:w="1230" w:type="pct"/>
            <w:shd w:val="clear" w:color="auto" w:fill="auto"/>
          </w:tcPr>
          <w:p w:rsidR="00633B76" w:rsidRPr="000D544F" w:rsidRDefault="00633B76" w:rsidP="00633B76">
            <w:pPr>
              <w:pStyle w:val="NormalnyWeb"/>
              <w:spacing w:before="0" w:after="0" w:line="276" w:lineRule="auto"/>
              <w:jc w:val="center"/>
            </w:pPr>
            <w:r w:rsidRPr="000D544F">
              <w:t>56</w:t>
            </w:r>
          </w:p>
        </w:tc>
        <w:tc>
          <w:tcPr>
            <w:tcW w:w="795" w:type="pct"/>
            <w:shd w:val="clear" w:color="auto" w:fill="auto"/>
            <w:vAlign w:val="center"/>
          </w:tcPr>
          <w:p w:rsidR="00633B76" w:rsidRPr="000D544F" w:rsidRDefault="00633B76" w:rsidP="00A65C29">
            <w:pPr>
              <w:pStyle w:val="NormalnyWeb"/>
              <w:spacing w:before="0" w:after="0" w:line="276" w:lineRule="auto"/>
              <w:jc w:val="right"/>
            </w:pPr>
            <w:r w:rsidRPr="000D544F">
              <w:t>108 000,00</w:t>
            </w:r>
          </w:p>
        </w:tc>
        <w:tc>
          <w:tcPr>
            <w:tcW w:w="795" w:type="pct"/>
            <w:shd w:val="clear" w:color="auto" w:fill="auto"/>
          </w:tcPr>
          <w:p w:rsidR="00633B76" w:rsidRPr="000D544F" w:rsidRDefault="00633B76" w:rsidP="00633B76">
            <w:pPr>
              <w:pStyle w:val="NormalnyWeb"/>
              <w:spacing w:before="0" w:after="0" w:line="276" w:lineRule="auto"/>
              <w:jc w:val="center"/>
            </w:pPr>
            <w:r w:rsidRPr="000D544F">
              <w:t>0</w:t>
            </w:r>
          </w:p>
        </w:tc>
        <w:tc>
          <w:tcPr>
            <w:tcW w:w="795" w:type="pct"/>
          </w:tcPr>
          <w:p w:rsidR="00633B76" w:rsidRPr="000D544F" w:rsidRDefault="00633B76" w:rsidP="00633B76">
            <w:pPr>
              <w:pStyle w:val="NormalnyWeb"/>
              <w:spacing w:before="0" w:after="0" w:line="276" w:lineRule="auto"/>
              <w:jc w:val="center"/>
            </w:pPr>
            <w:r w:rsidRPr="000D544F">
              <w:t>-</w:t>
            </w:r>
          </w:p>
        </w:tc>
        <w:tc>
          <w:tcPr>
            <w:tcW w:w="795" w:type="pct"/>
            <w:shd w:val="clear" w:color="auto" w:fill="auto"/>
          </w:tcPr>
          <w:p w:rsidR="00633B76" w:rsidRPr="000D544F" w:rsidRDefault="00633B76" w:rsidP="00633B76">
            <w:pPr>
              <w:pStyle w:val="NormalnyWeb"/>
              <w:spacing w:before="0" w:after="0" w:line="276" w:lineRule="auto"/>
              <w:jc w:val="center"/>
            </w:pPr>
            <w:r w:rsidRPr="000D544F">
              <w:t>2</w:t>
            </w:r>
          </w:p>
        </w:tc>
      </w:tr>
      <w:tr w:rsidR="000D544F" w:rsidRPr="000D544F" w:rsidTr="00A65C29">
        <w:tc>
          <w:tcPr>
            <w:tcW w:w="589" w:type="pct"/>
            <w:shd w:val="clear" w:color="auto" w:fill="auto"/>
          </w:tcPr>
          <w:p w:rsidR="00633B76" w:rsidRPr="000D544F" w:rsidRDefault="00633B76" w:rsidP="00633B76">
            <w:pPr>
              <w:pStyle w:val="NormalnyWeb"/>
              <w:spacing w:before="0" w:after="0" w:line="276" w:lineRule="auto"/>
              <w:jc w:val="center"/>
            </w:pPr>
            <w:r w:rsidRPr="000D544F">
              <w:t>2018</w:t>
            </w:r>
          </w:p>
        </w:tc>
        <w:tc>
          <w:tcPr>
            <w:tcW w:w="1230" w:type="pct"/>
            <w:shd w:val="clear" w:color="auto" w:fill="auto"/>
          </w:tcPr>
          <w:p w:rsidR="00633B76" w:rsidRPr="000D544F" w:rsidRDefault="00633B76" w:rsidP="00633B76">
            <w:pPr>
              <w:pStyle w:val="NormalnyWeb"/>
              <w:spacing w:before="0" w:after="0" w:line="276" w:lineRule="auto"/>
              <w:jc w:val="center"/>
            </w:pPr>
            <w:r w:rsidRPr="000D544F">
              <w:t>74</w:t>
            </w:r>
          </w:p>
        </w:tc>
        <w:tc>
          <w:tcPr>
            <w:tcW w:w="795" w:type="pct"/>
            <w:shd w:val="clear" w:color="auto" w:fill="auto"/>
            <w:vAlign w:val="center"/>
          </w:tcPr>
          <w:p w:rsidR="00633B76" w:rsidRPr="000D544F" w:rsidRDefault="00633B76" w:rsidP="00A65C29">
            <w:pPr>
              <w:pStyle w:val="NormalnyWeb"/>
              <w:spacing w:before="0" w:after="0" w:line="276" w:lineRule="auto"/>
              <w:jc w:val="right"/>
            </w:pPr>
            <w:r w:rsidRPr="000D544F">
              <w:t>117 903,30</w:t>
            </w:r>
          </w:p>
        </w:tc>
        <w:tc>
          <w:tcPr>
            <w:tcW w:w="795" w:type="pct"/>
            <w:shd w:val="clear" w:color="auto" w:fill="auto"/>
          </w:tcPr>
          <w:p w:rsidR="00633B76" w:rsidRPr="000D544F" w:rsidRDefault="00633B76" w:rsidP="00633B76">
            <w:pPr>
              <w:pStyle w:val="NormalnyWeb"/>
              <w:spacing w:before="0" w:after="0" w:line="276" w:lineRule="auto"/>
              <w:jc w:val="center"/>
            </w:pPr>
            <w:r w:rsidRPr="000D544F">
              <w:t>0</w:t>
            </w:r>
          </w:p>
        </w:tc>
        <w:tc>
          <w:tcPr>
            <w:tcW w:w="795" w:type="pct"/>
          </w:tcPr>
          <w:p w:rsidR="00633B76" w:rsidRPr="000D544F" w:rsidRDefault="00633B76" w:rsidP="00633B76">
            <w:pPr>
              <w:pStyle w:val="NormalnyWeb"/>
              <w:spacing w:before="0" w:after="0" w:line="276" w:lineRule="auto"/>
              <w:jc w:val="center"/>
            </w:pPr>
            <w:r w:rsidRPr="000D544F">
              <w:t>2</w:t>
            </w:r>
          </w:p>
        </w:tc>
        <w:tc>
          <w:tcPr>
            <w:tcW w:w="795" w:type="pct"/>
            <w:shd w:val="clear" w:color="auto" w:fill="auto"/>
          </w:tcPr>
          <w:p w:rsidR="00633B76" w:rsidRPr="000D544F" w:rsidRDefault="0059703A" w:rsidP="00633B76">
            <w:pPr>
              <w:pStyle w:val="NormalnyWeb"/>
              <w:spacing w:before="0" w:after="0" w:line="276" w:lineRule="auto"/>
              <w:jc w:val="center"/>
            </w:pPr>
            <w:r w:rsidRPr="000D544F">
              <w:t>13</w:t>
            </w:r>
          </w:p>
        </w:tc>
      </w:tr>
      <w:tr w:rsidR="000D544F" w:rsidRPr="000D544F" w:rsidTr="00A65C29">
        <w:tc>
          <w:tcPr>
            <w:tcW w:w="589" w:type="pct"/>
            <w:shd w:val="clear" w:color="auto" w:fill="auto"/>
          </w:tcPr>
          <w:p w:rsidR="00B309D7" w:rsidRPr="000D544F" w:rsidRDefault="00B309D7" w:rsidP="00B309D7">
            <w:pPr>
              <w:pStyle w:val="NormalnyWeb"/>
              <w:spacing w:before="0" w:after="0" w:line="276" w:lineRule="auto"/>
              <w:jc w:val="center"/>
            </w:pPr>
            <w:r w:rsidRPr="000D544F">
              <w:t>2019</w:t>
            </w:r>
          </w:p>
        </w:tc>
        <w:tc>
          <w:tcPr>
            <w:tcW w:w="1230" w:type="pct"/>
            <w:shd w:val="clear" w:color="auto" w:fill="auto"/>
          </w:tcPr>
          <w:p w:rsidR="00B309D7" w:rsidRPr="000D544F" w:rsidRDefault="00B309D7" w:rsidP="00B309D7">
            <w:pPr>
              <w:pStyle w:val="NormalnyWeb"/>
              <w:spacing w:before="0" w:after="0" w:line="276" w:lineRule="auto"/>
              <w:jc w:val="center"/>
            </w:pPr>
            <w:r w:rsidRPr="000D544F">
              <w:rPr>
                <w:bCs/>
              </w:rPr>
              <w:t>27</w:t>
            </w:r>
          </w:p>
        </w:tc>
        <w:tc>
          <w:tcPr>
            <w:tcW w:w="795" w:type="pct"/>
            <w:shd w:val="clear" w:color="auto" w:fill="auto"/>
            <w:vAlign w:val="center"/>
          </w:tcPr>
          <w:p w:rsidR="00B309D7" w:rsidRPr="000D544F" w:rsidRDefault="00B309D7" w:rsidP="00B309D7">
            <w:pPr>
              <w:pStyle w:val="NormalnyWeb"/>
              <w:spacing w:before="0" w:after="0" w:line="276" w:lineRule="auto"/>
              <w:jc w:val="right"/>
            </w:pPr>
            <w:r w:rsidRPr="000D544F">
              <w:rPr>
                <w:bCs/>
              </w:rPr>
              <w:t>32 000,00</w:t>
            </w:r>
          </w:p>
        </w:tc>
        <w:tc>
          <w:tcPr>
            <w:tcW w:w="795" w:type="pct"/>
            <w:shd w:val="clear" w:color="auto" w:fill="auto"/>
          </w:tcPr>
          <w:p w:rsidR="00B309D7" w:rsidRPr="000D544F" w:rsidRDefault="00B309D7" w:rsidP="00B309D7">
            <w:pPr>
              <w:pStyle w:val="NormalnyWeb"/>
              <w:spacing w:before="0" w:after="0" w:line="276" w:lineRule="auto"/>
              <w:jc w:val="center"/>
            </w:pPr>
            <w:r w:rsidRPr="000D544F">
              <w:rPr>
                <w:bCs/>
              </w:rPr>
              <w:t>0</w:t>
            </w:r>
          </w:p>
        </w:tc>
        <w:tc>
          <w:tcPr>
            <w:tcW w:w="795" w:type="pct"/>
          </w:tcPr>
          <w:p w:rsidR="00B309D7" w:rsidRPr="000D544F" w:rsidRDefault="00B309D7" w:rsidP="00B309D7">
            <w:pPr>
              <w:pStyle w:val="NormalnyWeb"/>
              <w:spacing w:before="0" w:after="0" w:line="276" w:lineRule="auto"/>
              <w:jc w:val="center"/>
            </w:pPr>
            <w:r w:rsidRPr="000D544F">
              <w:rPr>
                <w:bCs/>
              </w:rPr>
              <w:t>0</w:t>
            </w:r>
          </w:p>
        </w:tc>
        <w:tc>
          <w:tcPr>
            <w:tcW w:w="795" w:type="pct"/>
            <w:shd w:val="clear" w:color="auto" w:fill="auto"/>
          </w:tcPr>
          <w:p w:rsidR="00B309D7" w:rsidRPr="000D544F" w:rsidRDefault="00B309D7" w:rsidP="00B309D7">
            <w:pPr>
              <w:pStyle w:val="NormalnyWeb"/>
              <w:spacing w:before="0" w:after="0" w:line="276" w:lineRule="auto"/>
              <w:jc w:val="center"/>
            </w:pPr>
            <w:r w:rsidRPr="000D544F">
              <w:rPr>
                <w:bCs/>
              </w:rPr>
              <w:t>3</w:t>
            </w:r>
          </w:p>
        </w:tc>
      </w:tr>
      <w:tr w:rsidR="000D544F" w:rsidRPr="000D544F" w:rsidTr="00A65C29">
        <w:tc>
          <w:tcPr>
            <w:tcW w:w="589" w:type="pct"/>
            <w:shd w:val="clear" w:color="auto" w:fill="auto"/>
          </w:tcPr>
          <w:p w:rsidR="004F644A" w:rsidRPr="000D544F" w:rsidRDefault="004F644A" w:rsidP="004F644A">
            <w:pPr>
              <w:pStyle w:val="NormalnyWeb"/>
              <w:spacing w:before="0" w:after="0" w:line="276" w:lineRule="auto"/>
              <w:jc w:val="center"/>
              <w:rPr>
                <w:b/>
              </w:rPr>
            </w:pPr>
            <w:r w:rsidRPr="000D544F">
              <w:rPr>
                <w:b/>
              </w:rPr>
              <w:t>2020</w:t>
            </w:r>
          </w:p>
        </w:tc>
        <w:tc>
          <w:tcPr>
            <w:tcW w:w="1230" w:type="pct"/>
            <w:shd w:val="clear" w:color="auto" w:fill="auto"/>
          </w:tcPr>
          <w:p w:rsidR="004F644A" w:rsidRPr="000D544F" w:rsidRDefault="004F644A" w:rsidP="004F644A">
            <w:pPr>
              <w:pStyle w:val="NormalnyWeb"/>
              <w:spacing w:before="0" w:after="0" w:line="276" w:lineRule="auto"/>
              <w:jc w:val="center"/>
              <w:rPr>
                <w:b/>
                <w:bCs/>
              </w:rPr>
            </w:pPr>
            <w:r w:rsidRPr="000D544F">
              <w:rPr>
                <w:b/>
                <w:bCs/>
              </w:rPr>
              <w:t>3</w:t>
            </w:r>
          </w:p>
        </w:tc>
        <w:tc>
          <w:tcPr>
            <w:tcW w:w="795" w:type="pct"/>
            <w:shd w:val="clear" w:color="auto" w:fill="auto"/>
            <w:vAlign w:val="center"/>
          </w:tcPr>
          <w:p w:rsidR="004F644A" w:rsidRPr="000D544F" w:rsidRDefault="004F644A" w:rsidP="004F644A">
            <w:pPr>
              <w:pStyle w:val="NormalnyWeb"/>
              <w:spacing w:before="0" w:after="0" w:line="276" w:lineRule="auto"/>
              <w:jc w:val="right"/>
              <w:rPr>
                <w:b/>
                <w:bCs/>
              </w:rPr>
            </w:pPr>
            <w:r w:rsidRPr="000D544F">
              <w:rPr>
                <w:b/>
                <w:bCs/>
              </w:rPr>
              <w:t>7 500,00</w:t>
            </w:r>
          </w:p>
        </w:tc>
        <w:tc>
          <w:tcPr>
            <w:tcW w:w="795" w:type="pct"/>
            <w:shd w:val="clear" w:color="auto" w:fill="auto"/>
          </w:tcPr>
          <w:p w:rsidR="004F644A" w:rsidRPr="000D544F" w:rsidRDefault="004F644A" w:rsidP="004F644A">
            <w:pPr>
              <w:pStyle w:val="NormalnyWeb"/>
              <w:spacing w:before="0" w:after="0" w:line="276" w:lineRule="auto"/>
              <w:jc w:val="center"/>
              <w:rPr>
                <w:b/>
                <w:bCs/>
              </w:rPr>
            </w:pPr>
            <w:r w:rsidRPr="000D544F">
              <w:rPr>
                <w:b/>
                <w:bCs/>
              </w:rPr>
              <w:t>0</w:t>
            </w:r>
          </w:p>
        </w:tc>
        <w:tc>
          <w:tcPr>
            <w:tcW w:w="795" w:type="pct"/>
          </w:tcPr>
          <w:p w:rsidR="004F644A" w:rsidRPr="000D544F" w:rsidRDefault="004F644A" w:rsidP="004F644A">
            <w:pPr>
              <w:pStyle w:val="NormalnyWeb"/>
              <w:spacing w:before="0" w:after="0" w:line="276" w:lineRule="auto"/>
              <w:jc w:val="center"/>
              <w:rPr>
                <w:b/>
                <w:bCs/>
              </w:rPr>
            </w:pPr>
            <w:r w:rsidRPr="000D544F">
              <w:rPr>
                <w:b/>
                <w:bCs/>
              </w:rPr>
              <w:t>0</w:t>
            </w:r>
          </w:p>
        </w:tc>
        <w:tc>
          <w:tcPr>
            <w:tcW w:w="795" w:type="pct"/>
            <w:shd w:val="clear" w:color="auto" w:fill="auto"/>
          </w:tcPr>
          <w:p w:rsidR="004F644A" w:rsidRPr="000D544F" w:rsidRDefault="004F644A" w:rsidP="004F644A">
            <w:pPr>
              <w:pStyle w:val="NormalnyWeb"/>
              <w:spacing w:before="0" w:after="0" w:line="276" w:lineRule="auto"/>
              <w:jc w:val="center"/>
              <w:rPr>
                <w:b/>
                <w:bCs/>
              </w:rPr>
            </w:pPr>
            <w:r w:rsidRPr="000D544F">
              <w:rPr>
                <w:b/>
                <w:bCs/>
              </w:rPr>
              <w:t>1</w:t>
            </w:r>
          </w:p>
        </w:tc>
      </w:tr>
    </w:tbl>
    <w:p w:rsidR="000F72F0" w:rsidRPr="000D544F" w:rsidRDefault="000F72F0" w:rsidP="00640A6A">
      <w:pPr>
        <w:widowControl w:val="0"/>
        <w:autoSpaceDN w:val="0"/>
        <w:textAlignment w:val="baseline"/>
        <w:rPr>
          <w:rFonts w:eastAsia="Andale Sans UI"/>
          <w:b/>
          <w:kern w:val="1"/>
          <w:sz w:val="26"/>
          <w:szCs w:val="26"/>
          <w:u w:val="single"/>
          <w:lang w:eastAsia="fa-IR" w:bidi="fa-IR"/>
        </w:rPr>
      </w:pPr>
    </w:p>
    <w:p w:rsidR="00112457" w:rsidRPr="000D544F" w:rsidRDefault="00112457" w:rsidP="00640A6A">
      <w:pPr>
        <w:widowControl w:val="0"/>
        <w:autoSpaceDN w:val="0"/>
        <w:textAlignment w:val="baseline"/>
        <w:rPr>
          <w:rFonts w:eastAsia="Andale Sans UI"/>
          <w:b/>
          <w:kern w:val="1"/>
          <w:sz w:val="26"/>
          <w:szCs w:val="26"/>
          <w:u w:val="single"/>
          <w:lang w:eastAsia="fa-IR" w:bidi="fa-IR"/>
        </w:rPr>
      </w:pPr>
    </w:p>
    <w:p w:rsidR="0035492A" w:rsidRPr="000D544F" w:rsidRDefault="0035492A" w:rsidP="00640A6A">
      <w:pPr>
        <w:widowControl w:val="0"/>
        <w:autoSpaceDN w:val="0"/>
        <w:textAlignment w:val="baseline"/>
        <w:rPr>
          <w:rFonts w:eastAsia="Andale Sans UI"/>
          <w:b/>
          <w:kern w:val="1"/>
          <w:sz w:val="26"/>
          <w:szCs w:val="26"/>
          <w:u w:val="single"/>
          <w:lang w:eastAsia="fa-IR" w:bidi="fa-IR"/>
        </w:rPr>
      </w:pPr>
      <w:r w:rsidRPr="000D544F">
        <w:rPr>
          <w:rFonts w:eastAsia="Andale Sans UI"/>
          <w:b/>
          <w:kern w:val="1"/>
          <w:sz w:val="26"/>
          <w:szCs w:val="26"/>
          <w:u w:val="single"/>
          <w:lang w:eastAsia="fa-IR" w:bidi="fa-IR"/>
        </w:rPr>
        <w:t>X . Program „Dobry start”.</w:t>
      </w:r>
    </w:p>
    <w:p w:rsidR="0035492A" w:rsidRPr="000D544F" w:rsidRDefault="0035492A" w:rsidP="00640A6A">
      <w:pPr>
        <w:widowControl w:val="0"/>
        <w:autoSpaceDN w:val="0"/>
        <w:textAlignment w:val="baseline"/>
        <w:rPr>
          <w:rFonts w:eastAsia="Andale Sans UI"/>
          <w:b/>
          <w:kern w:val="1"/>
          <w:sz w:val="26"/>
          <w:szCs w:val="26"/>
          <w:u w:val="single"/>
          <w:lang w:eastAsia="fa-IR" w:bidi="fa-IR"/>
        </w:rPr>
      </w:pPr>
    </w:p>
    <w:p w:rsidR="00C523E8" w:rsidRPr="000D544F" w:rsidRDefault="00C523E8" w:rsidP="00C523E8">
      <w:pPr>
        <w:pStyle w:val="Standard"/>
        <w:ind w:firstLine="708"/>
        <w:contextualSpacing/>
        <w:jc w:val="both"/>
        <w:rPr>
          <w:rFonts w:cs="Times New Roman"/>
        </w:rPr>
      </w:pPr>
      <w:r w:rsidRPr="000D544F">
        <w:rPr>
          <w:rFonts w:cs="Times New Roman"/>
          <w:lang w:val="pl-PL"/>
        </w:rPr>
        <w:t>Od 1 czerwca 2018</w:t>
      </w:r>
      <w:r w:rsidR="00642C85">
        <w:rPr>
          <w:rFonts w:cs="Times New Roman"/>
          <w:lang w:val="pl-PL"/>
        </w:rPr>
        <w:t xml:space="preserve"> </w:t>
      </w:r>
      <w:r w:rsidRPr="000D544F">
        <w:rPr>
          <w:rFonts w:cs="Times New Roman"/>
          <w:lang w:val="pl-PL"/>
        </w:rPr>
        <w:t>r. weszło w życie rozporządzenie Rady Ministrów z dnia 30 maja 2018</w:t>
      </w:r>
      <w:r w:rsidR="005F5B71">
        <w:rPr>
          <w:rFonts w:cs="Times New Roman"/>
          <w:lang w:val="pl-PL"/>
        </w:rPr>
        <w:t> </w:t>
      </w:r>
      <w:r w:rsidRPr="000D544F">
        <w:rPr>
          <w:rFonts w:cs="Times New Roman"/>
          <w:lang w:val="pl-PL"/>
        </w:rPr>
        <w:t xml:space="preserve">r.  w sprawie szczegółowych warunków realizacji rządowego programu  „Dobry start” (Dz. U   z dnia  1 czerwca 2018 r., poz. 1061).  </w:t>
      </w:r>
    </w:p>
    <w:p w:rsidR="00C523E8" w:rsidRPr="000D544F" w:rsidRDefault="00C523E8" w:rsidP="00C523E8">
      <w:pPr>
        <w:pStyle w:val="Standard"/>
        <w:contextualSpacing/>
        <w:jc w:val="both"/>
        <w:rPr>
          <w:rFonts w:cs="Times New Roman"/>
        </w:rPr>
      </w:pPr>
      <w:r w:rsidRPr="000D544F">
        <w:rPr>
          <w:rFonts w:cs="Times New Roman"/>
          <w:lang w:val="pl-PL"/>
        </w:rPr>
        <w:tab/>
        <w:t xml:space="preserve">Świadczenie przysługuje </w:t>
      </w:r>
      <w:r w:rsidRPr="000D544F">
        <w:rPr>
          <w:rStyle w:val="StrongEmphasis"/>
          <w:rFonts w:cs="Times New Roman"/>
          <w:b w:val="0"/>
          <w:lang w:val="pl-PL"/>
        </w:rPr>
        <w:t xml:space="preserve">raz do roku w związku z rozpoczęciem roku szkolnego w wysokości 300 zł. </w:t>
      </w:r>
      <w:r w:rsidRPr="000D544F">
        <w:rPr>
          <w:rFonts w:cs="Times New Roman"/>
          <w:lang w:val="pl-PL"/>
        </w:rPr>
        <w:t xml:space="preserve"> Jednorazowe świadczenie przysługuje bez względu na osiągane dochody.</w:t>
      </w:r>
    </w:p>
    <w:p w:rsidR="00C523E8" w:rsidRPr="000D544F" w:rsidRDefault="00C523E8" w:rsidP="00C523E8">
      <w:pPr>
        <w:pStyle w:val="Textbody"/>
        <w:contextualSpacing/>
        <w:jc w:val="both"/>
        <w:rPr>
          <w:rFonts w:cs="Times New Roman"/>
        </w:rPr>
      </w:pPr>
      <w:r w:rsidRPr="000D544F">
        <w:rPr>
          <w:rStyle w:val="StrongEmphasis"/>
          <w:rFonts w:cs="Times New Roman"/>
          <w:b w:val="0"/>
          <w:lang w:val="pl-PL"/>
        </w:rPr>
        <w:tab/>
        <w:t>Wnioski drogą elektroniczną można   składać   od   lipca danego roku,   a drogą   tradycyjną od sierpnia danego roku do 30 listopada danego roku.</w:t>
      </w:r>
    </w:p>
    <w:p w:rsidR="00C523E8" w:rsidRPr="000D544F" w:rsidRDefault="00C523E8" w:rsidP="00C523E8">
      <w:pPr>
        <w:pStyle w:val="Textbody"/>
        <w:contextualSpacing/>
        <w:jc w:val="both"/>
        <w:rPr>
          <w:rFonts w:cs="Times New Roman"/>
        </w:rPr>
      </w:pPr>
      <w:r w:rsidRPr="000D544F">
        <w:rPr>
          <w:rFonts w:cs="Times New Roman"/>
          <w:lang w:val="pl-PL"/>
        </w:rPr>
        <w:tab/>
        <w:t>Z wnioskiem   o    świadczenie   „Dobry strat”   może wystąpić: rodzic, opiekun    prawny albo opiekun faktyczny, rodzic zastępczy, osoba prowadząca rodzinny dom dziecka</w:t>
      </w:r>
      <w:r w:rsidR="00AA1E02" w:rsidRPr="000D544F">
        <w:rPr>
          <w:rFonts w:cs="Times New Roman"/>
          <w:lang w:val="pl-PL"/>
        </w:rPr>
        <w:t>, dyrektor placówki opiekuńczo-</w:t>
      </w:r>
      <w:r w:rsidRPr="000D544F">
        <w:rPr>
          <w:rFonts w:cs="Times New Roman"/>
          <w:lang w:val="pl-PL"/>
        </w:rPr>
        <w:t>wychowawczej, dyrektor regionalnych placówek opiekuńczo – terapeutycznych, osoba ucząca się.</w:t>
      </w:r>
    </w:p>
    <w:p w:rsidR="00C523E8" w:rsidRPr="000D544F" w:rsidRDefault="00C523E8" w:rsidP="00C523E8">
      <w:pPr>
        <w:pStyle w:val="Standard"/>
        <w:contextualSpacing/>
        <w:jc w:val="both"/>
        <w:rPr>
          <w:rFonts w:cs="Times New Roman"/>
        </w:rPr>
      </w:pPr>
      <w:r w:rsidRPr="000D544F">
        <w:rPr>
          <w:rFonts w:cs="Times New Roman"/>
          <w:lang w:val="pl-PL"/>
        </w:rPr>
        <w:tab/>
        <w:t>Świadczenie   „Dobry start”   przysługuje  w   związku   z r</w:t>
      </w:r>
      <w:r w:rsidR="00AA1E02" w:rsidRPr="000D544F">
        <w:rPr>
          <w:rFonts w:cs="Times New Roman"/>
          <w:lang w:val="pl-PL"/>
        </w:rPr>
        <w:t>ozpoczęciem   roku szkolnego do </w:t>
      </w:r>
      <w:r w:rsidRPr="000D544F">
        <w:rPr>
          <w:rFonts w:cs="Times New Roman"/>
          <w:lang w:val="pl-PL"/>
        </w:rPr>
        <w:t>ukończenia:</w:t>
      </w:r>
    </w:p>
    <w:p w:rsidR="00C523E8" w:rsidRPr="000D544F" w:rsidRDefault="00C523E8" w:rsidP="00C523E8">
      <w:pPr>
        <w:pStyle w:val="Standard"/>
        <w:contextualSpacing/>
        <w:jc w:val="both"/>
        <w:rPr>
          <w:rFonts w:cs="Times New Roman"/>
        </w:rPr>
      </w:pPr>
      <w:r w:rsidRPr="000D544F">
        <w:rPr>
          <w:rFonts w:cs="Times New Roman"/>
          <w:lang w:val="pl-PL"/>
        </w:rPr>
        <w:t>–</w:t>
      </w:r>
      <w:r w:rsidR="00D63E90">
        <w:rPr>
          <w:rFonts w:cs="Times New Roman"/>
          <w:lang w:val="pl-PL"/>
        </w:rPr>
        <w:t xml:space="preserve"> </w:t>
      </w:r>
      <w:r w:rsidRPr="000D544F">
        <w:rPr>
          <w:rFonts w:cs="Times New Roman"/>
          <w:lang w:val="pl-PL"/>
        </w:rPr>
        <w:t>przez dziecko lub osobę uczącą się 20-go roku życia;</w:t>
      </w:r>
    </w:p>
    <w:p w:rsidR="00C523E8" w:rsidRPr="000D544F" w:rsidRDefault="00C523E8" w:rsidP="00C523E8">
      <w:pPr>
        <w:pStyle w:val="Standard"/>
        <w:contextualSpacing/>
        <w:jc w:val="both"/>
        <w:rPr>
          <w:rFonts w:cs="Times New Roman"/>
        </w:rPr>
      </w:pPr>
      <w:r w:rsidRPr="000D544F">
        <w:rPr>
          <w:rFonts w:cs="Times New Roman"/>
          <w:lang w:val="pl-PL"/>
        </w:rPr>
        <w:t xml:space="preserve">– przez dziecko lub osobę uczącą się </w:t>
      </w:r>
      <w:r w:rsidR="00AA1E02" w:rsidRPr="000D544F">
        <w:rPr>
          <w:rFonts w:cs="Times New Roman"/>
          <w:lang w:val="pl-PL"/>
        </w:rPr>
        <w:t xml:space="preserve">do </w:t>
      </w:r>
      <w:r w:rsidRPr="000D544F">
        <w:rPr>
          <w:rFonts w:cs="Times New Roman"/>
          <w:lang w:val="pl-PL"/>
        </w:rPr>
        <w:t>24-go roku życia – w przypadku dzieci lub osób uczących się legitymujących się orzeczeniem o niepełnosprawności.</w:t>
      </w:r>
    </w:p>
    <w:p w:rsidR="00C523E8" w:rsidRPr="000D544F" w:rsidRDefault="00C523E8" w:rsidP="00C523E8">
      <w:pPr>
        <w:pStyle w:val="Standard"/>
        <w:contextualSpacing/>
        <w:jc w:val="both"/>
        <w:rPr>
          <w:rFonts w:cs="Times New Roman"/>
        </w:rPr>
      </w:pPr>
      <w:r w:rsidRPr="000D544F">
        <w:rPr>
          <w:rFonts w:cs="Times New Roman"/>
          <w:lang w:val="pl-PL"/>
        </w:rPr>
        <w:tab/>
        <w:t>Świadczenie „Dobry start” przysługuje także w przypadku:</w:t>
      </w:r>
    </w:p>
    <w:p w:rsidR="00C523E8" w:rsidRPr="000D544F" w:rsidRDefault="00C523E8" w:rsidP="00C523E8">
      <w:pPr>
        <w:pStyle w:val="Standard"/>
        <w:contextualSpacing/>
        <w:jc w:val="both"/>
        <w:rPr>
          <w:rFonts w:cs="Times New Roman"/>
        </w:rPr>
      </w:pPr>
      <w:r w:rsidRPr="000D544F">
        <w:rPr>
          <w:rFonts w:cs="Times New Roman"/>
          <w:lang w:val="pl-PL"/>
        </w:rPr>
        <w:t>– ukończenia 20-go roku życia przez dziecko lub osobę uczącą się przed rozpoczęciem roku szkolnego w roku kalendarzowym, w którym dziecko lub osoba ucząca się kończy 20-go rok życia;</w:t>
      </w:r>
    </w:p>
    <w:p w:rsidR="00C523E8" w:rsidRPr="000D544F" w:rsidRDefault="00C523E8" w:rsidP="00C523E8">
      <w:pPr>
        <w:pStyle w:val="Standard"/>
        <w:jc w:val="both"/>
        <w:rPr>
          <w:rFonts w:cs="Times New Roman"/>
        </w:rPr>
      </w:pPr>
      <w:r w:rsidRPr="000D544F">
        <w:rPr>
          <w:rFonts w:cs="Times New Roman"/>
          <w:lang w:val="pl-PL"/>
        </w:rPr>
        <w:t>– ukończenia 24-go roku życia przez dziecko lub osobę uczącą się przed rozpoczęciem roku szkolnego w   roku   kalendarzowym,   w   którym   dziecko   lub   osoba   ucząca   się</w:t>
      </w:r>
      <w:r w:rsidR="00C7241B" w:rsidRPr="000D544F">
        <w:rPr>
          <w:rFonts w:cs="Times New Roman"/>
          <w:lang w:val="pl-PL"/>
        </w:rPr>
        <w:t xml:space="preserve">   kończy                    24-ty</w:t>
      </w:r>
      <w:r w:rsidRPr="000D544F">
        <w:rPr>
          <w:rFonts w:cs="Times New Roman"/>
          <w:lang w:val="pl-PL"/>
        </w:rPr>
        <w:t xml:space="preserve"> rok życia – w przypadku dzieci lub osób uczących się legitymujących się orzeczeniem o niepełnosprawności.</w:t>
      </w:r>
    </w:p>
    <w:p w:rsidR="001E0EC5" w:rsidRPr="000D544F" w:rsidRDefault="00C523E8" w:rsidP="007D48C4">
      <w:pPr>
        <w:pStyle w:val="Textbody"/>
        <w:ind w:firstLine="708"/>
        <w:jc w:val="both"/>
        <w:rPr>
          <w:rFonts w:cs="Times New Roman"/>
          <w:b/>
          <w:lang w:val="pl-PL" w:eastAsia="fa-IR"/>
        </w:rPr>
      </w:pPr>
      <w:r w:rsidRPr="000D544F">
        <w:rPr>
          <w:rFonts w:cs="Times New Roman"/>
          <w:lang w:val="pl-PL"/>
        </w:rPr>
        <w:lastRenderedPageBreak/>
        <w:t>Dnia 1 sierpnia 2019 r. weszło w życie rozporządzenie Rad</w:t>
      </w:r>
      <w:r w:rsidR="00FA0376" w:rsidRPr="000D544F">
        <w:rPr>
          <w:rFonts w:cs="Times New Roman"/>
          <w:lang w:val="pl-PL"/>
        </w:rPr>
        <w:t>y Ministrów z dnia 9 lipca 2019 </w:t>
      </w:r>
      <w:r w:rsidRPr="000D544F">
        <w:rPr>
          <w:rFonts w:cs="Times New Roman"/>
          <w:lang w:val="pl-PL"/>
        </w:rPr>
        <w:t>r.</w:t>
      </w:r>
      <w:r w:rsidRPr="000D544F">
        <w:rPr>
          <w:rFonts w:cs="Times New Roman"/>
          <w:lang w:val="pl-PL"/>
        </w:rPr>
        <w:br/>
        <w:t>zmieniające rozporządzenie w sprawie szczegółowych warunków realizacji rządowego programu „Dobry start”. W wyniku nowelizacji rozporządzenia w sprawie szczegółowych warunków realizacji rządowego programu „Dobry start”, od 1 sierpnia 2019 r. zmieniła s</w:t>
      </w:r>
      <w:r w:rsidR="001035DD" w:rsidRPr="000D544F">
        <w:rPr>
          <w:rFonts w:cs="Times New Roman"/>
          <w:lang w:val="pl-PL"/>
        </w:rPr>
        <w:t>ię definicja szkoły określona w </w:t>
      </w:r>
      <w:r w:rsidRPr="000D544F">
        <w:rPr>
          <w:rFonts w:cs="Times New Roman"/>
          <w:lang w:val="pl-PL"/>
        </w:rPr>
        <w:t xml:space="preserve">jego § 3 pkt 6. Zmiana polegała na umożliwieniu przyznawania świadczenia dobry start na dzieci, które rozpoczynając naukę od roku szkolnego 2019/2020 będą się uczyć/uczą się </w:t>
      </w:r>
      <w:r w:rsidR="00A116FD" w:rsidRPr="000D544F">
        <w:rPr>
          <w:rFonts w:cs="Times New Roman"/>
          <w:lang w:val="pl-PL"/>
        </w:rPr>
        <w:t>w szkołach dla </w:t>
      </w:r>
      <w:r w:rsidRPr="000D544F">
        <w:rPr>
          <w:rFonts w:cs="Times New Roman"/>
          <w:lang w:val="pl-PL"/>
        </w:rPr>
        <w:t>dorosłych (szkoła dla dorosłych to organizacja kształcenia możliwa do zastosowania w szkole podstawowej oraz ponadpodstawowej) oraz w szkołach policealnych (szkoła pol</w:t>
      </w:r>
      <w:r w:rsidR="00A116FD" w:rsidRPr="000D544F">
        <w:rPr>
          <w:rFonts w:cs="Times New Roman"/>
          <w:lang w:val="pl-PL"/>
        </w:rPr>
        <w:t>icealna to </w:t>
      </w:r>
      <w:r w:rsidRPr="000D544F">
        <w:rPr>
          <w:rFonts w:cs="Times New Roman"/>
          <w:lang w:val="pl-PL"/>
        </w:rPr>
        <w:t>typ szkoły ponadpodstawowej).</w:t>
      </w:r>
      <w:r w:rsidRPr="000D544F">
        <w:rPr>
          <w:rFonts w:cs="Times New Roman"/>
          <w:lang w:val="pl-PL"/>
        </w:rPr>
        <w:br/>
      </w:r>
      <w:r w:rsidRPr="000D544F">
        <w:rPr>
          <w:rFonts w:cs="Times New Roman"/>
          <w:lang w:val="pl-PL"/>
        </w:rPr>
        <w:tab/>
        <w:t xml:space="preserve">Organ właściwy realizuje zadania dotyczące świadczenia „Dobry start” jako zadanie z zakresu administracji </w:t>
      </w:r>
      <w:r w:rsidR="007D48C4" w:rsidRPr="000D544F">
        <w:rPr>
          <w:rFonts w:cs="Times New Roman"/>
          <w:lang w:val="pl-PL"/>
        </w:rPr>
        <w:t>rządowej. Świadczenie dobry start, w tym koszty jego</w:t>
      </w:r>
      <w:r w:rsidRPr="000D544F">
        <w:rPr>
          <w:rFonts w:cs="Times New Roman"/>
          <w:lang w:val="pl-PL"/>
        </w:rPr>
        <w:t xml:space="preserve"> obsługi, są finansowane w formie dotacji celowej z budżetu państwa.  </w:t>
      </w:r>
      <w:r w:rsidR="0035492A" w:rsidRPr="000D544F">
        <w:rPr>
          <w:rFonts w:cs="Times New Roman"/>
          <w:lang w:val="pl-PL"/>
        </w:rPr>
        <w:br/>
      </w:r>
    </w:p>
    <w:p w:rsidR="0035492A" w:rsidRPr="000D544F" w:rsidRDefault="003820B8" w:rsidP="0035492A">
      <w:pPr>
        <w:pStyle w:val="Textbody"/>
        <w:jc w:val="both"/>
        <w:rPr>
          <w:rFonts w:cs="Times New Roman"/>
          <w:b/>
          <w:lang w:val="pl-PL" w:eastAsia="fa-IR"/>
        </w:rPr>
      </w:pPr>
      <w:r w:rsidRPr="000D544F">
        <w:rPr>
          <w:rFonts w:cs="Times New Roman"/>
          <w:b/>
          <w:lang w:val="pl-PL" w:eastAsia="fa-IR"/>
        </w:rPr>
        <w:t>Tabela nr 4</w:t>
      </w:r>
      <w:r w:rsidR="00195BA9" w:rsidRPr="000D544F">
        <w:rPr>
          <w:rFonts w:cs="Times New Roman"/>
          <w:b/>
          <w:lang w:val="pl-PL" w:eastAsia="fa-IR"/>
        </w:rPr>
        <w:t>5</w:t>
      </w:r>
      <w:r w:rsidR="0035492A" w:rsidRPr="000D544F">
        <w:rPr>
          <w:rFonts w:cs="Times New Roman"/>
          <w:b/>
          <w:lang w:val="pl-PL" w:eastAsia="fa-IR"/>
        </w:rPr>
        <w:t>. Realizacja świadczenia „Dobry start”.</w:t>
      </w:r>
    </w:p>
    <w:tbl>
      <w:tblPr>
        <w:tblW w:w="9745" w:type="dxa"/>
        <w:jc w:val="center"/>
        <w:tblLayout w:type="fixed"/>
        <w:tblCellMar>
          <w:left w:w="10" w:type="dxa"/>
          <w:right w:w="10" w:type="dxa"/>
        </w:tblCellMar>
        <w:tblLook w:val="04A0" w:firstRow="1" w:lastRow="0" w:firstColumn="1" w:lastColumn="0" w:noHBand="0" w:noVBand="1"/>
      </w:tblPr>
      <w:tblGrid>
        <w:gridCol w:w="1571"/>
        <w:gridCol w:w="3353"/>
        <w:gridCol w:w="2552"/>
        <w:gridCol w:w="2269"/>
      </w:tblGrid>
      <w:tr w:rsidR="000D544F" w:rsidRPr="000D544F" w:rsidTr="001433E0">
        <w:trPr>
          <w:trHeight w:val="899"/>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5492A" w:rsidRPr="000D544F" w:rsidRDefault="0035492A" w:rsidP="001433E0">
            <w:pPr>
              <w:pStyle w:val="NormalnyWeb"/>
              <w:spacing w:line="276" w:lineRule="auto"/>
              <w:jc w:val="center"/>
            </w:pPr>
            <w:r w:rsidRPr="000D544F">
              <w:rPr>
                <w:b/>
                <w:lang w:eastAsia="fa-IR"/>
              </w:rPr>
              <w:t>Rok</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5492A" w:rsidRPr="000D544F" w:rsidRDefault="0035492A" w:rsidP="001433E0">
            <w:pPr>
              <w:pStyle w:val="NormalnyWeb"/>
              <w:spacing w:line="276" w:lineRule="auto"/>
              <w:jc w:val="center"/>
              <w:rPr>
                <w:b/>
                <w:lang w:eastAsia="fa-IR"/>
              </w:rPr>
            </w:pPr>
            <w:r w:rsidRPr="000D544F">
              <w:rPr>
                <w:b/>
                <w:lang w:eastAsia="fa-IR"/>
              </w:rPr>
              <w:t>Kwota wypłaconych</w:t>
            </w:r>
            <w:r w:rsidRPr="000D544F">
              <w:rPr>
                <w:b/>
                <w:lang w:eastAsia="fa-IR"/>
              </w:rPr>
              <w:br/>
              <w:t xml:space="preserve"> świadczeń</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5492A" w:rsidRPr="000D544F" w:rsidRDefault="0035492A" w:rsidP="00A81458">
            <w:pPr>
              <w:pStyle w:val="NormalnyWeb"/>
              <w:spacing w:line="276" w:lineRule="auto"/>
              <w:jc w:val="center"/>
            </w:pPr>
            <w:r w:rsidRPr="000D544F">
              <w:rPr>
                <w:b/>
                <w:lang w:eastAsia="fa-IR"/>
              </w:rPr>
              <w:t xml:space="preserve">Liczba </w:t>
            </w:r>
            <w:r w:rsidRPr="000D544F">
              <w:rPr>
                <w:b/>
                <w:lang w:eastAsia="fa-IR"/>
              </w:rPr>
              <w:br/>
              <w:t>wniosków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492A" w:rsidRPr="000D544F" w:rsidRDefault="0035492A" w:rsidP="001433E0">
            <w:pPr>
              <w:pStyle w:val="NormalnyWeb"/>
              <w:spacing w:line="276" w:lineRule="auto"/>
              <w:jc w:val="center"/>
              <w:rPr>
                <w:b/>
                <w:lang w:eastAsia="fa-IR"/>
              </w:rPr>
            </w:pPr>
            <w:r w:rsidRPr="000D544F">
              <w:rPr>
                <w:b/>
                <w:lang w:eastAsia="fa-IR"/>
              </w:rPr>
              <w:t>Liczba dzieci</w:t>
            </w:r>
          </w:p>
        </w:tc>
      </w:tr>
      <w:tr w:rsidR="000D544F" w:rsidRPr="000D544F" w:rsidTr="00364A7D">
        <w:trPr>
          <w:trHeight w:val="656"/>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492A" w:rsidRPr="000D544F" w:rsidRDefault="0035492A" w:rsidP="0074127E">
            <w:pPr>
              <w:pStyle w:val="NormalnyWeb"/>
              <w:spacing w:line="276" w:lineRule="auto"/>
              <w:jc w:val="center"/>
            </w:pPr>
            <w:r w:rsidRPr="000D544F">
              <w:rPr>
                <w:lang w:eastAsia="fa-IR"/>
              </w:rPr>
              <w:t>2018</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492A" w:rsidRPr="000D544F" w:rsidRDefault="0035492A" w:rsidP="0035492A">
            <w:pPr>
              <w:pStyle w:val="NormalnyWeb"/>
              <w:spacing w:line="276" w:lineRule="auto"/>
              <w:jc w:val="center"/>
            </w:pPr>
            <w:r w:rsidRPr="000D544F">
              <w:rPr>
                <w:lang w:eastAsia="fa-IR"/>
              </w:rPr>
              <w:t>1 809 300,00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5492A" w:rsidRPr="000D544F" w:rsidRDefault="0035492A" w:rsidP="0074127E">
            <w:pPr>
              <w:pStyle w:val="NormalnyWeb"/>
              <w:spacing w:line="276" w:lineRule="auto"/>
              <w:jc w:val="center"/>
            </w:pPr>
            <w:r w:rsidRPr="000D544F">
              <w:rPr>
                <w:lang w:eastAsia="fa-IR"/>
              </w:rPr>
              <w:t>4 397</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5492A" w:rsidRPr="000D544F" w:rsidRDefault="0035492A" w:rsidP="0074127E">
            <w:pPr>
              <w:pStyle w:val="NormalnyWeb"/>
              <w:spacing w:line="276" w:lineRule="auto"/>
              <w:jc w:val="center"/>
              <w:rPr>
                <w:lang w:eastAsia="fa-IR"/>
              </w:rPr>
            </w:pPr>
            <w:r w:rsidRPr="000D544F">
              <w:rPr>
                <w:lang w:eastAsia="fa-IR"/>
              </w:rPr>
              <w:t>6 033</w:t>
            </w:r>
          </w:p>
        </w:tc>
      </w:tr>
      <w:tr w:rsidR="000D544F" w:rsidRPr="000D544F" w:rsidTr="00364A7D">
        <w:trPr>
          <w:trHeight w:val="755"/>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4645" w:rsidRPr="000D544F" w:rsidRDefault="00DF4645" w:rsidP="0074127E">
            <w:pPr>
              <w:pStyle w:val="NormalnyWeb"/>
              <w:spacing w:line="276" w:lineRule="auto"/>
              <w:jc w:val="center"/>
              <w:rPr>
                <w:lang w:eastAsia="fa-IR"/>
              </w:rPr>
            </w:pPr>
            <w:r w:rsidRPr="000D544F">
              <w:rPr>
                <w:lang w:eastAsia="fa-IR"/>
              </w:rPr>
              <w:t>2019</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4645" w:rsidRPr="000D544F" w:rsidRDefault="00DF4645" w:rsidP="0035492A">
            <w:pPr>
              <w:pStyle w:val="NormalnyWeb"/>
              <w:spacing w:line="276" w:lineRule="auto"/>
              <w:jc w:val="center"/>
              <w:rPr>
                <w:lang w:eastAsia="fa-IR"/>
              </w:rPr>
            </w:pPr>
            <w:r w:rsidRPr="000D544F">
              <w:rPr>
                <w:lang w:eastAsia="fa-IR"/>
              </w:rPr>
              <w:t>1 842 450,00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4645" w:rsidRPr="000D544F" w:rsidRDefault="00DF4645" w:rsidP="0074127E">
            <w:pPr>
              <w:pStyle w:val="NormalnyWeb"/>
              <w:spacing w:line="276" w:lineRule="auto"/>
              <w:jc w:val="center"/>
              <w:rPr>
                <w:lang w:eastAsia="fa-IR"/>
              </w:rPr>
            </w:pPr>
            <w:r w:rsidRPr="000D544F">
              <w:rPr>
                <w:lang w:eastAsia="fa-IR"/>
              </w:rPr>
              <w:t>4 583</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DF4645" w:rsidRPr="000D544F" w:rsidRDefault="00DF4645" w:rsidP="0074127E">
            <w:pPr>
              <w:pStyle w:val="NormalnyWeb"/>
              <w:spacing w:line="276" w:lineRule="auto"/>
              <w:jc w:val="center"/>
              <w:rPr>
                <w:lang w:eastAsia="fa-IR"/>
              </w:rPr>
            </w:pPr>
            <w:r w:rsidRPr="000D544F">
              <w:rPr>
                <w:lang w:eastAsia="fa-IR"/>
              </w:rPr>
              <w:t>6 140</w:t>
            </w:r>
          </w:p>
        </w:tc>
      </w:tr>
      <w:tr w:rsidR="000D544F" w:rsidRPr="000D544F" w:rsidTr="00364A7D">
        <w:trPr>
          <w:trHeight w:val="582"/>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00ED" w:rsidRPr="000D544F" w:rsidRDefault="003E00ED" w:rsidP="0074127E">
            <w:pPr>
              <w:pStyle w:val="NormalnyWeb"/>
              <w:spacing w:line="276" w:lineRule="auto"/>
              <w:jc w:val="center"/>
              <w:rPr>
                <w:b/>
                <w:lang w:eastAsia="fa-IR"/>
              </w:rPr>
            </w:pPr>
            <w:r w:rsidRPr="000D544F">
              <w:rPr>
                <w:b/>
                <w:lang w:eastAsia="fa-IR"/>
              </w:rPr>
              <w:t>2020</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00ED" w:rsidRPr="000D544F" w:rsidRDefault="003E00ED" w:rsidP="0035492A">
            <w:pPr>
              <w:pStyle w:val="NormalnyWeb"/>
              <w:spacing w:line="276" w:lineRule="auto"/>
              <w:jc w:val="center"/>
              <w:rPr>
                <w:b/>
                <w:lang w:eastAsia="fa-IR"/>
              </w:rPr>
            </w:pPr>
            <w:r w:rsidRPr="000D544F">
              <w:rPr>
                <w:b/>
                <w:lang w:eastAsia="fa-IR"/>
              </w:rPr>
              <w:t>1 783</w:t>
            </w:r>
            <w:r w:rsidR="00185124">
              <w:rPr>
                <w:b/>
                <w:lang w:eastAsia="fa-IR"/>
              </w:rPr>
              <w:t> </w:t>
            </w:r>
            <w:r w:rsidRPr="000D544F">
              <w:rPr>
                <w:b/>
                <w:lang w:eastAsia="fa-IR"/>
              </w:rPr>
              <w:t>800</w:t>
            </w:r>
            <w:r w:rsidR="00185124">
              <w:rPr>
                <w:b/>
                <w:lang w:eastAsia="fa-IR"/>
              </w:rPr>
              <w:t>,00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00ED" w:rsidRPr="000D544F" w:rsidRDefault="003E00ED" w:rsidP="0074127E">
            <w:pPr>
              <w:pStyle w:val="NormalnyWeb"/>
              <w:spacing w:line="276" w:lineRule="auto"/>
              <w:jc w:val="center"/>
              <w:rPr>
                <w:b/>
                <w:lang w:eastAsia="fa-IR"/>
              </w:rPr>
            </w:pPr>
            <w:r w:rsidRPr="000D544F">
              <w:rPr>
                <w:b/>
                <w:lang w:eastAsia="fa-IR"/>
              </w:rPr>
              <w:t>4 567</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E00ED" w:rsidRPr="000D544F" w:rsidRDefault="00A81458" w:rsidP="0074127E">
            <w:pPr>
              <w:pStyle w:val="NormalnyWeb"/>
              <w:spacing w:line="276" w:lineRule="auto"/>
              <w:jc w:val="center"/>
              <w:rPr>
                <w:b/>
                <w:lang w:eastAsia="fa-IR"/>
              </w:rPr>
            </w:pPr>
            <w:r>
              <w:rPr>
                <w:b/>
                <w:lang w:eastAsia="fa-IR"/>
              </w:rPr>
              <w:t>5 946</w:t>
            </w:r>
          </w:p>
        </w:tc>
      </w:tr>
    </w:tbl>
    <w:p w:rsidR="0035492A" w:rsidRDefault="0035492A" w:rsidP="00640A6A">
      <w:pPr>
        <w:widowControl w:val="0"/>
        <w:autoSpaceDN w:val="0"/>
        <w:textAlignment w:val="baseline"/>
        <w:rPr>
          <w:rFonts w:eastAsia="Andale Sans UI"/>
          <w:b/>
          <w:kern w:val="1"/>
          <w:sz w:val="26"/>
          <w:szCs w:val="26"/>
          <w:u w:val="single"/>
          <w:lang w:eastAsia="fa-IR" w:bidi="fa-IR"/>
        </w:rPr>
      </w:pPr>
    </w:p>
    <w:p w:rsidR="004C6835" w:rsidRPr="000D544F" w:rsidRDefault="004C6835" w:rsidP="00640A6A">
      <w:pPr>
        <w:widowControl w:val="0"/>
        <w:autoSpaceDN w:val="0"/>
        <w:textAlignment w:val="baseline"/>
        <w:rPr>
          <w:rFonts w:eastAsia="Andale Sans UI"/>
          <w:b/>
          <w:kern w:val="1"/>
          <w:sz w:val="26"/>
          <w:szCs w:val="26"/>
          <w:u w:val="single"/>
          <w:lang w:eastAsia="fa-IR" w:bidi="fa-IR"/>
        </w:rPr>
      </w:pPr>
    </w:p>
    <w:p w:rsidR="00640A6A" w:rsidRPr="000D544F" w:rsidRDefault="00717EA6" w:rsidP="00640A6A">
      <w:pPr>
        <w:widowControl w:val="0"/>
        <w:autoSpaceDN w:val="0"/>
        <w:textAlignment w:val="baseline"/>
        <w:rPr>
          <w:rFonts w:eastAsia="Andale Sans UI"/>
          <w:b/>
          <w:kern w:val="1"/>
          <w:sz w:val="26"/>
          <w:szCs w:val="26"/>
          <w:u w:val="single"/>
          <w:lang w:eastAsia="fa-IR" w:bidi="fa-IR"/>
        </w:rPr>
      </w:pPr>
      <w:r w:rsidRPr="000D544F">
        <w:rPr>
          <w:rFonts w:eastAsia="Andale Sans UI"/>
          <w:b/>
          <w:kern w:val="1"/>
          <w:sz w:val="26"/>
          <w:szCs w:val="26"/>
          <w:u w:val="single"/>
          <w:lang w:eastAsia="fa-IR" w:bidi="fa-IR"/>
        </w:rPr>
        <w:t>X</w:t>
      </w:r>
      <w:r w:rsidR="00C728F1" w:rsidRPr="000D544F">
        <w:rPr>
          <w:rFonts w:eastAsia="Andale Sans UI"/>
          <w:b/>
          <w:kern w:val="1"/>
          <w:sz w:val="26"/>
          <w:szCs w:val="26"/>
          <w:u w:val="single"/>
          <w:lang w:eastAsia="fa-IR" w:bidi="fa-IR"/>
        </w:rPr>
        <w:t>I</w:t>
      </w:r>
      <w:r w:rsidR="00AB46AE" w:rsidRPr="000D544F">
        <w:rPr>
          <w:rFonts w:eastAsia="Andale Sans UI"/>
          <w:b/>
          <w:kern w:val="1"/>
          <w:sz w:val="26"/>
          <w:szCs w:val="26"/>
          <w:u w:val="single"/>
          <w:lang w:eastAsia="fa-IR" w:bidi="fa-IR"/>
        </w:rPr>
        <w:t>. Karta 3+</w:t>
      </w:r>
    </w:p>
    <w:p w:rsidR="00AB46AE" w:rsidRPr="000D544F" w:rsidRDefault="00AB46AE" w:rsidP="00640A6A">
      <w:pPr>
        <w:widowControl w:val="0"/>
        <w:autoSpaceDN w:val="0"/>
        <w:textAlignment w:val="baseline"/>
        <w:rPr>
          <w:rFonts w:eastAsia="Andale Sans UI"/>
          <w:b/>
          <w:kern w:val="3"/>
          <w:u w:val="single"/>
          <w:lang w:eastAsia="ja-JP" w:bidi="fa-IR"/>
        </w:rPr>
      </w:pPr>
    </w:p>
    <w:p w:rsidR="00684FA6" w:rsidRPr="000D544F" w:rsidRDefault="00606044" w:rsidP="00684FA6">
      <w:pPr>
        <w:pStyle w:val="Standard"/>
        <w:jc w:val="both"/>
        <w:rPr>
          <w:rFonts w:cs="Times New Roman"/>
          <w:lang w:val="pl-PL"/>
        </w:rPr>
      </w:pPr>
      <w:r w:rsidRPr="000D544F">
        <w:rPr>
          <w:rFonts w:cs="Times New Roman"/>
          <w:lang w:val="pl-PL"/>
        </w:rPr>
        <w:tab/>
      </w:r>
      <w:r w:rsidR="00684FA6" w:rsidRPr="000D544F">
        <w:rPr>
          <w:rFonts w:cs="Times New Roman"/>
          <w:lang w:val="pl-PL"/>
        </w:rPr>
        <w:t>Realizację Programu „Przemyska Karta Rodziny Wielodzietnej 3+ i  rodziny zastępczej”</w:t>
      </w:r>
      <w:r w:rsidR="004C6835">
        <w:rPr>
          <w:rFonts w:cs="Times New Roman"/>
          <w:lang w:val="pl-PL"/>
        </w:rPr>
        <w:t xml:space="preserve">  na </w:t>
      </w:r>
      <w:r w:rsidR="00684FA6" w:rsidRPr="000D544F">
        <w:rPr>
          <w:rFonts w:cs="Times New Roman"/>
          <w:lang w:val="pl-PL"/>
        </w:rPr>
        <w:t>terenie Miasta Przemyśla przyjęto Uchwałą Nr 275/2011   Rady   Miejskiej w Przemyślu  z dnia 24.11.2011 r. (późn. zm. Uchwała Nr 241/2019 z dnia 28 listopada 2019r.) i przekazano do realizacji Miejskiemu Ośrodkowi Pomocy Społecznej w Przemyślu.</w:t>
      </w:r>
    </w:p>
    <w:p w:rsidR="00684FA6" w:rsidRPr="000D544F" w:rsidRDefault="00684FA6" w:rsidP="00684FA6">
      <w:pPr>
        <w:pStyle w:val="Standard"/>
        <w:jc w:val="both"/>
        <w:rPr>
          <w:rFonts w:cs="Times New Roman"/>
          <w:lang w:val="pl-PL"/>
        </w:rPr>
      </w:pPr>
      <w:r w:rsidRPr="000D544F">
        <w:rPr>
          <w:rFonts w:cs="Times New Roman"/>
          <w:lang w:val="pl-PL"/>
        </w:rPr>
        <w:t xml:space="preserve">             Program, o którym mowa wyżej adresowany był do rodzin wielodzietnych (tj. co najmniej troje dzieci) a obecnie adresowany jest do  rodzin zastępczych, w tym również rodzin, gdzie dzieci są wychowywane przez jednego z rodziców, zamieszkujących i zameldowanych na terenie miasta Przemyśla.</w:t>
      </w:r>
    </w:p>
    <w:p w:rsidR="00684FA6" w:rsidRPr="000D544F" w:rsidRDefault="00684FA6" w:rsidP="00684FA6">
      <w:pPr>
        <w:pStyle w:val="Standard"/>
        <w:jc w:val="both"/>
        <w:rPr>
          <w:rFonts w:cs="Times New Roman"/>
          <w:lang w:val="pl-PL"/>
        </w:rPr>
      </w:pPr>
      <w:r w:rsidRPr="000D544F">
        <w:rPr>
          <w:rFonts w:cs="Times New Roman"/>
          <w:lang w:val="pl-PL"/>
        </w:rPr>
        <w:t xml:space="preserve">            Jego celem jest przede wszystkim wzmocnienie funkcji rodziny i kondycji finansowej rodzin wielodzietnych i rodzin zastępczych, promowanie pozytywnego wizerunku   rodziny   wielodzietnej i rodziny zastępczej oraz ułatwianie w/w rodzinom dostępu do dóbr kultury, sportu i rozrywki.</w:t>
      </w:r>
    </w:p>
    <w:p w:rsidR="00684FA6" w:rsidRPr="000D544F" w:rsidRDefault="00684FA6" w:rsidP="00684FA6">
      <w:pPr>
        <w:pStyle w:val="Standard"/>
        <w:ind w:firstLine="708"/>
        <w:jc w:val="both"/>
        <w:rPr>
          <w:rFonts w:cs="Times New Roman"/>
          <w:lang w:val="pl-PL"/>
        </w:rPr>
      </w:pPr>
      <w:r w:rsidRPr="000D544F">
        <w:rPr>
          <w:rFonts w:cs="Times New Roman"/>
          <w:lang w:val="pl-PL"/>
        </w:rPr>
        <w:t>Do realizacji tego celu wprowadzono kartę „Przemyska Rodzina 3+”, którą   otrzymuje każdy członek rodziny wielodzietnej i rodziny zastępczej na podstawie złożonego wniosku począwszy od  1 stycznia 2012 r.</w:t>
      </w:r>
    </w:p>
    <w:p w:rsidR="00684FA6" w:rsidRPr="000D544F" w:rsidRDefault="00684FA6" w:rsidP="00684FA6">
      <w:pPr>
        <w:pStyle w:val="Standard"/>
        <w:jc w:val="both"/>
        <w:rPr>
          <w:rFonts w:cs="Times New Roman"/>
          <w:lang w:val="pl-PL"/>
        </w:rPr>
      </w:pPr>
      <w:r w:rsidRPr="000D544F">
        <w:rPr>
          <w:rFonts w:cs="Times New Roman"/>
          <w:lang w:val="pl-PL"/>
        </w:rPr>
        <w:tab/>
        <w:t xml:space="preserve">Od 16 czerwca 2014 r. do nadal obowiązuje na terenie miasta Przemyśla „Przemyska Karta Rodziny Wielodzietnej 3+ i rodziny zastępczej” wydawana na wniosek strony wyłącznie dla rodzin zastępczych zamieszkałych i zameldowanych na terenie miasta, które nie spełniają wymogów otrzymania Karty Dużej Rodziny tj. posiadają łącznie mniej niż troje dzieci   kwalifikujących   się             </w:t>
      </w:r>
      <w:r w:rsidRPr="000D544F">
        <w:rPr>
          <w:rFonts w:cs="Times New Roman"/>
          <w:lang w:val="pl-PL"/>
        </w:rPr>
        <w:lastRenderedPageBreak/>
        <w:t>do otrzymania Karty.</w:t>
      </w:r>
    </w:p>
    <w:p w:rsidR="00684FA6" w:rsidRPr="000D544F" w:rsidRDefault="00684FA6" w:rsidP="00684FA6">
      <w:pPr>
        <w:pStyle w:val="Standard"/>
        <w:jc w:val="both"/>
        <w:rPr>
          <w:rFonts w:cs="Times New Roman"/>
          <w:lang w:val="pl-PL"/>
        </w:rPr>
      </w:pPr>
      <w:r w:rsidRPr="000D544F">
        <w:rPr>
          <w:rFonts w:cs="Times New Roman"/>
          <w:lang w:val="pl-PL"/>
        </w:rPr>
        <w:tab/>
        <w:t xml:space="preserve">W okresie od 01.01.2020 r. do 31.12.2020 r. liczba wydanych kart „Przemyskiej Karty Rodziny Wieloletniej 3+ i rodziny  zastępczej” wynosi 6 z tego dla </w:t>
      </w:r>
      <w:proofErr w:type="spellStart"/>
      <w:r w:rsidRPr="000D544F">
        <w:rPr>
          <w:rFonts w:cs="Times New Roman"/>
          <w:lang w:val="pl-PL"/>
        </w:rPr>
        <w:t>Rz</w:t>
      </w:r>
      <w:proofErr w:type="spellEnd"/>
      <w:r w:rsidRPr="000D544F">
        <w:rPr>
          <w:rFonts w:cs="Times New Roman"/>
          <w:lang w:val="pl-PL"/>
        </w:rPr>
        <w:t>- rodziców/opiekunów 4 karty i dla D – dzieci 2 karty.</w:t>
      </w:r>
    </w:p>
    <w:p w:rsidR="00684FA6" w:rsidRPr="000D544F" w:rsidRDefault="00684FA6" w:rsidP="00684FA6">
      <w:pPr>
        <w:pStyle w:val="Standard"/>
        <w:jc w:val="both"/>
        <w:rPr>
          <w:rFonts w:cs="Times New Roman"/>
          <w:lang w:val="pl-PL"/>
        </w:rPr>
      </w:pPr>
    </w:p>
    <w:p w:rsidR="00684FA6" w:rsidRPr="000D544F" w:rsidRDefault="00684FA6" w:rsidP="00684FA6">
      <w:pPr>
        <w:pStyle w:val="Standard"/>
        <w:jc w:val="both"/>
        <w:rPr>
          <w:rFonts w:cs="Times New Roman"/>
          <w:lang w:val="pl-PL"/>
        </w:rPr>
      </w:pPr>
      <w:r w:rsidRPr="000D544F">
        <w:rPr>
          <w:rFonts w:cs="Times New Roman"/>
          <w:lang w:val="pl-PL"/>
        </w:rPr>
        <w:t xml:space="preserve">            Od 16 czerwca 2014 r. obowiązuje Rządowa Karta Dużej Rodziny na mocy rozporządzenia Rady Ministrów z dnia 27 maja 2014 r. program pomocy dla rodzin wielodzietnych (Dz. U. z 2014 r. Poz. 755 z późn. zm. z dnia 05.06.2014 r.), zaś od dnia 01 stycznia 2015 r. zasady przyznawania członkom rodziny wielodzietnej Karty Dużej Rodziny zostały określone w ustawie z dnia 05 grudnia 2014 r. o Karcie Dużej Rodziny ( Dz. U. z 2014 r. poz. 1863 z późn. zm.) obecnie </w:t>
      </w:r>
      <w:proofErr w:type="spellStart"/>
      <w:r w:rsidRPr="000D544F">
        <w:rPr>
          <w:rFonts w:cs="Times New Roman"/>
          <w:lang w:val="pl-PL"/>
        </w:rPr>
        <w:t>t.j</w:t>
      </w:r>
      <w:proofErr w:type="spellEnd"/>
      <w:r w:rsidRPr="000D544F">
        <w:rPr>
          <w:rFonts w:cs="Times New Roman"/>
          <w:lang w:val="pl-PL"/>
        </w:rPr>
        <w:t>. Dz. U. z 2017</w:t>
      </w:r>
      <w:r w:rsidR="004C6835">
        <w:rPr>
          <w:rFonts w:cs="Times New Roman"/>
          <w:lang w:val="pl-PL"/>
        </w:rPr>
        <w:t xml:space="preserve"> </w:t>
      </w:r>
      <w:r w:rsidRPr="000D544F">
        <w:rPr>
          <w:rFonts w:cs="Times New Roman"/>
          <w:lang w:val="pl-PL"/>
        </w:rPr>
        <w:t>r. poz. 1832 z późn. zm.</w:t>
      </w:r>
    </w:p>
    <w:p w:rsidR="00684FA6" w:rsidRPr="000D544F" w:rsidRDefault="00684FA6" w:rsidP="00684FA6">
      <w:pPr>
        <w:pStyle w:val="Standard"/>
        <w:ind w:firstLine="708"/>
        <w:jc w:val="both"/>
        <w:rPr>
          <w:rFonts w:cs="Times New Roman"/>
          <w:lang w:val="pl-PL"/>
        </w:rPr>
      </w:pPr>
      <w:r w:rsidRPr="000D544F">
        <w:rPr>
          <w:rFonts w:cs="Times New Roman"/>
          <w:lang w:val="pl-PL"/>
        </w:rPr>
        <w:t xml:space="preserve">Od dnia 01.01.2015 r. prawo do posiadania  Karty Dużej Rodziny   rozpatrywane </w:t>
      </w:r>
      <w:r w:rsidR="00AC6EB4" w:rsidRPr="000D544F">
        <w:rPr>
          <w:rFonts w:cs="Times New Roman"/>
          <w:lang w:val="pl-PL"/>
        </w:rPr>
        <w:t>jest już na </w:t>
      </w:r>
      <w:r w:rsidRPr="000D544F">
        <w:rPr>
          <w:rFonts w:cs="Times New Roman"/>
          <w:lang w:val="pl-PL"/>
        </w:rPr>
        <w:t xml:space="preserve">podstawie ustawy z dnia 05 grudnia 2014 r. o Karcie Dużej Rodziny /Dz. U. z 2014 r. poz.1863 </w:t>
      </w:r>
      <w:r w:rsidR="00AC6EB4" w:rsidRPr="000D544F">
        <w:rPr>
          <w:rFonts w:cs="Times New Roman"/>
          <w:lang w:val="pl-PL"/>
        </w:rPr>
        <w:t>z </w:t>
      </w:r>
      <w:r w:rsidRPr="000D544F">
        <w:rPr>
          <w:rFonts w:cs="Times New Roman"/>
          <w:lang w:val="pl-PL"/>
        </w:rPr>
        <w:t>późn. zm./ oraz rozporządzenia Rady Ministrów z dnia 27. maja 2014 r. w sprawie szczegółowych  warunków   realizacji    rządowego    programu    dla    rodzin   wielodzietnych /Dz. U. z 2014</w:t>
      </w:r>
      <w:r w:rsidR="00362506">
        <w:rPr>
          <w:rFonts w:cs="Times New Roman"/>
          <w:lang w:val="pl-PL"/>
        </w:rPr>
        <w:t xml:space="preserve"> </w:t>
      </w:r>
      <w:r w:rsidRPr="000D544F">
        <w:rPr>
          <w:rFonts w:cs="Times New Roman"/>
          <w:lang w:val="pl-PL"/>
        </w:rPr>
        <w:t xml:space="preserve">r. poz.755  z późn. zm./ </w:t>
      </w:r>
      <w:r w:rsidR="00AC6EB4" w:rsidRPr="000D544F">
        <w:rPr>
          <w:rFonts w:cs="Times New Roman"/>
          <w:lang w:val="pl-PL"/>
        </w:rPr>
        <w:t>(</w:t>
      </w:r>
      <w:r w:rsidRPr="000D544F">
        <w:rPr>
          <w:rFonts w:cs="Times New Roman"/>
          <w:lang w:val="pl-PL"/>
        </w:rPr>
        <w:t>aktualnie Dz. U. z 2020r. poz.1348 z późn. zm.).</w:t>
      </w:r>
    </w:p>
    <w:p w:rsidR="00684FA6" w:rsidRPr="000D544F" w:rsidRDefault="00684FA6" w:rsidP="00684FA6">
      <w:pPr>
        <w:pStyle w:val="Standard"/>
        <w:ind w:firstLine="708"/>
        <w:jc w:val="both"/>
        <w:rPr>
          <w:rFonts w:cs="Times New Roman"/>
          <w:lang w:val="pl-PL"/>
        </w:rPr>
      </w:pPr>
      <w:r w:rsidRPr="000D544F">
        <w:rPr>
          <w:rFonts w:cs="Times New Roman"/>
          <w:lang w:val="pl-PL"/>
        </w:rPr>
        <w:t>W okresie od 01.01.2017 r. do 31.12.2017 r. przyznano 451 kart, zaś wydano</w:t>
      </w:r>
      <w:r w:rsidR="00362506">
        <w:rPr>
          <w:rFonts w:cs="Times New Roman"/>
          <w:lang w:val="pl-PL"/>
        </w:rPr>
        <w:t>132  karty</w:t>
      </w:r>
      <w:r w:rsidRPr="000D544F">
        <w:rPr>
          <w:rFonts w:cs="Times New Roman"/>
          <w:lang w:val="pl-PL"/>
        </w:rPr>
        <w:t xml:space="preserve"> rodzinom tj. 399 osobom, z tego dla rodziców, małżonków 122 karty i  dla  dzieci 277 kart. W tym czasie anulowano 10 kart z tego dla rodziców/ małżonków  i dla dzieci 9 z powodu  błędów, a także wydano 8 </w:t>
      </w:r>
      <w:r w:rsidR="001F02C1" w:rsidRPr="000D544F">
        <w:rPr>
          <w:rFonts w:cs="Times New Roman"/>
          <w:lang w:val="pl-PL"/>
        </w:rPr>
        <w:t xml:space="preserve">duplikatów </w:t>
      </w:r>
      <w:r w:rsidRPr="000D544F">
        <w:rPr>
          <w:rFonts w:cs="Times New Roman"/>
          <w:lang w:val="pl-PL"/>
        </w:rPr>
        <w:t xml:space="preserve">kart. Przysługujący koszt   faktyczny   realizacji   tego   programu uzyskany z budżetu państwa wyniósł 1 197,96 zł. </w:t>
      </w:r>
    </w:p>
    <w:p w:rsidR="00684FA6" w:rsidRPr="000D544F" w:rsidRDefault="00684FA6" w:rsidP="00684FA6">
      <w:pPr>
        <w:pStyle w:val="Standard"/>
        <w:ind w:firstLine="708"/>
        <w:jc w:val="both"/>
        <w:rPr>
          <w:rFonts w:cs="Times New Roman"/>
          <w:lang w:val="pl-PL"/>
        </w:rPr>
      </w:pPr>
      <w:r w:rsidRPr="000D544F">
        <w:rPr>
          <w:rFonts w:cs="Times New Roman"/>
          <w:lang w:val="pl-PL"/>
        </w:rPr>
        <w:t>W okresie od 01.01.2018 r. do 31.12.2018 r. przyznano 816 kart, zaś wydano 821 (5 kart wydanych z 2017 r.) z tego dla rodziców/małżonków 289 i dla dzieci  527 kart dla 185 rodzin.                W tym okresie czasu anulowano 2 karty – 1 błąd, 1 śmierć posiadacza,    zaś    unieważniono 37 kart, w tym 12 dla rodziców/małżonków i 25 dla dzieci. Wydano 12 duplikatów kart. Przysługujący koszt realizacji tego programu uzyskany z budżetu państwa wyniósł 1 833,95zł.</w:t>
      </w:r>
    </w:p>
    <w:p w:rsidR="00684FA6" w:rsidRPr="000D544F" w:rsidRDefault="00684FA6" w:rsidP="00684FA6">
      <w:pPr>
        <w:pStyle w:val="Standard"/>
        <w:ind w:firstLine="708"/>
        <w:jc w:val="both"/>
        <w:rPr>
          <w:rFonts w:cs="Times New Roman"/>
          <w:lang w:val="pl-PL"/>
        </w:rPr>
      </w:pPr>
      <w:r w:rsidRPr="000D544F">
        <w:rPr>
          <w:rFonts w:cs="Times New Roman"/>
          <w:lang w:val="pl-PL"/>
        </w:rPr>
        <w:t>W okresie od 01.01.2019 r. do 31.12.2019 r. przyznano 1</w:t>
      </w:r>
      <w:r w:rsidR="006C3EDC" w:rsidRPr="000D544F">
        <w:rPr>
          <w:rFonts w:cs="Times New Roman"/>
          <w:lang w:val="pl-PL"/>
        </w:rPr>
        <w:t xml:space="preserve"> 741 kart, zaś wydano 1 </w:t>
      </w:r>
      <w:r w:rsidRPr="000D544F">
        <w:rPr>
          <w:rFonts w:cs="Times New Roman"/>
          <w:lang w:val="pl-PL"/>
        </w:rPr>
        <w:t>935 (194 karty wydane z 2018 r.) z tego dla rodziców/małżonków 1395 kart i dla dzieci 533 karty – dla 892 rodzin. W tym okresie czasu anulowano 11 kart – 10 błąd, 1 śmierć posiadacza, zaś unieważniono 47 kart, w tym 18 dla rodziców/małżonków i 25 dla dzieci. Wydano 24 duplikaty kart. Przysługujący koszt realizacji tego programu uzyskany z budżetu państwa wyniósł 5</w:t>
      </w:r>
      <w:r w:rsidR="00405811">
        <w:rPr>
          <w:rFonts w:cs="Times New Roman"/>
          <w:lang w:val="pl-PL"/>
        </w:rPr>
        <w:t xml:space="preserve"> </w:t>
      </w:r>
      <w:r w:rsidRPr="000D544F">
        <w:rPr>
          <w:rFonts w:cs="Times New Roman"/>
          <w:lang w:val="pl-PL"/>
        </w:rPr>
        <w:t>842,03 zł.</w:t>
      </w:r>
    </w:p>
    <w:p w:rsidR="00684FA6" w:rsidRPr="000D544F" w:rsidRDefault="00684FA6" w:rsidP="00684FA6">
      <w:pPr>
        <w:pStyle w:val="Standard"/>
        <w:ind w:firstLine="708"/>
        <w:jc w:val="both"/>
        <w:rPr>
          <w:rFonts w:cs="Times New Roman"/>
          <w:lang w:val="pl-PL"/>
        </w:rPr>
      </w:pPr>
      <w:r w:rsidRPr="000D544F">
        <w:rPr>
          <w:rFonts w:cs="Times New Roman"/>
          <w:lang w:val="pl-PL"/>
        </w:rPr>
        <w:t>Od dnia 01.01.2019 r. na mocy wyż. cyt. ustawy o Karcie Dużej Rodziny prawo do posiadania karty przysługuje rodzicowi/rodzicom oraz małżonkowi rodzica jeżeli mają lub mieli na utrzymaniu co najmniej troje dzieci, bez względu na wiek. W 2019 r. wpłynęło 672 takich wniosków, w wyniku których wydano 1 275 kart.</w:t>
      </w:r>
    </w:p>
    <w:p w:rsidR="00684FA6" w:rsidRPr="000D544F" w:rsidRDefault="00684FA6" w:rsidP="00684FA6">
      <w:pPr>
        <w:pStyle w:val="Standard"/>
        <w:ind w:firstLine="708"/>
        <w:jc w:val="both"/>
        <w:rPr>
          <w:rFonts w:cs="Times New Roman"/>
          <w:lang w:val="pl-PL"/>
        </w:rPr>
      </w:pPr>
      <w:r w:rsidRPr="000D544F">
        <w:rPr>
          <w:rFonts w:cs="Times New Roman"/>
          <w:lang w:val="pl-PL"/>
        </w:rPr>
        <w:t xml:space="preserve">W okresie od 01.01.2020 r. do 31.12.2020 r. przyznano 567 kart, zaś wydano 699 (132 karty wydane z 2019 r.) z tego dla rodziców/małżonków 345 kart i dla dzieci 354 karty – dla 275 rodzin. W tym okresie czasu anulowano 3 karty – 3 błąd, zaś unieważniono 49 kart, w tym 17 dla rodziców/małżonków i 26 dla dzieci. Wydano 11 duplikatów kart. Przysługujący koszt realizacji tego programu uzyskany z </w:t>
      </w:r>
      <w:r w:rsidR="00575361" w:rsidRPr="000D544F">
        <w:rPr>
          <w:rFonts w:cs="Times New Roman"/>
          <w:lang w:val="pl-PL"/>
        </w:rPr>
        <w:t xml:space="preserve">budżetu państwa wyniósł 1 </w:t>
      </w:r>
      <w:r w:rsidRPr="000D544F">
        <w:rPr>
          <w:rFonts w:cs="Times New Roman"/>
          <w:lang w:val="pl-PL"/>
        </w:rPr>
        <w:t>763,22 zł.</w:t>
      </w:r>
    </w:p>
    <w:p w:rsidR="00BE008E" w:rsidRPr="000D544F" w:rsidRDefault="00684FA6" w:rsidP="00405811">
      <w:pPr>
        <w:pStyle w:val="Standard"/>
        <w:ind w:firstLine="708"/>
        <w:jc w:val="both"/>
        <w:rPr>
          <w:rFonts w:cs="Times New Roman"/>
          <w:lang w:val="pl-PL"/>
        </w:rPr>
      </w:pPr>
      <w:r w:rsidRPr="000D544F">
        <w:rPr>
          <w:rFonts w:cs="Times New Roman"/>
          <w:lang w:val="pl-PL"/>
        </w:rPr>
        <w:t>W 2020 r. wpłynęło 75</w:t>
      </w:r>
      <w:r w:rsidR="00405811">
        <w:rPr>
          <w:rFonts w:cs="Times New Roman"/>
          <w:lang w:val="pl-PL"/>
        </w:rPr>
        <w:t xml:space="preserve"> </w:t>
      </w:r>
      <w:r w:rsidRPr="000D544F">
        <w:rPr>
          <w:rFonts w:cs="Times New Roman"/>
          <w:lang w:val="pl-PL"/>
        </w:rPr>
        <w:t>wniosków</w:t>
      </w:r>
      <w:r w:rsidR="00C449A8" w:rsidRPr="000D544F">
        <w:rPr>
          <w:rFonts w:cs="Times New Roman"/>
          <w:lang w:val="pl-PL"/>
        </w:rPr>
        <w:t xml:space="preserve"> o wydanie karty</w:t>
      </w:r>
      <w:r w:rsidR="005D2674">
        <w:rPr>
          <w:rFonts w:cs="Times New Roman"/>
          <w:lang w:val="pl-PL"/>
        </w:rPr>
        <w:t xml:space="preserve"> </w:t>
      </w:r>
      <w:r w:rsidR="00C449A8" w:rsidRPr="000D544F">
        <w:rPr>
          <w:rFonts w:cs="Times New Roman"/>
          <w:lang w:val="pl-PL"/>
        </w:rPr>
        <w:t>rodzicowi/rodzicom oraz małżonkowi rodzica, którzy mają lub mieli na utrzymaniu co najmniej troje dzieci</w:t>
      </w:r>
      <w:r w:rsidRPr="000D544F">
        <w:rPr>
          <w:rFonts w:cs="Times New Roman"/>
          <w:lang w:val="pl-PL"/>
        </w:rPr>
        <w:t>, w wyniku których przyznano 125 kart.</w:t>
      </w:r>
    </w:p>
    <w:p w:rsidR="00170F3C" w:rsidRPr="000D544F" w:rsidRDefault="00170F3C" w:rsidP="009057F4">
      <w:pPr>
        <w:contextualSpacing/>
        <w:rPr>
          <w:b/>
        </w:rPr>
      </w:pPr>
    </w:p>
    <w:p w:rsidR="006F6AD8" w:rsidRPr="000D544F" w:rsidRDefault="006F6AD8" w:rsidP="009057F4">
      <w:pPr>
        <w:contextualSpacing/>
      </w:pPr>
      <w:r w:rsidRPr="000D544F">
        <w:rPr>
          <w:b/>
        </w:rPr>
        <w:t xml:space="preserve">Tabela Nr </w:t>
      </w:r>
      <w:r w:rsidR="00F67454" w:rsidRPr="000D544F">
        <w:rPr>
          <w:b/>
        </w:rPr>
        <w:t>4</w:t>
      </w:r>
      <w:r w:rsidR="00195BA9" w:rsidRPr="000D544F">
        <w:rPr>
          <w:b/>
        </w:rPr>
        <w:t>6</w:t>
      </w:r>
      <w:r w:rsidR="005D0C3F" w:rsidRPr="000D544F">
        <w:rPr>
          <w:b/>
        </w:rPr>
        <w:t>.</w:t>
      </w:r>
      <w:r w:rsidRPr="000D544F">
        <w:rPr>
          <w:b/>
        </w:rPr>
        <w:t xml:space="preserve"> Realizacja Programu w okresie od 01.01.201</w:t>
      </w:r>
      <w:r w:rsidR="002E72FE">
        <w:rPr>
          <w:b/>
        </w:rPr>
        <w:t xml:space="preserve">7 </w:t>
      </w:r>
      <w:r w:rsidRPr="000D544F">
        <w:rPr>
          <w:b/>
        </w:rPr>
        <w:t xml:space="preserve">r. do </w:t>
      </w:r>
      <w:r w:rsidR="000C48ED" w:rsidRPr="000D544F">
        <w:rPr>
          <w:b/>
        </w:rPr>
        <w:t>31.12.</w:t>
      </w:r>
      <w:r w:rsidRPr="000D544F">
        <w:rPr>
          <w:b/>
        </w:rPr>
        <w:t>20</w:t>
      </w:r>
      <w:r w:rsidR="00C02402">
        <w:rPr>
          <w:b/>
        </w:rPr>
        <w:t>20</w:t>
      </w:r>
      <w:r w:rsidR="00BE008E" w:rsidRPr="000D544F">
        <w:rPr>
          <w:b/>
        </w:rPr>
        <w:t xml:space="preserve"> </w:t>
      </w:r>
      <w:r w:rsidRPr="000D544F">
        <w:rPr>
          <w:b/>
        </w:rPr>
        <w:t xml:space="preserve">r. </w:t>
      </w:r>
    </w:p>
    <w:tbl>
      <w:tblPr>
        <w:tblW w:w="5000" w:type="pct"/>
        <w:tblCellMar>
          <w:left w:w="10" w:type="dxa"/>
          <w:right w:w="10" w:type="dxa"/>
        </w:tblCellMar>
        <w:tblLook w:val="0000" w:firstRow="0" w:lastRow="0" w:firstColumn="0" w:lastColumn="0" w:noHBand="0" w:noVBand="0"/>
      </w:tblPr>
      <w:tblGrid>
        <w:gridCol w:w="1436"/>
        <w:gridCol w:w="1429"/>
        <w:gridCol w:w="1762"/>
        <w:gridCol w:w="1812"/>
        <w:gridCol w:w="1496"/>
        <w:gridCol w:w="1692"/>
      </w:tblGrid>
      <w:tr w:rsidR="000D544F" w:rsidRPr="000D544F"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Rok</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Ilość wniosków</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Łączna ilość wydanych kart</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w tym dla:</w:t>
            </w:r>
          </w:p>
          <w:p w:rsidR="006F6AD8" w:rsidRPr="000D544F" w:rsidRDefault="006F6AD8" w:rsidP="001433E0">
            <w:pPr>
              <w:contextualSpacing/>
              <w:jc w:val="center"/>
              <w:rPr>
                <w:b/>
              </w:rPr>
            </w:pPr>
            <w:r w:rsidRPr="000D544F">
              <w:rPr>
                <w:b/>
              </w:rPr>
              <w:t>rodziców/ opiekunów</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w tym dla:</w:t>
            </w:r>
          </w:p>
          <w:p w:rsidR="006F6AD8" w:rsidRPr="000D544F" w:rsidRDefault="006F6AD8" w:rsidP="001433E0">
            <w:pPr>
              <w:contextualSpacing/>
              <w:jc w:val="center"/>
              <w:rPr>
                <w:b/>
              </w:rPr>
            </w:pPr>
            <w:r w:rsidRPr="000D544F">
              <w:rPr>
                <w:b/>
              </w:rPr>
              <w:t>dzieci</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Odmowa wydania kart</w:t>
            </w:r>
          </w:p>
        </w:tc>
      </w:tr>
      <w:tr w:rsidR="000D544F" w:rsidRPr="000D544F"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2017</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175</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402</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122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277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D7892" w:rsidRPr="000D544F" w:rsidRDefault="000D7892" w:rsidP="001433E0">
            <w:pPr>
              <w:pStyle w:val="Standard"/>
              <w:spacing w:line="360" w:lineRule="auto"/>
              <w:jc w:val="center"/>
              <w:rPr>
                <w:rFonts w:cs="Times New Roman"/>
                <w:szCs w:val="20"/>
                <w:lang w:eastAsia="pl-PL"/>
              </w:rPr>
            </w:pPr>
            <w:r w:rsidRPr="000D544F">
              <w:rPr>
                <w:rFonts w:cs="Times New Roman"/>
                <w:szCs w:val="20"/>
                <w:lang w:eastAsia="pl-PL"/>
              </w:rPr>
              <w:t>0</w:t>
            </w:r>
          </w:p>
        </w:tc>
      </w:tr>
      <w:tr w:rsidR="000D544F" w:rsidRPr="000D544F"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2018</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338</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816</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289</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527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0</w:t>
            </w:r>
          </w:p>
        </w:tc>
      </w:tr>
      <w:tr w:rsidR="000D544F" w:rsidRPr="000D544F"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lastRenderedPageBreak/>
              <w:t>2019</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926</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1 928</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1 395</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533</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0</w:t>
            </w:r>
          </w:p>
        </w:tc>
      </w:tr>
      <w:tr w:rsidR="000D544F" w:rsidRPr="000D544F"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2020</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276</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699</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345</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354</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0D544F" w:rsidRDefault="003137CF" w:rsidP="003137CF">
            <w:pPr>
              <w:pStyle w:val="Standard"/>
              <w:spacing w:line="360" w:lineRule="auto"/>
              <w:jc w:val="center"/>
              <w:rPr>
                <w:rFonts w:cs="Times New Roman"/>
                <w:b/>
                <w:bCs/>
                <w:lang w:eastAsia="pl-PL"/>
              </w:rPr>
            </w:pPr>
            <w:r w:rsidRPr="000D544F">
              <w:rPr>
                <w:rFonts w:cs="Times New Roman"/>
                <w:b/>
                <w:bCs/>
                <w:lang w:eastAsia="pl-PL"/>
              </w:rPr>
              <w:t>0</w:t>
            </w:r>
          </w:p>
        </w:tc>
      </w:tr>
    </w:tbl>
    <w:p w:rsidR="00EA3B69" w:rsidRPr="000D544F" w:rsidRDefault="00EA3B69" w:rsidP="001337E8"/>
    <w:p w:rsidR="00CD0ECC" w:rsidRPr="000D544F" w:rsidRDefault="00CD0ECC" w:rsidP="001337E8"/>
    <w:p w:rsidR="008F2597" w:rsidRPr="000D544F" w:rsidRDefault="00C63A65" w:rsidP="001337E8">
      <w:pPr>
        <w:rPr>
          <w:b/>
          <w:sz w:val="26"/>
          <w:szCs w:val="26"/>
          <w:u w:val="single"/>
        </w:rPr>
      </w:pPr>
      <w:r w:rsidRPr="000D544F">
        <w:rPr>
          <w:b/>
          <w:sz w:val="26"/>
          <w:szCs w:val="26"/>
          <w:u w:val="single"/>
        </w:rPr>
        <w:t>X</w:t>
      </w:r>
      <w:r w:rsidR="00717EA6" w:rsidRPr="000D544F">
        <w:rPr>
          <w:b/>
          <w:sz w:val="26"/>
          <w:szCs w:val="26"/>
          <w:u w:val="single"/>
        </w:rPr>
        <w:t>I</w:t>
      </w:r>
      <w:r w:rsidR="005F0EB9" w:rsidRPr="000D544F">
        <w:rPr>
          <w:b/>
          <w:sz w:val="26"/>
          <w:szCs w:val="26"/>
          <w:u w:val="single"/>
        </w:rPr>
        <w:t>I</w:t>
      </w:r>
      <w:r w:rsidRPr="000D544F">
        <w:rPr>
          <w:b/>
          <w:sz w:val="26"/>
          <w:szCs w:val="26"/>
          <w:u w:val="single"/>
        </w:rPr>
        <w:t>. Dodatek Mieszkaniowy</w:t>
      </w:r>
      <w:r w:rsidR="008F2597" w:rsidRPr="000D544F">
        <w:rPr>
          <w:b/>
          <w:sz w:val="26"/>
          <w:szCs w:val="26"/>
          <w:u w:val="single"/>
        </w:rPr>
        <w:t>.</w:t>
      </w:r>
    </w:p>
    <w:p w:rsidR="00C63A65" w:rsidRPr="000D544F" w:rsidRDefault="00C63A65" w:rsidP="001337E8">
      <w:pPr>
        <w:rPr>
          <w:b/>
          <w:u w:val="single"/>
        </w:rPr>
      </w:pPr>
    </w:p>
    <w:p w:rsidR="00436A76" w:rsidRPr="000D544F" w:rsidRDefault="000E4A1F" w:rsidP="00436A76">
      <w:pPr>
        <w:pStyle w:val="Standard"/>
        <w:jc w:val="both"/>
        <w:rPr>
          <w:rFonts w:cs="Times New Roman"/>
          <w:lang w:val="pl-PL"/>
        </w:rPr>
      </w:pPr>
      <w:r w:rsidRPr="000D544F">
        <w:rPr>
          <w:rFonts w:cs="Times New Roman"/>
        </w:rPr>
        <w:tab/>
      </w:r>
      <w:r w:rsidR="00436A76" w:rsidRPr="000D544F">
        <w:rPr>
          <w:rFonts w:cs="Times New Roman"/>
          <w:lang w:val="pl-PL"/>
        </w:rPr>
        <w:t>Dodatek mieszkaniowy jest formą rekompensaty wydatków ponoszonych na utrzymanie lokalu mieszkalnego osobom uprawnionym (gospodarstwom mieszkaniowym) wymienionym w obowiązujących przepisach.</w:t>
      </w:r>
    </w:p>
    <w:p w:rsidR="00436A76" w:rsidRPr="000D544F" w:rsidRDefault="00436A76" w:rsidP="00436A76">
      <w:pPr>
        <w:pStyle w:val="Standard"/>
        <w:ind w:firstLine="708"/>
        <w:jc w:val="both"/>
        <w:rPr>
          <w:rFonts w:cs="Times New Roman"/>
          <w:lang w:val="pl-PL"/>
        </w:rPr>
      </w:pPr>
      <w:r w:rsidRPr="000D544F">
        <w:rPr>
          <w:rFonts w:cs="Times New Roman"/>
          <w:lang w:val="pl-PL"/>
        </w:rPr>
        <w:t>Podstawą prawną do załatwiania spraw dodatków mieszkaniowych jest:</w:t>
      </w:r>
    </w:p>
    <w:p w:rsidR="00436A76" w:rsidRPr="000D544F" w:rsidRDefault="00436A76" w:rsidP="00436A76">
      <w:pPr>
        <w:pStyle w:val="Default"/>
        <w:suppressAutoHyphens w:val="0"/>
        <w:autoSpaceDE/>
        <w:autoSpaceDN w:val="0"/>
        <w:jc w:val="both"/>
        <w:textAlignment w:val="baseline"/>
        <w:rPr>
          <w:color w:val="auto"/>
        </w:rPr>
      </w:pPr>
      <w:r w:rsidRPr="000D544F">
        <w:rPr>
          <w:color w:val="auto"/>
        </w:rPr>
        <w:t>1. Ustawa z 21 czerwca 2001 r. o dodatkach mieszkaniowych /tekst jednolity Dz. U. z 2020r. poz.256 z  późn. zm./,</w:t>
      </w:r>
    </w:p>
    <w:p w:rsidR="00436A76" w:rsidRPr="000D544F" w:rsidRDefault="00436A76" w:rsidP="00436A76">
      <w:pPr>
        <w:pStyle w:val="Default"/>
        <w:suppressAutoHyphens w:val="0"/>
        <w:autoSpaceDE/>
        <w:autoSpaceDN w:val="0"/>
        <w:jc w:val="both"/>
        <w:textAlignment w:val="baseline"/>
        <w:rPr>
          <w:color w:val="auto"/>
        </w:rPr>
      </w:pPr>
      <w:r w:rsidRPr="000D544F">
        <w:rPr>
          <w:color w:val="auto"/>
        </w:rPr>
        <w:t xml:space="preserve">2. Rozporządzenie Rady Ministrów z 28 grudnia 2001 r. w sprawie  dodatków    mieszkaniowych  /Dz. U. z 2001 r. Nr156 poz.1817 z późn. </w:t>
      </w:r>
      <w:proofErr w:type="spellStart"/>
      <w:r w:rsidRPr="000D544F">
        <w:rPr>
          <w:color w:val="auto"/>
        </w:rPr>
        <w:t>zm</w:t>
      </w:r>
      <w:proofErr w:type="spellEnd"/>
      <w:r w:rsidRPr="000D544F">
        <w:rPr>
          <w:color w:val="auto"/>
        </w:rPr>
        <w:t xml:space="preserve"> /.</w:t>
      </w:r>
    </w:p>
    <w:p w:rsidR="00436A76" w:rsidRPr="000D544F" w:rsidRDefault="00436A76" w:rsidP="00436A76">
      <w:pPr>
        <w:pStyle w:val="Standard"/>
        <w:jc w:val="both"/>
        <w:rPr>
          <w:rFonts w:cs="Times New Roman"/>
          <w:lang w:val="pl-PL"/>
        </w:rPr>
      </w:pPr>
      <w:r w:rsidRPr="000D544F">
        <w:rPr>
          <w:rFonts w:cs="Times New Roman"/>
          <w:lang w:val="pl-PL"/>
        </w:rPr>
        <w:t xml:space="preserve">            Dodatek mieszkaniowy przyznawany jest na wniosek osoby uprawnionej w drodze decyzji administracyjnej na okres 6 miesięcy licząc od pierwszego dnia miesiąca następującego po dniu złożenia wniosku.</w:t>
      </w:r>
    </w:p>
    <w:p w:rsidR="00436A76" w:rsidRPr="000D544F" w:rsidRDefault="00436A76" w:rsidP="00436A76">
      <w:pPr>
        <w:pStyle w:val="Standard"/>
        <w:contextualSpacing/>
        <w:jc w:val="both"/>
        <w:rPr>
          <w:rFonts w:cs="Times New Roman"/>
          <w:lang w:val="pl-PL"/>
        </w:rPr>
      </w:pPr>
      <w:r w:rsidRPr="000D544F">
        <w:rPr>
          <w:rFonts w:cs="Times New Roman"/>
          <w:lang w:val="pl-PL"/>
        </w:rPr>
        <w:tab/>
      </w:r>
    </w:p>
    <w:p w:rsidR="00436A76" w:rsidRPr="000D544F" w:rsidRDefault="00436A76" w:rsidP="00436A76">
      <w:pPr>
        <w:pStyle w:val="Standard"/>
        <w:contextualSpacing/>
        <w:jc w:val="both"/>
        <w:rPr>
          <w:rFonts w:cs="Times New Roman"/>
          <w:lang w:val="pl-PL"/>
        </w:rPr>
      </w:pPr>
      <w:r w:rsidRPr="000D544F">
        <w:rPr>
          <w:rFonts w:cs="Times New Roman"/>
          <w:lang w:val="pl-PL"/>
        </w:rPr>
        <w:t>Dodatek mieszkaniowy przysługuje :</w:t>
      </w:r>
    </w:p>
    <w:p w:rsidR="00436A76" w:rsidRPr="000D544F" w:rsidRDefault="00436A76" w:rsidP="00436A76">
      <w:pPr>
        <w:pStyle w:val="Standard"/>
        <w:contextualSpacing/>
        <w:jc w:val="both"/>
        <w:rPr>
          <w:rFonts w:cs="Times New Roman"/>
          <w:lang w:val="pl-PL"/>
        </w:rPr>
      </w:pPr>
    </w:p>
    <w:p w:rsidR="00436A76" w:rsidRPr="000D544F" w:rsidRDefault="00436A76" w:rsidP="00436A76">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Najemcom oraz podnajemcom lokali mieszkalnych,</w:t>
      </w:r>
    </w:p>
    <w:p w:rsidR="00436A76" w:rsidRPr="000D544F" w:rsidRDefault="00436A76" w:rsidP="00436A76">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mieszkającym w lokalach mieszkalnych, do których przysługuje im spółdzielcze prawo do lokalu mieszkalnego,</w:t>
      </w:r>
    </w:p>
    <w:p w:rsidR="00436A76" w:rsidRPr="000D544F" w:rsidRDefault="00436A76" w:rsidP="00436A76">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mieszkającym w lokalach mieszkalnych znajdujących się w budynkach stanowiących ich własność i właścicielom samodzielnych lokali mieszkalnych,</w:t>
      </w:r>
    </w:p>
    <w:p w:rsidR="00436A76" w:rsidRPr="000D544F" w:rsidRDefault="00436A76" w:rsidP="00436A76">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Innym osobom mającym tytuł prawny do zajmowanego lokalu i ponoszącym wydatki związane z jego zajmowaniem,</w:t>
      </w:r>
    </w:p>
    <w:p w:rsidR="00436A76" w:rsidRPr="000D544F" w:rsidRDefault="00436A76" w:rsidP="00436A76">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zajmującym lokal mieszkalny bez tytułu prawnego, oczekującym na przysługujący im lokal zamienny albo najem socjalny lokalu.</w:t>
      </w:r>
    </w:p>
    <w:p w:rsidR="00436A76" w:rsidRPr="000D544F" w:rsidRDefault="00436A76" w:rsidP="00436A76">
      <w:pPr>
        <w:pStyle w:val="Standard"/>
        <w:spacing w:after="240"/>
        <w:contextualSpacing/>
        <w:jc w:val="both"/>
        <w:rPr>
          <w:rFonts w:cs="Times New Roman"/>
          <w:lang w:val="pl-PL"/>
        </w:rPr>
      </w:pPr>
      <w:r w:rsidRPr="000D544F">
        <w:rPr>
          <w:rFonts w:cs="Times New Roman"/>
          <w:lang w:val="pl-PL"/>
        </w:rPr>
        <w:t>Dodatek mieszkaniowy przysługuje na podstawie tylko jednego z tytułów wymienionych wyżej.</w:t>
      </w:r>
    </w:p>
    <w:p w:rsidR="00436A76" w:rsidRPr="000D544F" w:rsidRDefault="00436A76" w:rsidP="00436A76">
      <w:pPr>
        <w:pStyle w:val="Standard"/>
        <w:spacing w:after="240"/>
        <w:ind w:left="1080"/>
        <w:contextualSpacing/>
        <w:jc w:val="both"/>
        <w:rPr>
          <w:rFonts w:cs="Times New Roman"/>
          <w:lang w:val="pl-PL"/>
        </w:rPr>
      </w:pPr>
    </w:p>
    <w:p w:rsidR="00436A76" w:rsidRPr="000D544F" w:rsidRDefault="00436A76" w:rsidP="00436A76">
      <w:pPr>
        <w:pStyle w:val="Standard"/>
        <w:contextualSpacing/>
        <w:jc w:val="both"/>
        <w:rPr>
          <w:rFonts w:cs="Times New Roman"/>
          <w:lang w:val="pl-PL"/>
        </w:rPr>
      </w:pPr>
      <w:r w:rsidRPr="000D544F">
        <w:rPr>
          <w:rFonts w:cs="Times New Roman"/>
          <w:lang w:val="pl-PL"/>
        </w:rPr>
        <w:t>Aby otrzymać dodatek mieszkaniowy należy spełnić następujące warunki:</w:t>
      </w:r>
    </w:p>
    <w:p w:rsidR="00436A76" w:rsidRPr="000D544F" w:rsidRDefault="00436A76" w:rsidP="00436A76">
      <w:pPr>
        <w:pStyle w:val="Standard"/>
        <w:numPr>
          <w:ilvl w:val="1"/>
          <w:numId w:val="38"/>
        </w:numPr>
        <w:spacing w:after="240"/>
        <w:contextualSpacing/>
        <w:jc w:val="both"/>
        <w:rPr>
          <w:rFonts w:cs="Times New Roman"/>
          <w:lang w:val="pl-PL"/>
        </w:rPr>
      </w:pPr>
      <w:r w:rsidRPr="000D544F">
        <w:rPr>
          <w:rFonts w:cs="Times New Roman"/>
          <w:lang w:val="pl-PL"/>
        </w:rPr>
        <w:t>posiadać tytuł prawny do zajmowanego lokalu mieszkalnego;</w:t>
      </w:r>
    </w:p>
    <w:p w:rsidR="00436A76" w:rsidRPr="000D544F" w:rsidRDefault="00436A76" w:rsidP="00436A76">
      <w:pPr>
        <w:pStyle w:val="Standard"/>
        <w:numPr>
          <w:ilvl w:val="1"/>
          <w:numId w:val="38"/>
        </w:numPr>
        <w:spacing w:after="240"/>
        <w:contextualSpacing/>
        <w:jc w:val="both"/>
        <w:rPr>
          <w:rFonts w:cs="Times New Roman"/>
          <w:lang w:val="pl-PL"/>
        </w:rPr>
      </w:pPr>
      <w:r w:rsidRPr="000D544F">
        <w:rPr>
          <w:rFonts w:cs="Times New Roman"/>
          <w:lang w:val="pl-PL"/>
        </w:rPr>
        <w:t>nie przekroczyć dopuszczalnej przez ustawę powierzchni użytkowej lokalu;</w:t>
      </w:r>
    </w:p>
    <w:p w:rsidR="00436A76" w:rsidRPr="000D544F" w:rsidRDefault="00436A76" w:rsidP="00436A76">
      <w:pPr>
        <w:pStyle w:val="Standard"/>
        <w:numPr>
          <w:ilvl w:val="1"/>
          <w:numId w:val="38"/>
        </w:numPr>
        <w:spacing w:after="240"/>
        <w:contextualSpacing/>
        <w:jc w:val="both"/>
        <w:rPr>
          <w:rFonts w:cs="Times New Roman"/>
          <w:lang w:val="pl-PL"/>
        </w:rPr>
      </w:pPr>
      <w:r w:rsidRPr="000D544F">
        <w:rPr>
          <w:rFonts w:cs="Times New Roman"/>
          <w:lang w:val="pl-PL"/>
        </w:rPr>
        <w:t>nie przekroczyć kryterium dochodowego.</w:t>
      </w:r>
    </w:p>
    <w:p w:rsidR="00436A76" w:rsidRPr="000D544F" w:rsidRDefault="00436A76" w:rsidP="00436A76">
      <w:pPr>
        <w:pStyle w:val="Standard"/>
        <w:ind w:firstLine="708"/>
        <w:jc w:val="both"/>
        <w:rPr>
          <w:rFonts w:cs="Times New Roman"/>
          <w:lang w:val="pl-PL"/>
        </w:rPr>
      </w:pPr>
    </w:p>
    <w:p w:rsidR="00436A76" w:rsidRPr="000D544F" w:rsidRDefault="00436A76" w:rsidP="00436A76">
      <w:pPr>
        <w:pStyle w:val="Standard"/>
        <w:ind w:firstLine="708"/>
        <w:jc w:val="both"/>
        <w:rPr>
          <w:rFonts w:cs="Times New Roman"/>
          <w:lang w:val="pl-PL"/>
        </w:rPr>
      </w:pPr>
      <w:r w:rsidRPr="000D544F">
        <w:rPr>
          <w:rFonts w:cs="Times New Roman"/>
          <w:lang w:val="pl-PL"/>
        </w:rPr>
        <w:t>Wysokość dodatku mieszkaniowego stanowi   różnicę między wydatkami   przypadającymi na normatywną powierzchnię użytkową zajmowanego lokalu, a kwotą stanowiącą wydatki poniesione przez osobę otrzymującą dodatek w wysokości :</w:t>
      </w:r>
    </w:p>
    <w:p w:rsidR="00436A76" w:rsidRPr="000D544F" w:rsidRDefault="00436A76" w:rsidP="00436A76">
      <w:pPr>
        <w:pStyle w:val="Standard"/>
        <w:jc w:val="both"/>
        <w:rPr>
          <w:rFonts w:cs="Times New Roman"/>
          <w:lang w:val="pl-PL"/>
        </w:rPr>
      </w:pPr>
    </w:p>
    <w:p w:rsidR="00436A76" w:rsidRPr="000D544F" w:rsidRDefault="00436A76" w:rsidP="00436A76">
      <w:pPr>
        <w:pStyle w:val="Standard"/>
        <w:numPr>
          <w:ilvl w:val="1"/>
          <w:numId w:val="23"/>
        </w:numPr>
        <w:jc w:val="both"/>
        <w:rPr>
          <w:rFonts w:cs="Times New Roman"/>
          <w:lang w:val="pl-PL"/>
        </w:rPr>
      </w:pPr>
      <w:r w:rsidRPr="000D544F">
        <w:rPr>
          <w:rFonts w:cs="Times New Roman"/>
          <w:lang w:val="pl-PL"/>
        </w:rPr>
        <w:t xml:space="preserve">  15% dochodów w gospodarstwie 1 osobowym,</w:t>
      </w:r>
    </w:p>
    <w:p w:rsidR="00436A76" w:rsidRPr="000D544F" w:rsidRDefault="00436A76" w:rsidP="00436A76">
      <w:pPr>
        <w:pStyle w:val="Standard"/>
        <w:numPr>
          <w:ilvl w:val="1"/>
          <w:numId w:val="23"/>
        </w:numPr>
        <w:jc w:val="both"/>
        <w:rPr>
          <w:rFonts w:cs="Times New Roman"/>
          <w:lang w:val="pl-PL"/>
        </w:rPr>
      </w:pPr>
      <w:r w:rsidRPr="000D544F">
        <w:rPr>
          <w:rFonts w:cs="Times New Roman"/>
          <w:lang w:val="pl-PL"/>
        </w:rPr>
        <w:t xml:space="preserve">  12% dochodów w gospodarstwie 2 – 4 osobowym,</w:t>
      </w:r>
    </w:p>
    <w:p w:rsidR="00436A76" w:rsidRPr="000D544F" w:rsidRDefault="00436A76" w:rsidP="00436A76">
      <w:pPr>
        <w:pStyle w:val="Standard"/>
        <w:numPr>
          <w:ilvl w:val="1"/>
          <w:numId w:val="23"/>
        </w:numPr>
        <w:jc w:val="both"/>
        <w:rPr>
          <w:rFonts w:cs="Times New Roman"/>
          <w:lang w:val="pl-PL"/>
        </w:rPr>
      </w:pPr>
      <w:r w:rsidRPr="000D544F">
        <w:rPr>
          <w:rFonts w:cs="Times New Roman"/>
          <w:lang w:val="pl-PL"/>
        </w:rPr>
        <w:t xml:space="preserve">  10% dochodów w gospodarstwie 5 osobowym i większym.</w:t>
      </w:r>
    </w:p>
    <w:p w:rsidR="00436A76" w:rsidRPr="000D544F" w:rsidRDefault="00436A76" w:rsidP="00436A76">
      <w:pPr>
        <w:pStyle w:val="Standard"/>
        <w:ind w:left="1127"/>
        <w:jc w:val="both"/>
        <w:rPr>
          <w:rFonts w:cs="Times New Roman"/>
          <w:lang w:val="pl-PL"/>
        </w:rPr>
      </w:pPr>
    </w:p>
    <w:p w:rsidR="00436A76" w:rsidRPr="000D544F" w:rsidRDefault="00436A76" w:rsidP="00436A76">
      <w:pPr>
        <w:pStyle w:val="Standard"/>
        <w:ind w:firstLine="708"/>
        <w:jc w:val="both"/>
        <w:rPr>
          <w:rFonts w:cs="Times New Roman"/>
          <w:lang w:val="pl-PL"/>
        </w:rPr>
      </w:pPr>
      <w:r w:rsidRPr="000D544F">
        <w:rPr>
          <w:rFonts w:cs="Times New Roman"/>
          <w:lang w:val="pl-PL"/>
        </w:rPr>
        <w:t>Wszelkie   zmiany   występujące   w   czasie   obowiązywania decyzji   nie   mają   wpływu na wysokość już przyznanego dodatku,   oprócz zmiany miejsca zamieszkania   głównego najemcy lub zgonu głównego najemcy.</w:t>
      </w:r>
    </w:p>
    <w:p w:rsidR="00436A76" w:rsidRPr="000D544F" w:rsidRDefault="00436A76" w:rsidP="00436A76">
      <w:pPr>
        <w:pStyle w:val="Standard"/>
        <w:jc w:val="both"/>
        <w:rPr>
          <w:rFonts w:cs="Times New Roman"/>
          <w:lang w:val="pl-PL"/>
        </w:rPr>
      </w:pPr>
      <w:r w:rsidRPr="000D544F">
        <w:rPr>
          <w:rFonts w:cs="Times New Roman"/>
          <w:lang w:val="pl-PL"/>
        </w:rPr>
        <w:t xml:space="preserve">                 Za   dochód   uważa     się wszelkie    przychody po odliczeniu kosztów </w:t>
      </w:r>
      <w:r w:rsidR="00EF06E6">
        <w:rPr>
          <w:rFonts w:cs="Times New Roman"/>
          <w:lang w:val="pl-PL"/>
        </w:rPr>
        <w:t>ich uzyskania oraz </w:t>
      </w:r>
      <w:r w:rsidRPr="000D544F">
        <w:rPr>
          <w:rFonts w:cs="Times New Roman"/>
          <w:lang w:val="pl-PL"/>
        </w:rPr>
        <w:t>po odliczeniu składek na ubezpieczenie emerytalne, rentowe i chorobowe.</w:t>
      </w:r>
    </w:p>
    <w:p w:rsidR="00436A76" w:rsidRPr="000D544F" w:rsidRDefault="00436A76" w:rsidP="00436A76">
      <w:pPr>
        <w:pStyle w:val="Standard"/>
        <w:jc w:val="both"/>
        <w:rPr>
          <w:rFonts w:cs="Times New Roman"/>
          <w:lang w:val="pl-PL"/>
        </w:rPr>
      </w:pPr>
      <w:r w:rsidRPr="000D544F">
        <w:rPr>
          <w:rFonts w:cs="Times New Roman"/>
          <w:lang w:val="pl-PL"/>
        </w:rPr>
        <w:t xml:space="preserve">Kryterium dochodowe wynosi – średni miesięczny dochód na 1 członka gosp. domowego w okresie </w:t>
      </w:r>
      <w:r w:rsidRPr="000D544F">
        <w:rPr>
          <w:rFonts w:cs="Times New Roman"/>
          <w:lang w:val="pl-PL"/>
        </w:rPr>
        <w:lastRenderedPageBreak/>
        <w:t>3 miesięcy  poprzedzających datę złożenia wniosku nie przekraczający 100% najniższej emerytury w gospodarstwie wieloosobowym i 150% najniższej emerytury w gospodarstwie 1 osobowym.</w:t>
      </w:r>
    </w:p>
    <w:p w:rsidR="00436A76" w:rsidRPr="000D544F" w:rsidRDefault="00436A76" w:rsidP="00436A76">
      <w:pPr>
        <w:pStyle w:val="Standard"/>
        <w:jc w:val="both"/>
        <w:rPr>
          <w:rFonts w:cs="Times New Roman"/>
          <w:lang w:val="pl-PL"/>
        </w:rPr>
      </w:pPr>
      <w:r w:rsidRPr="000D544F">
        <w:rPr>
          <w:rFonts w:cs="Times New Roman"/>
          <w:lang w:val="pl-PL"/>
        </w:rPr>
        <w:t>Dodatek mieszkaniowy wypłaca się zarządcy budynku lub osobie uprawnionej do pobierania należności za lokal mieszkalny, zaś ryczałt na zakup opału z tytułu braku w lokalu centralnego ogrzewania, centralnie ciepłej wody oraz gazu przewodowego do rąk wnioskodawcy.</w:t>
      </w:r>
    </w:p>
    <w:p w:rsidR="00436A76" w:rsidRPr="000D544F" w:rsidRDefault="00436A76" w:rsidP="00436A76">
      <w:pPr>
        <w:pStyle w:val="Standard"/>
        <w:contextualSpacing/>
        <w:jc w:val="both"/>
        <w:rPr>
          <w:rFonts w:cs="Times New Roman"/>
          <w:b/>
          <w:kern w:val="1"/>
          <w:lang w:val="pl-PL" w:eastAsia="fa-IR"/>
        </w:rPr>
      </w:pPr>
    </w:p>
    <w:p w:rsidR="00436A76" w:rsidRPr="000D544F" w:rsidRDefault="00195BA9" w:rsidP="00436A76">
      <w:pPr>
        <w:pStyle w:val="Standard"/>
        <w:contextualSpacing/>
        <w:jc w:val="both"/>
        <w:rPr>
          <w:rFonts w:cs="Times New Roman"/>
          <w:lang w:val="pl-PL"/>
        </w:rPr>
      </w:pPr>
      <w:r w:rsidRPr="000D544F">
        <w:rPr>
          <w:rFonts w:cs="Times New Roman"/>
          <w:b/>
          <w:kern w:val="1"/>
          <w:lang w:val="pl-PL" w:eastAsia="fa-IR"/>
        </w:rPr>
        <w:t>Tabela Nr 47</w:t>
      </w:r>
      <w:r w:rsidR="00436A76" w:rsidRPr="000D544F">
        <w:rPr>
          <w:rFonts w:cs="Times New Roman"/>
          <w:b/>
          <w:kern w:val="1"/>
          <w:lang w:val="pl-PL" w:eastAsia="fa-IR"/>
        </w:rPr>
        <w:t>. Zestawienie p</w:t>
      </w:r>
      <w:r w:rsidR="00436A76" w:rsidRPr="000D544F">
        <w:rPr>
          <w:rFonts w:cs="Times New Roman"/>
          <w:b/>
          <w:lang w:val="pl-PL"/>
        </w:rPr>
        <w:t>rzyznania dodatków mieszkaniowych w latach 201</w:t>
      </w:r>
      <w:r w:rsidR="002E72FE">
        <w:rPr>
          <w:rFonts w:cs="Times New Roman"/>
          <w:b/>
          <w:lang w:val="pl-PL"/>
        </w:rPr>
        <w:t xml:space="preserve">7 </w:t>
      </w:r>
      <w:r w:rsidR="00436A76" w:rsidRPr="000D544F">
        <w:rPr>
          <w:rFonts w:cs="Times New Roman"/>
          <w:b/>
          <w:lang w:val="pl-PL"/>
        </w:rPr>
        <w:t>-20</w:t>
      </w:r>
      <w:r w:rsidR="00772FD3" w:rsidRPr="000D544F">
        <w:rPr>
          <w:rFonts w:cs="Times New Roman"/>
          <w:b/>
          <w:lang w:val="pl-PL"/>
        </w:rPr>
        <w:t>20</w:t>
      </w:r>
      <w:r w:rsidR="00436A76" w:rsidRPr="000D544F">
        <w:rPr>
          <w:rFonts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73"/>
        <w:gridCol w:w="1762"/>
        <w:gridCol w:w="1754"/>
        <w:gridCol w:w="1758"/>
        <w:gridCol w:w="1717"/>
      </w:tblGrid>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Rok</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wniosków</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decyzji pozytywnych</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przyznanych dodatków</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Kwota przyznanych dodatków</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 xml:space="preserve">Średni dodatek </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pPr>
            <w:r w:rsidRPr="000D544F">
              <w:t>2017</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2960</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2821</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17 206</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3 869 148,99</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224,87</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pPr>
            <w:r w:rsidRPr="000D544F">
              <w:t>2018</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2 662</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2 499</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15 341</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3 392 086,50</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221,11</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jc w:val="center"/>
            </w:pPr>
            <w:r w:rsidRPr="002E72FE">
              <w:rPr>
                <w:bCs/>
              </w:rPr>
              <w:t>2019</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2 308</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2 171</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13 439</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right"/>
              <w:rPr>
                <w:rFonts w:cs="Times New Roman"/>
                <w:szCs w:val="20"/>
                <w:lang w:eastAsia="pl-PL"/>
              </w:rPr>
            </w:pPr>
            <w:r w:rsidRPr="002E72FE">
              <w:rPr>
                <w:rFonts w:cs="Times New Roman"/>
                <w:bCs/>
                <w:lang w:eastAsia="pl-PL"/>
              </w:rPr>
              <w:t>2 877 540,61</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right"/>
              <w:rPr>
                <w:rFonts w:cs="Times New Roman"/>
                <w:szCs w:val="20"/>
                <w:lang w:eastAsia="pl-PL"/>
              </w:rPr>
            </w:pPr>
            <w:r w:rsidRPr="002E72FE">
              <w:rPr>
                <w:rFonts w:cs="Times New Roman"/>
                <w:bCs/>
                <w:lang w:eastAsia="pl-PL"/>
              </w:rPr>
              <w:t>212,76</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bCs/>
              </w:rPr>
            </w:pPr>
            <w:r w:rsidRPr="000D544F">
              <w:rPr>
                <w:b/>
                <w:bCs/>
              </w:rPr>
              <w:t>2020</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b/>
                <w:bCs/>
                <w:lang w:eastAsia="pl-PL"/>
              </w:rPr>
            </w:pPr>
            <w:r w:rsidRPr="000D544F">
              <w:rPr>
                <w:rFonts w:cs="Times New Roman"/>
                <w:b/>
                <w:bCs/>
                <w:lang w:eastAsia="pl-PL"/>
              </w:rPr>
              <w:t>2 076</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b/>
                <w:bCs/>
                <w:lang w:eastAsia="pl-PL"/>
              </w:rPr>
            </w:pPr>
            <w:r w:rsidRPr="000D544F">
              <w:rPr>
                <w:rFonts w:cs="Times New Roman"/>
                <w:b/>
                <w:bCs/>
                <w:lang w:eastAsia="pl-PL"/>
              </w:rPr>
              <w:t>1 954</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b/>
                <w:bCs/>
                <w:lang w:eastAsia="pl-PL"/>
              </w:rPr>
            </w:pPr>
            <w:r w:rsidRPr="000D544F">
              <w:rPr>
                <w:rFonts w:cs="Times New Roman"/>
                <w:b/>
                <w:bCs/>
                <w:lang w:eastAsia="pl-PL"/>
              </w:rPr>
              <w:t>11 981</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b/>
                <w:bCs/>
                <w:lang w:eastAsia="pl-PL"/>
              </w:rPr>
            </w:pPr>
            <w:r w:rsidRPr="000D544F">
              <w:rPr>
                <w:rFonts w:cs="Times New Roman"/>
                <w:b/>
                <w:bCs/>
                <w:lang w:eastAsia="pl-PL"/>
              </w:rPr>
              <w:t>2 480 670,08</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b/>
                <w:bCs/>
                <w:lang w:eastAsia="pl-PL"/>
              </w:rPr>
            </w:pPr>
            <w:r w:rsidRPr="000D544F">
              <w:rPr>
                <w:rFonts w:cs="Times New Roman"/>
                <w:b/>
                <w:bCs/>
                <w:lang w:eastAsia="pl-PL"/>
              </w:rPr>
              <w:t>207,05</w:t>
            </w:r>
          </w:p>
        </w:tc>
      </w:tr>
    </w:tbl>
    <w:p w:rsidR="00436A76" w:rsidRPr="000D544F" w:rsidRDefault="00436A76" w:rsidP="00436A76">
      <w:pPr>
        <w:pStyle w:val="Standard"/>
        <w:rPr>
          <w:rFonts w:cs="Times New Roman"/>
          <w:b/>
          <w:lang w:val="pl-PL"/>
        </w:rPr>
      </w:pPr>
    </w:p>
    <w:p w:rsidR="00436A76" w:rsidRPr="000D544F" w:rsidRDefault="00436A76" w:rsidP="00436A76">
      <w:pPr>
        <w:pStyle w:val="Standard"/>
        <w:rPr>
          <w:rFonts w:cs="Times New Roman"/>
          <w:lang w:val="pl-PL"/>
        </w:rPr>
      </w:pPr>
      <w:r w:rsidRPr="000D544F">
        <w:rPr>
          <w:rFonts w:cs="Times New Roman"/>
          <w:b/>
          <w:bCs/>
          <w:lang w:val="pl-PL"/>
        </w:rPr>
        <w:t>Za okres od 01.01.2020 r. do 31.12.2020 r.</w:t>
      </w:r>
    </w:p>
    <w:p w:rsidR="00436A76" w:rsidRPr="000D544F" w:rsidRDefault="00436A76" w:rsidP="00436A76">
      <w:pPr>
        <w:pStyle w:val="Standard"/>
        <w:rPr>
          <w:rFonts w:cs="Times New Roman"/>
          <w:b/>
          <w:bCs/>
          <w:lang w:val="pl-PL"/>
        </w:rPr>
      </w:pPr>
    </w:p>
    <w:p w:rsidR="00436A76" w:rsidRPr="000D544F" w:rsidRDefault="00436A76" w:rsidP="00436A76">
      <w:pPr>
        <w:pStyle w:val="Standard"/>
        <w:rPr>
          <w:rFonts w:cs="Times New Roman"/>
          <w:lang w:val="pl-PL"/>
        </w:rPr>
      </w:pPr>
      <w:r w:rsidRPr="000D544F">
        <w:rPr>
          <w:rFonts w:cs="Times New Roman"/>
          <w:b/>
          <w:bCs/>
          <w:lang w:val="pl-PL"/>
        </w:rPr>
        <w:t>Plan  :  2 469 826,00 zł                                      Wykonanie :  2 4</w:t>
      </w:r>
      <w:r w:rsidR="00772FD3" w:rsidRPr="000D544F">
        <w:rPr>
          <w:rFonts w:cs="Times New Roman"/>
          <w:b/>
          <w:bCs/>
          <w:lang w:val="pl-PL"/>
        </w:rPr>
        <w:t>58</w:t>
      </w:r>
      <w:r w:rsidRPr="000D544F">
        <w:rPr>
          <w:rFonts w:cs="Times New Roman"/>
          <w:b/>
          <w:bCs/>
          <w:lang w:val="pl-PL"/>
        </w:rPr>
        <w:t> </w:t>
      </w:r>
      <w:r w:rsidR="00772FD3" w:rsidRPr="000D544F">
        <w:rPr>
          <w:rFonts w:cs="Times New Roman"/>
          <w:b/>
          <w:bCs/>
          <w:lang w:val="pl-PL"/>
        </w:rPr>
        <w:t>469</w:t>
      </w:r>
      <w:r w:rsidRPr="000D544F">
        <w:rPr>
          <w:rFonts w:cs="Times New Roman"/>
          <w:b/>
          <w:bCs/>
          <w:lang w:val="pl-PL"/>
        </w:rPr>
        <w:t>,6</w:t>
      </w:r>
      <w:r w:rsidR="00772FD3" w:rsidRPr="000D544F">
        <w:rPr>
          <w:rFonts w:cs="Times New Roman"/>
          <w:b/>
          <w:bCs/>
          <w:lang w:val="pl-PL"/>
        </w:rPr>
        <w:t>9</w:t>
      </w:r>
      <w:r w:rsidRPr="000D544F">
        <w:rPr>
          <w:rFonts w:cs="Times New Roman"/>
          <w:b/>
          <w:bCs/>
          <w:lang w:val="pl-PL"/>
        </w:rPr>
        <w:t xml:space="preserve"> zł.  </w:t>
      </w:r>
    </w:p>
    <w:p w:rsidR="00436A76" w:rsidRPr="000D544F" w:rsidRDefault="00436A76" w:rsidP="00436A76">
      <w:pPr>
        <w:pStyle w:val="Standard"/>
        <w:rPr>
          <w:rFonts w:cs="Times New Roman"/>
          <w:b/>
          <w:bCs/>
          <w:lang w:val="pl-PL"/>
        </w:rPr>
      </w:pPr>
    </w:p>
    <w:p w:rsidR="00436A76" w:rsidRPr="000D544F" w:rsidRDefault="00436A76" w:rsidP="00436A76">
      <w:pPr>
        <w:pStyle w:val="Standard"/>
        <w:rPr>
          <w:rFonts w:cs="Times New Roman"/>
          <w:b/>
          <w:bCs/>
          <w:lang w:val="pl-PL"/>
        </w:rPr>
      </w:pPr>
      <w:r w:rsidRPr="000D544F">
        <w:rPr>
          <w:rFonts w:cs="Times New Roman"/>
          <w:b/>
          <w:bCs/>
          <w:lang w:val="pl-PL"/>
        </w:rPr>
        <w:t xml:space="preserve">Brak zobowiązań za 2019 r. </w:t>
      </w:r>
    </w:p>
    <w:p w:rsidR="00436A76" w:rsidRPr="000D544F" w:rsidRDefault="00436A76" w:rsidP="00436A76">
      <w:pPr>
        <w:pStyle w:val="Standard"/>
        <w:rPr>
          <w:rFonts w:cs="Times New Roman"/>
          <w:b/>
          <w:bCs/>
          <w:lang w:val="pl-PL"/>
        </w:rPr>
      </w:pPr>
    </w:p>
    <w:p w:rsidR="00436A76" w:rsidRPr="000D544F" w:rsidRDefault="00436A76" w:rsidP="00436A76">
      <w:pPr>
        <w:pStyle w:val="Textbody"/>
        <w:ind w:firstLine="708"/>
        <w:contextualSpacing/>
        <w:jc w:val="both"/>
        <w:rPr>
          <w:rFonts w:cs="Times New Roman"/>
          <w:lang w:val="pl-PL"/>
        </w:rPr>
      </w:pPr>
      <w:r w:rsidRPr="000D544F">
        <w:rPr>
          <w:rFonts w:cs="Times New Roman"/>
          <w:lang w:val="pl-PL"/>
        </w:rPr>
        <w:t xml:space="preserve"> W   planie   budżetu  Gminy  na   2020 r. została ostatecznie u</w:t>
      </w:r>
      <w:r w:rsidR="00E50971">
        <w:rPr>
          <w:rFonts w:cs="Times New Roman"/>
          <w:lang w:val="pl-PL"/>
        </w:rPr>
        <w:t>jęta kwota 2 469 826,00 zł wraz </w:t>
      </w:r>
      <w:r w:rsidRPr="000D544F">
        <w:rPr>
          <w:rFonts w:cs="Times New Roman"/>
          <w:lang w:val="pl-PL"/>
        </w:rPr>
        <w:t>z obsługą dodatków mieszkaniowych.</w:t>
      </w:r>
    </w:p>
    <w:p w:rsidR="00436A76" w:rsidRPr="000D544F" w:rsidRDefault="00436A76" w:rsidP="00436A76">
      <w:pPr>
        <w:pStyle w:val="Standard"/>
        <w:ind w:firstLine="708"/>
        <w:contextualSpacing/>
        <w:jc w:val="both"/>
        <w:rPr>
          <w:rFonts w:cs="Times New Roman"/>
          <w:lang w:val="pl-PL"/>
        </w:rPr>
      </w:pPr>
      <w:r w:rsidRPr="000D544F">
        <w:rPr>
          <w:rFonts w:cs="Times New Roman"/>
          <w:lang w:val="pl-PL"/>
        </w:rPr>
        <w:t>W wyniku dokonanego rozliczenia wydanych i wypłaconych decyzji przyznających dodatki mieszkaniowe za okres od 01.01.2020 r.  do 31.12.2020 r. zostało przyznanych łącznie 11 981 dodatków mieszkaniowych na kwotę 2 4</w:t>
      </w:r>
      <w:r w:rsidR="000C3D2E" w:rsidRPr="000D544F">
        <w:rPr>
          <w:rFonts w:cs="Times New Roman"/>
          <w:lang w:val="pl-PL"/>
        </w:rPr>
        <w:t xml:space="preserve">80 670,08 zł. wydając łącznie 1 </w:t>
      </w:r>
      <w:r w:rsidRPr="000D544F">
        <w:rPr>
          <w:rFonts w:cs="Times New Roman"/>
          <w:lang w:val="pl-PL"/>
        </w:rPr>
        <w:t>954 decyzji  pozytywnych.</w:t>
      </w:r>
    </w:p>
    <w:p w:rsidR="00436A76" w:rsidRPr="000D544F" w:rsidRDefault="000C3D2E" w:rsidP="00436A76">
      <w:pPr>
        <w:pStyle w:val="Standard"/>
        <w:contextualSpacing/>
        <w:jc w:val="both"/>
        <w:rPr>
          <w:rFonts w:cs="Times New Roman"/>
          <w:lang w:val="pl-PL"/>
        </w:rPr>
      </w:pPr>
      <w:r w:rsidRPr="000D544F">
        <w:rPr>
          <w:rFonts w:cs="Times New Roman"/>
          <w:lang w:val="pl-PL"/>
        </w:rPr>
        <w:t xml:space="preserve">Z 1 </w:t>
      </w:r>
      <w:r w:rsidR="00436A76" w:rsidRPr="000D544F">
        <w:rPr>
          <w:rFonts w:cs="Times New Roman"/>
          <w:lang w:val="pl-PL"/>
        </w:rPr>
        <w:t xml:space="preserve">954 decyzji pozytywnych  przyznano:                                                                                    </w:t>
      </w:r>
    </w:p>
    <w:p w:rsidR="00436A76" w:rsidRPr="000D544F" w:rsidRDefault="00436A76" w:rsidP="00436A76">
      <w:pPr>
        <w:pStyle w:val="Standard"/>
        <w:widowControl/>
        <w:numPr>
          <w:ilvl w:val="0"/>
          <w:numId w:val="8"/>
        </w:numPr>
        <w:suppressAutoHyphens w:val="0"/>
        <w:contextualSpacing/>
        <w:jc w:val="both"/>
        <w:rPr>
          <w:rFonts w:cs="Times New Roman"/>
          <w:lang w:val="pl-PL"/>
        </w:rPr>
      </w:pPr>
      <w:r w:rsidRPr="000D544F">
        <w:rPr>
          <w:rFonts w:cs="Times New Roman"/>
          <w:lang w:val="pl-PL"/>
        </w:rPr>
        <w:t>4 106 dodatków na kwotę 81</w:t>
      </w:r>
      <w:r w:rsidR="00153C8D">
        <w:rPr>
          <w:rFonts w:cs="Times New Roman"/>
          <w:lang w:val="pl-PL"/>
        </w:rPr>
        <w:t xml:space="preserve"> </w:t>
      </w:r>
      <w:r w:rsidRPr="000D544F">
        <w:rPr>
          <w:rFonts w:cs="Times New Roman"/>
          <w:lang w:val="pl-PL"/>
        </w:rPr>
        <w:t>8407,17 zł z przeznaczeniem na lokale tworzące mieszkaniowy zasób gminy wydając 666 decyzji,</w:t>
      </w:r>
    </w:p>
    <w:p w:rsidR="00436A76" w:rsidRPr="000D544F" w:rsidRDefault="000C3D2E" w:rsidP="00436A76">
      <w:pPr>
        <w:pStyle w:val="Standard"/>
        <w:widowControl/>
        <w:numPr>
          <w:ilvl w:val="0"/>
          <w:numId w:val="8"/>
        </w:numPr>
        <w:suppressAutoHyphens w:val="0"/>
        <w:contextualSpacing/>
        <w:jc w:val="both"/>
        <w:rPr>
          <w:rFonts w:cs="Times New Roman"/>
          <w:lang w:val="pl-PL"/>
        </w:rPr>
      </w:pPr>
      <w:r w:rsidRPr="000D544F">
        <w:rPr>
          <w:rFonts w:cs="Times New Roman"/>
          <w:lang w:val="pl-PL"/>
        </w:rPr>
        <w:t>1 606 dodatków na kwotę 260</w:t>
      </w:r>
      <w:r w:rsidR="00153C8D">
        <w:rPr>
          <w:rFonts w:cs="Times New Roman"/>
          <w:lang w:val="pl-PL"/>
        </w:rPr>
        <w:t xml:space="preserve"> </w:t>
      </w:r>
      <w:r w:rsidR="00436A76" w:rsidRPr="000D544F">
        <w:rPr>
          <w:rFonts w:cs="Times New Roman"/>
          <w:lang w:val="pl-PL"/>
        </w:rPr>
        <w:t xml:space="preserve">541,41 zł z przeznaczeniem na lokale w spółdzielniach mieszkaniowych wydając 263 decyzje,                                                      </w:t>
      </w:r>
    </w:p>
    <w:p w:rsidR="00436A76" w:rsidRPr="000D544F" w:rsidRDefault="00436A76" w:rsidP="00436A76">
      <w:pPr>
        <w:pStyle w:val="Standard"/>
        <w:contextualSpacing/>
        <w:jc w:val="both"/>
        <w:rPr>
          <w:rFonts w:cs="Times New Roman"/>
          <w:lang w:val="pl-PL"/>
        </w:rPr>
      </w:pPr>
      <w:r w:rsidRPr="000D544F">
        <w:rPr>
          <w:rFonts w:cs="Times New Roman"/>
          <w:lang w:val="pl-PL"/>
        </w:rPr>
        <w:t>-</w:t>
      </w:r>
      <w:r w:rsidR="000C3D2E" w:rsidRPr="000D544F">
        <w:rPr>
          <w:rFonts w:cs="Times New Roman"/>
          <w:lang w:val="pl-PL"/>
        </w:rPr>
        <w:t xml:space="preserve">  6 269 dodatków na kwotę 1 401 </w:t>
      </w:r>
      <w:r w:rsidRPr="000D544F">
        <w:rPr>
          <w:rFonts w:cs="Times New Roman"/>
          <w:lang w:val="pl-PL"/>
        </w:rPr>
        <w:t>721,50 zł z przeznaczeniem na pozostałe lokale (prywatno- czynszowe, własnościowe, zakładowe, wspólnoty, TBS, domki jednorodzinne itd.) wydając 1 025 decyzji.</w:t>
      </w:r>
    </w:p>
    <w:p w:rsidR="00816EDB" w:rsidRDefault="00816EDB" w:rsidP="006E0651">
      <w:pPr>
        <w:pStyle w:val="Standard"/>
        <w:jc w:val="both"/>
        <w:rPr>
          <w:rFonts w:cs="Times New Roman"/>
          <w:lang w:val="pl-PL"/>
        </w:rPr>
      </w:pPr>
    </w:p>
    <w:p w:rsidR="00E50971" w:rsidRPr="000D544F" w:rsidRDefault="00E50971" w:rsidP="006E0651">
      <w:pPr>
        <w:pStyle w:val="Standard"/>
        <w:jc w:val="both"/>
        <w:rPr>
          <w:rFonts w:cs="Times New Roman"/>
          <w:lang w:val="pl-PL"/>
        </w:rPr>
      </w:pPr>
    </w:p>
    <w:p w:rsidR="00777151" w:rsidRPr="000D544F" w:rsidRDefault="00777151" w:rsidP="00053CEC">
      <w:pPr>
        <w:pStyle w:val="Standard"/>
        <w:rPr>
          <w:rFonts w:cs="Times New Roman"/>
          <w:b/>
          <w:sz w:val="26"/>
          <w:szCs w:val="26"/>
          <w:u w:val="single"/>
          <w:lang w:val="pl-PL"/>
        </w:rPr>
      </w:pPr>
      <w:r w:rsidRPr="000D544F">
        <w:rPr>
          <w:rFonts w:cs="Times New Roman"/>
          <w:b/>
          <w:sz w:val="26"/>
          <w:szCs w:val="26"/>
          <w:u w:val="single"/>
          <w:lang w:val="pl-PL"/>
        </w:rPr>
        <w:t>XI</w:t>
      </w:r>
      <w:r w:rsidR="005F0EB9" w:rsidRPr="000D544F">
        <w:rPr>
          <w:rFonts w:cs="Times New Roman"/>
          <w:b/>
          <w:sz w:val="26"/>
          <w:szCs w:val="26"/>
          <w:u w:val="single"/>
          <w:lang w:val="pl-PL"/>
        </w:rPr>
        <w:t>II</w:t>
      </w:r>
      <w:r w:rsidRPr="000D544F">
        <w:rPr>
          <w:rFonts w:cs="Times New Roman"/>
          <w:b/>
          <w:sz w:val="26"/>
          <w:szCs w:val="26"/>
          <w:u w:val="single"/>
          <w:lang w:val="pl-PL"/>
        </w:rPr>
        <w:t>. Dodatek energetyczny</w:t>
      </w:r>
      <w:r w:rsidR="00245346" w:rsidRPr="000D544F">
        <w:rPr>
          <w:rFonts w:cs="Times New Roman"/>
          <w:b/>
          <w:sz w:val="26"/>
          <w:szCs w:val="26"/>
          <w:u w:val="single"/>
          <w:lang w:val="pl-PL"/>
        </w:rPr>
        <w:t>.</w:t>
      </w:r>
    </w:p>
    <w:p w:rsidR="00540ABD" w:rsidRPr="000D544F" w:rsidRDefault="00540ABD" w:rsidP="00540ABD">
      <w:pPr>
        <w:pStyle w:val="Standard"/>
        <w:rPr>
          <w:rFonts w:cs="Times New Roman"/>
          <w:b/>
          <w:bCs/>
          <w:sz w:val="26"/>
          <w:szCs w:val="26"/>
          <w:u w:val="single"/>
          <w:lang w:val="pl-PL"/>
        </w:rPr>
      </w:pPr>
    </w:p>
    <w:p w:rsidR="00B52177" w:rsidRPr="000D544F" w:rsidRDefault="00B52177" w:rsidP="00B52177">
      <w:pPr>
        <w:pStyle w:val="Standard"/>
        <w:suppressAutoHyphens w:val="0"/>
        <w:ind w:firstLine="708"/>
        <w:jc w:val="both"/>
        <w:rPr>
          <w:rFonts w:cs="Times New Roman"/>
          <w:lang w:val="pl-PL"/>
        </w:rPr>
      </w:pPr>
      <w:r w:rsidRPr="000D544F">
        <w:rPr>
          <w:rFonts w:cs="Times New Roman"/>
          <w:lang w:val="pl-PL"/>
        </w:rPr>
        <w:t>Z   dniem     1   stycznia   2014 r.   zgodnie   z   Uchwałą   Nr   226/2013     Rady    Miejskiej w Przemyślu z dnia 28 listopada 2013 r. zadanie dotyczące dodatku energetycznego, zostało przekazane do Miejskiego Ośrodka Pomocy Społecznej w Przemyślu.</w:t>
      </w:r>
    </w:p>
    <w:p w:rsidR="00B52177" w:rsidRPr="000D544F" w:rsidRDefault="00B52177" w:rsidP="00B52177">
      <w:pPr>
        <w:pStyle w:val="Standard"/>
        <w:jc w:val="both"/>
        <w:rPr>
          <w:rFonts w:cs="Times New Roman"/>
          <w:lang w:val="pl-PL"/>
        </w:rPr>
      </w:pPr>
      <w:r w:rsidRPr="000D544F">
        <w:rPr>
          <w:rFonts w:cs="Times New Roman"/>
          <w:lang w:val="pl-PL"/>
        </w:rPr>
        <w:t xml:space="preserve">       Zryczałtowany   dodatek   energetyczny od 1 stycznia 2014 r. przysługuje na   podstawie ustawy  z dnia 26 lipca 2013 r. o zmianie u</w:t>
      </w:r>
      <w:r w:rsidR="003A50BA" w:rsidRPr="000D544F">
        <w:rPr>
          <w:rFonts w:cs="Times New Roman"/>
          <w:lang w:val="pl-PL"/>
        </w:rPr>
        <w:t>stawy - Prawo energetyczne -  oraz niektórych innych    ustaw</w:t>
      </w:r>
      <w:r w:rsidR="0091305E">
        <w:rPr>
          <w:rFonts w:cs="Times New Roman"/>
          <w:lang w:val="pl-PL"/>
        </w:rPr>
        <w:t xml:space="preserve"> (</w:t>
      </w:r>
      <w:r w:rsidRPr="000D544F">
        <w:rPr>
          <w:rFonts w:cs="Times New Roman"/>
          <w:lang w:val="pl-PL"/>
        </w:rPr>
        <w:t>Dz.</w:t>
      </w:r>
      <w:r w:rsidR="003A50BA" w:rsidRPr="000D544F">
        <w:rPr>
          <w:rFonts w:cs="Times New Roman"/>
          <w:lang w:val="pl-PL"/>
        </w:rPr>
        <w:t> </w:t>
      </w:r>
      <w:r w:rsidR="0091305E">
        <w:rPr>
          <w:rFonts w:cs="Times New Roman"/>
          <w:lang w:val="pl-PL"/>
        </w:rPr>
        <w:t xml:space="preserve"> U. z 2013 r. poz. 984) </w:t>
      </w:r>
      <w:r w:rsidRPr="000D544F">
        <w:rPr>
          <w:rFonts w:cs="Times New Roman"/>
          <w:lang w:val="pl-PL"/>
        </w:rPr>
        <w:t>odbiorcy wrażliwemu energii elektrycznej, czyli osobie pobierającej dodatek mieszkaniowy. Zryczałtowany dodatek energetyczny jes</w:t>
      </w:r>
      <w:r w:rsidR="0091305E">
        <w:rPr>
          <w:rFonts w:cs="Times New Roman"/>
          <w:lang w:val="pl-PL"/>
        </w:rPr>
        <w:t>t formą pomocy przeznaczoną dla </w:t>
      </w:r>
      <w:r w:rsidRPr="000D544F">
        <w:rPr>
          <w:rFonts w:cs="Times New Roman"/>
          <w:lang w:val="pl-PL"/>
        </w:rPr>
        <w:t>osób otrzymujących dodatek mieszkaniowy mającą na celu częściową rekompensatę kosztów zakupu energii elektrycznej. Aby otrzymać w/w dodatek wnioskodawca musi spełnić łącznie 3 przesłanki:  jest uprawniony do dodatku mieszkaniowego, jest stroną umowy sprzedaży energii elektrycznej  i zamieszkuje w miejscu dostarczania tej energii.</w:t>
      </w:r>
    </w:p>
    <w:p w:rsidR="00B52177" w:rsidRPr="000D544F" w:rsidRDefault="00B52177" w:rsidP="00B52177">
      <w:pPr>
        <w:pStyle w:val="Standard"/>
        <w:jc w:val="both"/>
        <w:rPr>
          <w:rFonts w:cs="Times New Roman"/>
          <w:lang w:val="pl-PL"/>
        </w:rPr>
      </w:pPr>
      <w:r w:rsidRPr="000D544F">
        <w:rPr>
          <w:rFonts w:cs="Times New Roman"/>
          <w:lang w:val="pl-PL"/>
        </w:rPr>
        <w:t xml:space="preserve">Na wypłatę dodatków energetycznych jest przyznawana  subwencja  ze </w:t>
      </w:r>
      <w:r w:rsidR="000A44EE">
        <w:rPr>
          <w:rFonts w:cs="Times New Roman"/>
          <w:lang w:val="pl-PL"/>
        </w:rPr>
        <w:t xml:space="preserve">Skarbu   Państwa – </w:t>
      </w:r>
      <w:r w:rsidR="000A44EE">
        <w:rPr>
          <w:rFonts w:cs="Times New Roman"/>
          <w:lang w:val="pl-PL"/>
        </w:rPr>
        <w:lastRenderedPageBreak/>
        <w:t>od </w:t>
      </w:r>
      <w:r w:rsidRPr="000D544F">
        <w:rPr>
          <w:rFonts w:cs="Times New Roman"/>
          <w:lang w:val="pl-PL"/>
        </w:rPr>
        <w:t>Wojewody – na zasadach wnioskowania kwartalnego, a następnie rozliczania na koniec danego kwartału.</w:t>
      </w:r>
    </w:p>
    <w:p w:rsidR="00B52177" w:rsidRPr="000D544F" w:rsidRDefault="00B52177" w:rsidP="00B52177">
      <w:pPr>
        <w:pStyle w:val="Standard"/>
        <w:jc w:val="both"/>
        <w:rPr>
          <w:rFonts w:cs="Times New Roman"/>
          <w:lang w:val="pl-PL"/>
        </w:rPr>
      </w:pPr>
      <w:r w:rsidRPr="000D544F">
        <w:rPr>
          <w:rFonts w:cs="Times New Roman"/>
          <w:lang w:val="pl-PL"/>
        </w:rPr>
        <w:t xml:space="preserve">Od 1 stycznia do 31 grudnia 2020 r. </w:t>
      </w:r>
      <w:r w:rsidRPr="000D544F">
        <w:rPr>
          <w:rFonts w:cs="Times New Roman"/>
          <w:bCs/>
          <w:lang w:val="pl-PL"/>
        </w:rPr>
        <w:t>wypłacono 2 154  dodatków energetycznych na łączną kwotę     30 197,08  zł</w:t>
      </w:r>
      <w:r w:rsidR="00EA18CF">
        <w:rPr>
          <w:rFonts w:cs="Times New Roman"/>
          <w:bCs/>
          <w:lang w:val="pl-PL"/>
        </w:rPr>
        <w:t xml:space="preserve">, </w:t>
      </w:r>
      <w:r w:rsidRPr="000D544F">
        <w:rPr>
          <w:rFonts w:cs="Times New Roman"/>
          <w:bCs/>
          <w:lang w:val="pl-PL"/>
        </w:rPr>
        <w:t xml:space="preserve">w tym </w:t>
      </w:r>
      <w:r w:rsidR="00F63BC7" w:rsidRPr="000D544F">
        <w:rPr>
          <w:rFonts w:cs="Times New Roman"/>
          <w:bCs/>
          <w:lang w:val="pl-PL"/>
        </w:rPr>
        <w:t>601,08</w:t>
      </w:r>
      <w:r w:rsidRPr="000D544F">
        <w:rPr>
          <w:rFonts w:cs="Times New Roman"/>
          <w:bCs/>
          <w:lang w:val="pl-PL"/>
        </w:rPr>
        <w:t xml:space="preserve"> zł kosztów obsługi tego zadania. Plan   </w:t>
      </w:r>
      <w:r w:rsidR="00EA18CF">
        <w:rPr>
          <w:rFonts w:cs="Times New Roman"/>
          <w:bCs/>
          <w:lang w:val="pl-PL"/>
        </w:rPr>
        <w:t>na dodatki energetyczne na </w:t>
      </w:r>
      <w:r w:rsidR="00BB1CEB" w:rsidRPr="000D544F">
        <w:rPr>
          <w:rFonts w:cs="Times New Roman"/>
          <w:bCs/>
          <w:lang w:val="pl-PL"/>
        </w:rPr>
        <w:t>2020 </w:t>
      </w:r>
      <w:r w:rsidRPr="000D544F">
        <w:rPr>
          <w:rFonts w:cs="Times New Roman"/>
          <w:bCs/>
          <w:lang w:val="pl-PL"/>
        </w:rPr>
        <w:t>r. wyniósł  30 200,00</w:t>
      </w:r>
      <w:r w:rsidR="00EA18CF">
        <w:rPr>
          <w:rFonts w:cs="Times New Roman"/>
          <w:bCs/>
          <w:lang w:val="pl-PL"/>
        </w:rPr>
        <w:t xml:space="preserve"> </w:t>
      </w:r>
      <w:r w:rsidRPr="000D544F">
        <w:rPr>
          <w:rFonts w:cs="Times New Roman"/>
          <w:bCs/>
          <w:lang w:val="pl-PL"/>
        </w:rPr>
        <w:t>zł.</w:t>
      </w:r>
    </w:p>
    <w:p w:rsidR="00777151" w:rsidRPr="000D544F" w:rsidRDefault="00777151" w:rsidP="00777151">
      <w:pPr>
        <w:pStyle w:val="Standard"/>
        <w:rPr>
          <w:rFonts w:cs="Times New Roman"/>
          <w:lang w:val="pl-PL"/>
        </w:rPr>
      </w:pPr>
    </w:p>
    <w:p w:rsidR="003820B8" w:rsidRPr="000D544F" w:rsidRDefault="003820B8" w:rsidP="00777151">
      <w:pPr>
        <w:pStyle w:val="Standard"/>
        <w:rPr>
          <w:rFonts w:cs="Times New Roman"/>
          <w:lang w:val="pl-PL"/>
        </w:rPr>
      </w:pPr>
    </w:p>
    <w:p w:rsidR="00777151" w:rsidRPr="000D544F" w:rsidRDefault="005F0EB9" w:rsidP="00777151">
      <w:pPr>
        <w:pStyle w:val="Standard"/>
        <w:rPr>
          <w:rFonts w:cs="Times New Roman"/>
          <w:b/>
          <w:u w:val="single"/>
          <w:lang w:val="pl-PL"/>
        </w:rPr>
      </w:pPr>
      <w:r w:rsidRPr="000D544F">
        <w:rPr>
          <w:rFonts w:cs="Times New Roman"/>
          <w:b/>
          <w:sz w:val="26"/>
          <w:szCs w:val="26"/>
          <w:u w:val="single"/>
          <w:lang w:val="pl-PL"/>
        </w:rPr>
        <w:t>XI</w:t>
      </w:r>
      <w:r w:rsidR="00C728F1" w:rsidRPr="000D544F">
        <w:rPr>
          <w:rFonts w:cs="Times New Roman"/>
          <w:b/>
          <w:sz w:val="26"/>
          <w:szCs w:val="26"/>
          <w:u w:val="single"/>
          <w:lang w:val="pl-PL"/>
        </w:rPr>
        <w:t>V</w:t>
      </w:r>
      <w:r w:rsidR="00777151" w:rsidRPr="000D544F">
        <w:rPr>
          <w:rFonts w:cs="Times New Roman"/>
          <w:b/>
          <w:sz w:val="26"/>
          <w:szCs w:val="26"/>
          <w:u w:val="single"/>
          <w:lang w:val="pl-PL"/>
        </w:rPr>
        <w:t>. Pomoc materialna dla uczniów</w:t>
      </w:r>
      <w:r w:rsidR="00777151" w:rsidRPr="000D544F">
        <w:rPr>
          <w:rFonts w:cs="Times New Roman"/>
          <w:b/>
          <w:u w:val="single"/>
          <w:lang w:val="pl-PL"/>
        </w:rPr>
        <w:t>.</w:t>
      </w:r>
    </w:p>
    <w:p w:rsidR="00777151" w:rsidRPr="000D544F" w:rsidRDefault="00777151" w:rsidP="00777151">
      <w:pPr>
        <w:pStyle w:val="Standard"/>
        <w:rPr>
          <w:rFonts w:cs="Times New Roman"/>
          <w:lang w:val="pl-PL"/>
        </w:rPr>
      </w:pPr>
    </w:p>
    <w:p w:rsidR="008F785C" w:rsidRPr="000D544F" w:rsidRDefault="008F785C" w:rsidP="00587637">
      <w:pPr>
        <w:pStyle w:val="ust"/>
        <w:ind w:firstLine="708"/>
        <w:contextualSpacing/>
        <w:jc w:val="both"/>
        <w:rPr>
          <w:lang w:eastAsia="ar-SA"/>
        </w:rPr>
      </w:pPr>
      <w:r w:rsidRPr="000D544F">
        <w:rPr>
          <w:lang w:eastAsia="ar-SA"/>
        </w:rPr>
        <w:t>Z dniem 1 stycznia 2014 r. zgodnie z Uchwałą Nr 206/2013 Rady Miejskiej w Przemyślu z dnia 24 października 2013 r. zadania dotyczące świadczeń pomocy materialnej o charakterze socjalnym   dla   uczniów  zamieszkałych   na   terenie   Miasta    Przemyśla,   zostały   przekazane do Miejskiego Ośrodka Pomocy Społecznej.</w:t>
      </w:r>
    </w:p>
    <w:p w:rsidR="008F785C" w:rsidRPr="000D544F" w:rsidRDefault="008F785C" w:rsidP="00587637">
      <w:pPr>
        <w:pStyle w:val="ust"/>
        <w:ind w:firstLine="708"/>
        <w:contextualSpacing/>
        <w:jc w:val="both"/>
        <w:rPr>
          <w:lang w:eastAsia="ar-SA"/>
        </w:rPr>
      </w:pPr>
      <w:r w:rsidRPr="000D544F">
        <w:rPr>
          <w:lang w:eastAsia="ar-SA"/>
        </w:rPr>
        <w:t>Rodzajami świadczeń pomocy materialnej o charakterze socjalnym są:</w:t>
      </w:r>
    </w:p>
    <w:p w:rsidR="008F785C" w:rsidRPr="000D544F" w:rsidRDefault="008F785C" w:rsidP="00587637">
      <w:pPr>
        <w:pStyle w:val="ust"/>
        <w:numPr>
          <w:ilvl w:val="1"/>
          <w:numId w:val="10"/>
        </w:numPr>
        <w:contextualSpacing/>
        <w:jc w:val="both"/>
        <w:rPr>
          <w:lang w:eastAsia="ar-SA"/>
        </w:rPr>
      </w:pPr>
      <w:r w:rsidRPr="000D544F">
        <w:rPr>
          <w:lang w:eastAsia="ar-SA"/>
        </w:rPr>
        <w:t>stypendia szkolne,</w:t>
      </w:r>
    </w:p>
    <w:p w:rsidR="008F785C" w:rsidRPr="000D544F" w:rsidRDefault="008F785C" w:rsidP="00587637">
      <w:pPr>
        <w:pStyle w:val="ust"/>
        <w:numPr>
          <w:ilvl w:val="1"/>
          <w:numId w:val="10"/>
        </w:numPr>
        <w:contextualSpacing/>
        <w:jc w:val="both"/>
        <w:rPr>
          <w:lang w:eastAsia="ar-SA"/>
        </w:rPr>
      </w:pPr>
      <w:r w:rsidRPr="000D544F">
        <w:rPr>
          <w:lang w:eastAsia="ar-SA"/>
        </w:rPr>
        <w:t>zasiłki szkolne</w:t>
      </w:r>
    </w:p>
    <w:p w:rsidR="008F785C" w:rsidRPr="000D544F" w:rsidRDefault="008F785C" w:rsidP="00587637">
      <w:pPr>
        <w:pStyle w:val="ust"/>
        <w:ind w:firstLine="708"/>
        <w:contextualSpacing/>
        <w:jc w:val="both"/>
        <w:rPr>
          <w:lang w:eastAsia="ar-SA"/>
        </w:rPr>
      </w:pPr>
      <w:r w:rsidRPr="000D544F">
        <w:rPr>
          <w:lang w:eastAsia="ar-SA"/>
        </w:rPr>
        <w:t>Podstawa prawna:</w:t>
      </w:r>
    </w:p>
    <w:p w:rsidR="008F785C" w:rsidRPr="000D544F" w:rsidRDefault="008F785C" w:rsidP="00587637">
      <w:pPr>
        <w:pStyle w:val="ust"/>
        <w:contextualSpacing/>
        <w:jc w:val="both"/>
        <w:rPr>
          <w:lang w:eastAsia="ar-SA"/>
        </w:rPr>
      </w:pPr>
      <w:r w:rsidRPr="000D544F">
        <w:rPr>
          <w:lang w:eastAsia="ar-SA"/>
        </w:rPr>
        <w:t xml:space="preserve">-  Ustawa z dnia 7 września 1991 r. o systemie oświaty (t. j. Dz. </w:t>
      </w:r>
      <w:r w:rsidRPr="005D2674">
        <w:rPr>
          <w:lang w:eastAsia="ar-SA"/>
        </w:rPr>
        <w:t xml:space="preserve">U. z </w:t>
      </w:r>
      <w:r w:rsidR="000917BB" w:rsidRPr="00C02402">
        <w:rPr>
          <w:lang w:eastAsia="ar-SA"/>
        </w:rPr>
        <w:t>2020 r., poz. 1327 z późn. zm.),</w:t>
      </w:r>
    </w:p>
    <w:p w:rsidR="008F785C" w:rsidRPr="000D544F" w:rsidRDefault="008F785C" w:rsidP="00587637">
      <w:pPr>
        <w:pStyle w:val="ust"/>
        <w:contextualSpacing/>
        <w:jc w:val="both"/>
        <w:rPr>
          <w:lang w:eastAsia="ar-SA"/>
        </w:rPr>
      </w:pPr>
      <w:r w:rsidRPr="000D544F">
        <w:rPr>
          <w:lang w:eastAsia="ar-SA"/>
        </w:rPr>
        <w:t xml:space="preserve">- Uchwała Rady Miejskiej w Przemyślu Nr 12/2014 z dnia 06.02.2014 r. w sprawie ustalenia regulaminu udzielania pomocy materialnej o charakterze socjalnym  dla  uczniów  zamieszkałych na terenie Miasta Przemyśla (Dz. Urz. Woj. Podkarpackiego z dnia 13.03.2014 r. poz. 952 zm. Uchwałą Nr 32/2014 Rady Miejskiej w Przemyślu z dnia 06.03.2014 r. Dz. U. Woj. </w:t>
      </w:r>
      <w:proofErr w:type="spellStart"/>
      <w:r w:rsidRPr="000D544F">
        <w:rPr>
          <w:lang w:eastAsia="ar-SA"/>
        </w:rPr>
        <w:t>Podk</w:t>
      </w:r>
      <w:proofErr w:type="spellEnd"/>
      <w:r w:rsidRPr="000D544F">
        <w:rPr>
          <w:lang w:eastAsia="ar-SA"/>
        </w:rPr>
        <w:t>. z 2014 r. poz. 953 zm. Uchwałą Nr 135/2015 Rady Miejskiej w Przemyślu z dnia 27 sierpnia 2015 r. Dz. Urz. Woj. Podkarpackiego z 2015 r. poz. 2697),</w:t>
      </w:r>
    </w:p>
    <w:p w:rsidR="008F785C" w:rsidRPr="000D544F" w:rsidRDefault="008F785C" w:rsidP="008F785C">
      <w:pPr>
        <w:pStyle w:val="ust"/>
        <w:contextualSpacing/>
        <w:jc w:val="both"/>
        <w:rPr>
          <w:lang w:eastAsia="ar-SA"/>
        </w:rPr>
      </w:pPr>
      <w:r w:rsidRPr="000D544F">
        <w:rPr>
          <w:lang w:eastAsia="ar-SA"/>
        </w:rPr>
        <w:t>- Rozporządzenie Rady Ministrów z dnia 11 lipca 2018 r. w sprawie zweryfikowanych kryteriów dochodowych oraz kwot świadczeń pieniężnych z pomocy społecznej (Dz. U. z 2018 r., poz. 1358).</w:t>
      </w:r>
    </w:p>
    <w:p w:rsidR="008F785C" w:rsidRPr="000D544F" w:rsidRDefault="008F785C" w:rsidP="008F785C">
      <w:pPr>
        <w:pStyle w:val="ust"/>
        <w:ind w:firstLine="708"/>
        <w:contextualSpacing/>
        <w:jc w:val="both"/>
        <w:rPr>
          <w:lang w:eastAsia="ar-SA"/>
        </w:rPr>
      </w:pPr>
      <w:r w:rsidRPr="000D544F">
        <w:rPr>
          <w:lang w:eastAsia="ar-SA"/>
        </w:rPr>
        <w:t>Stypendia i zasiłki szkolne przyznaje się w ramach środków finansowych przeznaczonych na ten cel z budżetu państwa (80% kwoty) i budżetu gminy (20% kwoty). Na wypłatę zasiłków szkolnych gmina może przeznaczyć maksymalnie 5% z kwoty dotacji.</w:t>
      </w:r>
    </w:p>
    <w:p w:rsidR="008F785C" w:rsidRPr="000D544F" w:rsidRDefault="008F785C" w:rsidP="008F785C">
      <w:pPr>
        <w:pStyle w:val="ust"/>
        <w:ind w:firstLine="708"/>
        <w:contextualSpacing/>
        <w:jc w:val="both"/>
      </w:pPr>
      <w:r w:rsidRPr="000D544F">
        <w:t>Świadczenia pomocy materialnej</w:t>
      </w:r>
      <w:r w:rsidR="00451A47" w:rsidRPr="000D544F">
        <w:t>,</w:t>
      </w:r>
      <w:r w:rsidRPr="000D544F">
        <w:t xml:space="preserve"> o których mowa w art.</w:t>
      </w:r>
      <w:r w:rsidR="00C6035E">
        <w:t xml:space="preserve"> </w:t>
      </w:r>
      <w:r w:rsidRPr="000D544F">
        <w:t>90c ust.2 ustawy o systemie oświaty przysługują również uczniom szkół niepublicznych nieposiadających uprawnień szkół publicznych dla młodzieży i dla dorosłych – do czasu ukończenia realizacji obowiązku nauki.</w:t>
      </w:r>
    </w:p>
    <w:p w:rsidR="008F785C" w:rsidRPr="000D544F" w:rsidRDefault="008F785C" w:rsidP="008F785C">
      <w:pPr>
        <w:pStyle w:val="Standard"/>
        <w:widowControl/>
        <w:contextualSpacing/>
        <w:jc w:val="both"/>
        <w:rPr>
          <w:rFonts w:cs="Times New Roman"/>
          <w:b/>
          <w:lang w:val="pl-PL"/>
        </w:rPr>
      </w:pPr>
      <w:r w:rsidRPr="000D544F">
        <w:rPr>
          <w:rFonts w:cs="Times New Roman"/>
          <w:b/>
          <w:lang w:val="pl-PL"/>
        </w:rPr>
        <w:t>A.  Stypendia szkolne</w:t>
      </w:r>
    </w:p>
    <w:p w:rsidR="008F785C" w:rsidRPr="000D544F" w:rsidRDefault="008F785C" w:rsidP="008F785C">
      <w:pPr>
        <w:pStyle w:val="Teksttreci0"/>
        <w:spacing w:before="0" w:line="240" w:lineRule="auto"/>
        <w:ind w:left="20" w:right="20" w:firstLine="720"/>
        <w:contextualSpacing/>
        <w:rPr>
          <w:sz w:val="24"/>
          <w:szCs w:val="24"/>
        </w:rPr>
      </w:pPr>
      <w:r w:rsidRPr="000D544F">
        <w:rPr>
          <w:sz w:val="24"/>
          <w:szCs w:val="24"/>
        </w:rPr>
        <w:t>Do ubiegania się o przyznanie stypendium szkolnego uprawnieni są uczniowie, którzy spełniają łącznie następujące kryteria:</w:t>
      </w:r>
    </w:p>
    <w:p w:rsidR="00587637" w:rsidRPr="000D544F" w:rsidRDefault="008F785C" w:rsidP="002602B8">
      <w:pPr>
        <w:pStyle w:val="Teksttreci0"/>
        <w:widowControl w:val="0"/>
        <w:numPr>
          <w:ilvl w:val="0"/>
          <w:numId w:val="53"/>
        </w:numPr>
        <w:tabs>
          <w:tab w:val="left" w:pos="1075"/>
        </w:tabs>
        <w:autoSpaceDN w:val="0"/>
        <w:spacing w:before="0" w:after="0" w:line="240" w:lineRule="auto"/>
        <w:contextualSpacing/>
        <w:textAlignment w:val="baseline"/>
        <w:rPr>
          <w:sz w:val="24"/>
          <w:szCs w:val="24"/>
        </w:rPr>
      </w:pPr>
      <w:r w:rsidRPr="000D544F">
        <w:rPr>
          <w:sz w:val="24"/>
          <w:szCs w:val="24"/>
        </w:rPr>
        <w:t>Zamieszkują na terenie Miasta Przemyśla,</w:t>
      </w:r>
    </w:p>
    <w:p w:rsidR="008F785C" w:rsidRPr="000D544F" w:rsidRDefault="008F785C" w:rsidP="002602B8">
      <w:pPr>
        <w:pStyle w:val="Teksttreci0"/>
        <w:widowControl w:val="0"/>
        <w:numPr>
          <w:ilvl w:val="0"/>
          <w:numId w:val="53"/>
        </w:numPr>
        <w:tabs>
          <w:tab w:val="left" w:pos="1075"/>
        </w:tabs>
        <w:autoSpaceDN w:val="0"/>
        <w:spacing w:before="0" w:after="0" w:line="240" w:lineRule="auto"/>
        <w:contextualSpacing/>
        <w:textAlignment w:val="baseline"/>
        <w:rPr>
          <w:sz w:val="24"/>
          <w:szCs w:val="24"/>
        </w:rPr>
      </w:pPr>
      <w:r w:rsidRPr="000D544F">
        <w:rPr>
          <w:sz w:val="24"/>
          <w:szCs w:val="24"/>
        </w:rPr>
        <w:t xml:space="preserve">Znajdują się w trudnej sytuacji materialnej oraz spełniają określone kryterium dochodowe określone  w art. 9 ustawy z dnia   12    marca   2004 r. o      </w:t>
      </w:r>
      <w:r w:rsidR="00451A47" w:rsidRPr="000D544F">
        <w:rPr>
          <w:sz w:val="24"/>
          <w:szCs w:val="24"/>
        </w:rPr>
        <w:t>pomocy    społecznej, zgodnie z </w:t>
      </w:r>
      <w:r w:rsidRPr="000D544F">
        <w:rPr>
          <w:sz w:val="24"/>
          <w:szCs w:val="24"/>
        </w:rPr>
        <w:t>rozporządzeniem Rady Ministrów</w:t>
      </w:r>
      <w:r w:rsidRPr="000D544F">
        <w:rPr>
          <w:rStyle w:val="TeksttreciPogrubienie"/>
          <w:sz w:val="24"/>
          <w:szCs w:val="24"/>
        </w:rPr>
        <w:t xml:space="preserve"> z dnia 11 lipca 2018 r</w:t>
      </w:r>
      <w:r w:rsidR="00451A47" w:rsidRPr="000D544F">
        <w:rPr>
          <w:rStyle w:val="TeksttreciPogrubienie"/>
          <w:sz w:val="24"/>
          <w:szCs w:val="24"/>
        </w:rPr>
        <w:t>.</w:t>
      </w:r>
      <w:r w:rsidRPr="000D544F">
        <w:rPr>
          <w:rStyle w:val="TeksttreciPogrubienie"/>
          <w:sz w:val="24"/>
          <w:szCs w:val="24"/>
        </w:rPr>
        <w:t xml:space="preserve">  (Dz. U. 2018r. poz. 1358) nie może przekroczyć kwoty 528 zł w przeliczeniu na jednego członka rodziny (od 01 października 2018 r. do 30 września 2021 r.).</w:t>
      </w:r>
    </w:p>
    <w:p w:rsidR="008F785C" w:rsidRPr="000D544F" w:rsidRDefault="008F785C" w:rsidP="008F785C">
      <w:pPr>
        <w:pStyle w:val="Teksttreci0"/>
        <w:tabs>
          <w:tab w:val="left" w:pos="1795"/>
        </w:tabs>
        <w:spacing w:before="0" w:after="0" w:line="240" w:lineRule="auto"/>
        <w:ind w:left="720" w:right="20" w:firstLine="0"/>
        <w:contextualSpacing/>
        <w:rPr>
          <w:sz w:val="24"/>
          <w:szCs w:val="24"/>
        </w:rPr>
      </w:pPr>
    </w:p>
    <w:p w:rsidR="008F785C" w:rsidRPr="000D544F" w:rsidRDefault="008F785C" w:rsidP="008F785C">
      <w:pPr>
        <w:pStyle w:val="Teksttreci0"/>
        <w:tabs>
          <w:tab w:val="left" w:pos="1795"/>
        </w:tabs>
        <w:spacing w:before="0" w:after="0" w:line="240" w:lineRule="auto"/>
        <w:ind w:left="720" w:right="20" w:firstLine="0"/>
        <w:contextualSpacing/>
        <w:rPr>
          <w:sz w:val="24"/>
          <w:szCs w:val="24"/>
        </w:rPr>
      </w:pPr>
      <w:r w:rsidRPr="000D544F">
        <w:rPr>
          <w:sz w:val="24"/>
          <w:szCs w:val="24"/>
        </w:rPr>
        <w:t>Świadczenia pomocy materialnej o charakterze socjalnym są przyznawane:</w:t>
      </w:r>
    </w:p>
    <w:p w:rsidR="008F785C" w:rsidRPr="000D544F" w:rsidRDefault="008F785C" w:rsidP="008F785C">
      <w:pPr>
        <w:pStyle w:val="Teksttreci0"/>
        <w:tabs>
          <w:tab w:val="left" w:pos="154"/>
        </w:tabs>
        <w:spacing w:before="0" w:after="0" w:line="240" w:lineRule="auto"/>
        <w:ind w:firstLine="0"/>
        <w:contextualSpacing/>
      </w:pPr>
      <w:r w:rsidRPr="000D544F">
        <w:rPr>
          <w:sz w:val="24"/>
          <w:szCs w:val="24"/>
        </w:rPr>
        <w:tab/>
        <w:t xml:space="preserve">1) </w:t>
      </w:r>
      <w:r w:rsidR="00451A47" w:rsidRPr="000D544F">
        <w:rPr>
          <w:sz w:val="24"/>
          <w:szCs w:val="24"/>
        </w:rPr>
        <w:t xml:space="preserve">na </w:t>
      </w:r>
      <w:r w:rsidRPr="000D544F">
        <w:rPr>
          <w:sz w:val="24"/>
          <w:szCs w:val="24"/>
        </w:rPr>
        <w:t>wniosek rodziców albo pełnoletniego ucznia</w:t>
      </w:r>
      <w:r w:rsidR="00451A47" w:rsidRPr="000D544F">
        <w:rPr>
          <w:sz w:val="24"/>
          <w:szCs w:val="24"/>
          <w:u w:val="single"/>
        </w:rPr>
        <w:t>,</w:t>
      </w:r>
    </w:p>
    <w:p w:rsidR="008F785C" w:rsidRPr="000D544F" w:rsidRDefault="008F785C" w:rsidP="008F785C">
      <w:pPr>
        <w:pStyle w:val="Teksttreci0"/>
        <w:tabs>
          <w:tab w:val="left" w:pos="159"/>
        </w:tabs>
        <w:spacing w:before="0" w:after="0" w:line="240" w:lineRule="auto"/>
        <w:ind w:firstLine="0"/>
        <w:contextualSpacing/>
        <w:rPr>
          <w:sz w:val="24"/>
          <w:szCs w:val="24"/>
        </w:rPr>
      </w:pPr>
      <w:r w:rsidRPr="000D544F">
        <w:rPr>
          <w:sz w:val="24"/>
          <w:szCs w:val="24"/>
        </w:rPr>
        <w:t xml:space="preserve">   2)</w:t>
      </w:r>
      <w:r w:rsidR="00451A47" w:rsidRPr="000D544F">
        <w:rPr>
          <w:sz w:val="24"/>
          <w:szCs w:val="24"/>
        </w:rPr>
        <w:t xml:space="preserve"> na</w:t>
      </w:r>
      <w:r w:rsidRPr="000D544F">
        <w:rPr>
          <w:sz w:val="24"/>
          <w:szCs w:val="24"/>
        </w:rPr>
        <w:t xml:space="preserve"> wniosek    odpowiednio   dyrektora   szkoły,   kolegium     pracowników    służb   społecznych lub ośrodka, o którym mowa w art. 90b ust. 3 pkt. 2</w:t>
      </w:r>
      <w:r w:rsidR="00451A47" w:rsidRPr="000D544F">
        <w:rPr>
          <w:sz w:val="24"/>
          <w:szCs w:val="24"/>
        </w:rPr>
        <w:t>,</w:t>
      </w:r>
    </w:p>
    <w:p w:rsidR="008F785C" w:rsidRPr="000D544F" w:rsidRDefault="008F785C" w:rsidP="008F785C">
      <w:pPr>
        <w:pStyle w:val="Teksttreci0"/>
        <w:tabs>
          <w:tab w:val="left" w:pos="159"/>
        </w:tabs>
        <w:spacing w:before="0" w:after="0" w:line="240" w:lineRule="auto"/>
        <w:ind w:firstLine="0"/>
        <w:contextualSpacing/>
        <w:rPr>
          <w:sz w:val="24"/>
          <w:szCs w:val="24"/>
        </w:rPr>
      </w:pPr>
      <w:r w:rsidRPr="000D544F">
        <w:rPr>
          <w:sz w:val="24"/>
          <w:szCs w:val="24"/>
        </w:rPr>
        <w:t xml:space="preserve">  3) świadczenia  pomocy  materialnej  o  charakterze  socjalnym   mogą  być również przyznawane z urzędu.</w:t>
      </w:r>
    </w:p>
    <w:p w:rsidR="008F785C" w:rsidRPr="000D544F" w:rsidRDefault="008F785C" w:rsidP="008F785C">
      <w:pPr>
        <w:pStyle w:val="Teksttreci0"/>
        <w:spacing w:before="0" w:after="0" w:line="240" w:lineRule="auto"/>
        <w:ind w:left="20" w:right="20" w:firstLine="700"/>
        <w:contextualSpacing/>
        <w:rPr>
          <w:sz w:val="24"/>
          <w:szCs w:val="24"/>
        </w:rPr>
      </w:pPr>
    </w:p>
    <w:p w:rsidR="00451A47" w:rsidRPr="000D544F" w:rsidRDefault="008F785C" w:rsidP="00451A47">
      <w:pPr>
        <w:pStyle w:val="Teksttreci0"/>
        <w:spacing w:before="0" w:after="0" w:line="240" w:lineRule="auto"/>
        <w:ind w:left="20" w:right="20" w:firstLine="700"/>
        <w:contextualSpacing/>
        <w:rPr>
          <w:sz w:val="24"/>
          <w:szCs w:val="24"/>
        </w:rPr>
      </w:pPr>
      <w:r w:rsidRPr="000D544F">
        <w:rPr>
          <w:sz w:val="24"/>
          <w:szCs w:val="24"/>
        </w:rPr>
        <w:lastRenderedPageBreak/>
        <w:t>Wniosek o przyznanie stypendium szkolnego składa się w Miejskim Ośrodku Pomocy Społecznej  w Przemyślu lub za pośrednictwem poczty do dnia 15 września danego roku szkolnego, a w przypadku:</w:t>
      </w:r>
    </w:p>
    <w:p w:rsidR="00451A47" w:rsidRPr="000D544F" w:rsidRDefault="008F785C" w:rsidP="002602B8">
      <w:pPr>
        <w:pStyle w:val="Teksttreci0"/>
        <w:numPr>
          <w:ilvl w:val="0"/>
          <w:numId w:val="54"/>
        </w:numPr>
        <w:spacing w:before="0" w:after="0" w:line="240" w:lineRule="auto"/>
        <w:ind w:right="20"/>
        <w:contextualSpacing/>
        <w:rPr>
          <w:sz w:val="24"/>
          <w:szCs w:val="24"/>
        </w:rPr>
      </w:pPr>
      <w:r w:rsidRPr="000D544F">
        <w:rPr>
          <w:sz w:val="24"/>
          <w:szCs w:val="24"/>
        </w:rPr>
        <w:t>uczniów i słuchaczy szkół, w których zajęcia dydaktyczno-wychowawcze roz</w:t>
      </w:r>
      <w:r w:rsidR="00451A47" w:rsidRPr="000D544F">
        <w:rPr>
          <w:sz w:val="24"/>
          <w:szCs w:val="24"/>
        </w:rPr>
        <w:t xml:space="preserve">poczynają się w pierwszym,  </w:t>
      </w:r>
      <w:r w:rsidRPr="000D544F">
        <w:rPr>
          <w:sz w:val="24"/>
          <w:szCs w:val="24"/>
        </w:rPr>
        <w:t>powszednim dniu lutego  - do dnia 15 lutego danego roku szkolnego,</w:t>
      </w:r>
    </w:p>
    <w:p w:rsidR="008F785C" w:rsidRPr="000D544F" w:rsidRDefault="008F785C" w:rsidP="002602B8">
      <w:pPr>
        <w:pStyle w:val="Teksttreci0"/>
        <w:numPr>
          <w:ilvl w:val="0"/>
          <w:numId w:val="54"/>
        </w:numPr>
        <w:spacing w:before="0" w:after="0" w:line="240" w:lineRule="auto"/>
        <w:ind w:right="20"/>
        <w:contextualSpacing/>
        <w:rPr>
          <w:sz w:val="24"/>
          <w:szCs w:val="24"/>
        </w:rPr>
      </w:pPr>
      <w:r w:rsidRPr="000D544F">
        <w:rPr>
          <w:sz w:val="24"/>
          <w:szCs w:val="24"/>
        </w:rPr>
        <w:t>słuchaczy kolegiów pracowników służb społecznych – do dnia 15 października danego roku</w:t>
      </w:r>
      <w:r w:rsidR="008E1985" w:rsidRPr="000D544F">
        <w:rPr>
          <w:sz w:val="24"/>
          <w:szCs w:val="24"/>
        </w:rPr>
        <w:t>.</w:t>
      </w:r>
    </w:p>
    <w:p w:rsidR="008F785C" w:rsidRPr="000D544F" w:rsidRDefault="008F785C" w:rsidP="008F785C">
      <w:pPr>
        <w:pStyle w:val="Teksttreci0"/>
        <w:spacing w:before="0" w:after="0" w:line="240" w:lineRule="auto"/>
        <w:ind w:left="20" w:right="20" w:firstLine="700"/>
        <w:contextualSpacing/>
        <w:rPr>
          <w:sz w:val="24"/>
          <w:szCs w:val="24"/>
        </w:rPr>
      </w:pPr>
      <w:r w:rsidRPr="000D544F">
        <w:rPr>
          <w:sz w:val="24"/>
          <w:szCs w:val="24"/>
        </w:rPr>
        <w:t>W uzasadnionych przypadkach wniosek o przyznanie stypendium szkolnego może być złożony po upływie ww. terminu.</w:t>
      </w:r>
    </w:p>
    <w:p w:rsidR="008F785C" w:rsidRPr="000D544F" w:rsidRDefault="008F785C" w:rsidP="008F785C">
      <w:pPr>
        <w:pStyle w:val="NormalnyWeb"/>
        <w:spacing w:before="120" w:after="120"/>
        <w:ind w:firstLine="340"/>
        <w:contextualSpacing/>
        <w:jc w:val="both"/>
      </w:pPr>
      <w:r w:rsidRPr="000D544F">
        <w:t>Stypendium szkolne jest przyznawane na okres nie krótszy niż jeden  miesiąc i nie dłuższy niż od</w:t>
      </w:r>
      <w:r w:rsidR="006D7C55" w:rsidRPr="000D544F">
        <w:t> </w:t>
      </w:r>
      <w:r w:rsidRPr="000D544F">
        <w:t>września do czerwca w danym roku szkolnym, a w przypadku słuchaczy kolegiów na okres nie dłuższy niż od października do czerwca w danym roku szkolnym.</w:t>
      </w:r>
    </w:p>
    <w:p w:rsidR="008F785C" w:rsidRPr="000D544F" w:rsidRDefault="008F785C" w:rsidP="008F785C">
      <w:pPr>
        <w:pStyle w:val="NormalnyWeb"/>
        <w:spacing w:before="120" w:after="120"/>
        <w:ind w:firstLine="340"/>
        <w:contextualSpacing/>
        <w:jc w:val="both"/>
      </w:pPr>
      <w:r w:rsidRPr="000D544F">
        <w:t>Stypendium szkolne wypłacane jest w formach, o których mowa w § 3 (uchwały</w:t>
      </w:r>
      <w:r w:rsidR="006D7C55" w:rsidRPr="000D544F">
        <w:t xml:space="preserve"> nr 12/2014 Rady Miejskiej </w:t>
      </w:r>
      <w:r w:rsidRPr="000D544F">
        <w:t>w Przemyślu z dnia 6 luty 2014 r.)  miesięcznie lub jednorazowo w terminach:</w:t>
      </w:r>
    </w:p>
    <w:p w:rsidR="008F785C" w:rsidRPr="000D544F" w:rsidRDefault="008F785C" w:rsidP="008F785C">
      <w:pPr>
        <w:pStyle w:val="NormalnyWeb"/>
        <w:spacing w:before="120" w:after="120"/>
        <w:ind w:left="340" w:hanging="227"/>
        <w:contextualSpacing/>
        <w:jc w:val="both"/>
      </w:pPr>
      <w:r w:rsidRPr="000D544F">
        <w:t>1) do dnia 31 grudnia – za okres od września do grudnia lub od października do grudnia danego roku,</w:t>
      </w:r>
    </w:p>
    <w:p w:rsidR="008F785C" w:rsidRPr="000D544F" w:rsidRDefault="008F785C" w:rsidP="008F785C">
      <w:pPr>
        <w:pStyle w:val="NormalnyWeb"/>
        <w:spacing w:before="120" w:after="120"/>
        <w:ind w:left="340" w:hanging="227"/>
        <w:contextualSpacing/>
        <w:jc w:val="both"/>
      </w:pPr>
      <w:r w:rsidRPr="000D544F">
        <w:t>2) do dnia 31 sierpnia – za okres od stycznia do czerwca danego roku.</w:t>
      </w:r>
    </w:p>
    <w:p w:rsidR="008F785C" w:rsidRPr="000D544F" w:rsidRDefault="008F785C" w:rsidP="008F785C">
      <w:pPr>
        <w:pStyle w:val="NormalnyWeb"/>
        <w:spacing w:before="120" w:after="120"/>
        <w:ind w:firstLine="340"/>
        <w:contextualSpacing/>
        <w:jc w:val="both"/>
      </w:pPr>
      <w:r w:rsidRPr="000D544F">
        <w:t>Jeżeli forma stypendium szkolnego tego wymaga, może być ono realizowane w okresach innych niż miesięczne lub jednorazowo.</w:t>
      </w:r>
    </w:p>
    <w:p w:rsidR="008F785C" w:rsidRPr="000D544F" w:rsidRDefault="008F785C" w:rsidP="008F785C">
      <w:pPr>
        <w:pStyle w:val="NormalnyWeb"/>
        <w:spacing w:before="120" w:after="120"/>
        <w:ind w:firstLine="340"/>
        <w:contextualSpacing/>
        <w:jc w:val="both"/>
      </w:pPr>
      <w:r w:rsidRPr="000D544F">
        <w:t>Wypłata stypendium szkolnego jest dokonywana przelewem na wskazane konto bankowe rodzica lub pełnoletniego ucznia.</w:t>
      </w:r>
    </w:p>
    <w:p w:rsidR="008F785C" w:rsidRPr="000D544F" w:rsidRDefault="008F785C" w:rsidP="008F785C">
      <w:pPr>
        <w:pStyle w:val="Teksttreci0"/>
        <w:spacing w:before="0" w:line="240" w:lineRule="auto"/>
        <w:ind w:left="20" w:right="20" w:firstLine="700"/>
        <w:contextualSpacing/>
        <w:rPr>
          <w:sz w:val="24"/>
          <w:szCs w:val="24"/>
        </w:rPr>
      </w:pPr>
      <w:r w:rsidRPr="000D544F">
        <w:rPr>
          <w:sz w:val="24"/>
          <w:szCs w:val="24"/>
        </w:rPr>
        <w:t xml:space="preserve">Miesięczna kwota stypendium szkolnego ustalana jest w oparciu o wysokość zasiłku rodzinnego dla dzieci  w wieku powyżej 5 roku życia do ukończenia 18 roku życia, tj. 124 zł (zgodnie z </w:t>
      </w:r>
      <w:r w:rsidRPr="002D5755">
        <w:rPr>
          <w:sz w:val="24"/>
          <w:szCs w:val="24"/>
        </w:rPr>
        <w:t xml:space="preserve">art. 2 ust. 2 pkt. 1 lit. b ustawy  z dnia 28 listopada 2003 r. o świadczeniach rodzinnych, </w:t>
      </w:r>
      <w:proofErr w:type="spellStart"/>
      <w:r w:rsidRPr="002D5755">
        <w:rPr>
          <w:sz w:val="24"/>
          <w:szCs w:val="24"/>
        </w:rPr>
        <w:t>t.j</w:t>
      </w:r>
      <w:proofErr w:type="spellEnd"/>
      <w:r w:rsidRPr="00C02402">
        <w:rPr>
          <w:sz w:val="24"/>
          <w:szCs w:val="24"/>
        </w:rPr>
        <w:t>. Dz. U. z  2020 r., poz.111 z późn. zm.)</w:t>
      </w:r>
      <w:r w:rsidRPr="002D5755">
        <w:rPr>
          <w:sz w:val="24"/>
          <w:szCs w:val="24"/>
        </w:rPr>
        <w:t xml:space="preserve"> i</w:t>
      </w:r>
      <w:r w:rsidRPr="000D544F">
        <w:rPr>
          <w:sz w:val="24"/>
          <w:szCs w:val="24"/>
        </w:rPr>
        <w:t xml:space="preserve"> powinna wynosić nie mniej niż 80 % i nie więcej niż 200% kwoty tego zasiłku.</w:t>
      </w:r>
    </w:p>
    <w:p w:rsidR="008F785C" w:rsidRPr="000D544F" w:rsidRDefault="008F785C" w:rsidP="008F785C">
      <w:pPr>
        <w:pStyle w:val="Teksttreci0"/>
        <w:spacing w:before="0" w:after="0" w:line="240" w:lineRule="auto"/>
        <w:ind w:left="20" w:firstLine="700"/>
        <w:contextualSpacing/>
        <w:rPr>
          <w:sz w:val="24"/>
          <w:szCs w:val="24"/>
        </w:rPr>
      </w:pPr>
      <w:r w:rsidRPr="000D544F">
        <w:rPr>
          <w:sz w:val="24"/>
          <w:szCs w:val="24"/>
        </w:rPr>
        <w:t>Wyróżnia się następujące formy stypendiów szkolnych:</w:t>
      </w:r>
    </w:p>
    <w:p w:rsidR="008F785C" w:rsidRPr="000D544F" w:rsidRDefault="008414D4" w:rsidP="002602B8">
      <w:pPr>
        <w:pStyle w:val="Teksttreci0"/>
        <w:widowControl w:val="0"/>
        <w:numPr>
          <w:ilvl w:val="0"/>
          <w:numId w:val="55"/>
        </w:numPr>
        <w:tabs>
          <w:tab w:val="left" w:pos="217"/>
        </w:tabs>
        <w:autoSpaceDN w:val="0"/>
        <w:spacing w:before="0" w:after="0" w:line="240" w:lineRule="auto"/>
        <w:ind w:right="20"/>
        <w:contextualSpacing/>
        <w:textAlignment w:val="baseline"/>
        <w:rPr>
          <w:sz w:val="24"/>
          <w:szCs w:val="24"/>
        </w:rPr>
      </w:pPr>
      <w:r w:rsidRPr="000D544F">
        <w:rPr>
          <w:sz w:val="24"/>
          <w:szCs w:val="24"/>
        </w:rPr>
        <w:t xml:space="preserve">całkowite lub częściowe  </w:t>
      </w:r>
      <w:r w:rsidR="008F785C" w:rsidRPr="000D544F">
        <w:rPr>
          <w:sz w:val="24"/>
          <w:szCs w:val="24"/>
        </w:rPr>
        <w:t>pokrycie kos</w:t>
      </w:r>
      <w:r w:rsidRPr="000D544F">
        <w:rPr>
          <w:sz w:val="24"/>
          <w:szCs w:val="24"/>
        </w:rPr>
        <w:t>ztów udziału  w  płatnych  zajęciach</w:t>
      </w:r>
      <w:r w:rsidR="008F785C" w:rsidRPr="000D544F">
        <w:rPr>
          <w:sz w:val="24"/>
          <w:szCs w:val="24"/>
        </w:rPr>
        <w:t xml:space="preserve">  edukacyjnych, w tym wyrównawczych wykraczających poza zajęcia realizowane w szkole w ramach planu nauczania;</w:t>
      </w:r>
    </w:p>
    <w:p w:rsidR="008F785C" w:rsidRPr="000D544F" w:rsidRDefault="008F785C" w:rsidP="002602B8">
      <w:pPr>
        <w:pStyle w:val="Teksttreci0"/>
        <w:widowControl w:val="0"/>
        <w:numPr>
          <w:ilvl w:val="0"/>
          <w:numId w:val="55"/>
        </w:numPr>
        <w:tabs>
          <w:tab w:val="left" w:pos="322"/>
        </w:tabs>
        <w:autoSpaceDN w:val="0"/>
        <w:spacing w:before="0" w:after="0" w:line="240" w:lineRule="auto"/>
        <w:ind w:right="20"/>
        <w:contextualSpacing/>
        <w:textAlignment w:val="baseline"/>
        <w:rPr>
          <w:sz w:val="24"/>
          <w:szCs w:val="24"/>
        </w:rPr>
      </w:pPr>
      <w:r w:rsidRPr="000D544F">
        <w:rPr>
          <w:sz w:val="24"/>
          <w:szCs w:val="24"/>
        </w:rPr>
        <w:t>całkowite lub częściowe pokrycie udziału w płatnych zajęciach edukacyjnych realizowanych poza szkołą;</w:t>
      </w:r>
    </w:p>
    <w:p w:rsidR="008F785C" w:rsidRPr="000D544F" w:rsidRDefault="00042378" w:rsidP="002602B8">
      <w:pPr>
        <w:pStyle w:val="Teksttreci0"/>
        <w:widowControl w:val="0"/>
        <w:numPr>
          <w:ilvl w:val="0"/>
          <w:numId w:val="55"/>
        </w:numPr>
        <w:tabs>
          <w:tab w:val="left" w:pos="154"/>
        </w:tabs>
        <w:autoSpaceDN w:val="0"/>
        <w:spacing w:before="0" w:after="0" w:line="240" w:lineRule="auto"/>
        <w:contextualSpacing/>
        <w:textAlignment w:val="baseline"/>
        <w:rPr>
          <w:sz w:val="24"/>
          <w:szCs w:val="24"/>
        </w:rPr>
      </w:pPr>
      <w:r>
        <w:rPr>
          <w:sz w:val="24"/>
          <w:szCs w:val="24"/>
        </w:rPr>
        <w:t xml:space="preserve"> p</w:t>
      </w:r>
      <w:r w:rsidR="008F785C" w:rsidRPr="000D544F">
        <w:rPr>
          <w:sz w:val="24"/>
          <w:szCs w:val="24"/>
        </w:rPr>
        <w:t>omoc rzeczowa o charakterze edukacyjnym, w tym w szczególności zakup podręczników;</w:t>
      </w:r>
    </w:p>
    <w:p w:rsidR="008F785C" w:rsidRPr="000D544F" w:rsidRDefault="00042378" w:rsidP="002602B8">
      <w:pPr>
        <w:pStyle w:val="Teksttreci0"/>
        <w:widowControl w:val="0"/>
        <w:numPr>
          <w:ilvl w:val="0"/>
          <w:numId w:val="55"/>
        </w:numPr>
        <w:tabs>
          <w:tab w:val="left" w:pos="169"/>
        </w:tabs>
        <w:autoSpaceDN w:val="0"/>
        <w:spacing w:before="0" w:after="0" w:line="240" w:lineRule="auto"/>
        <w:ind w:right="20"/>
        <w:contextualSpacing/>
        <w:textAlignment w:val="baseline"/>
        <w:rPr>
          <w:sz w:val="24"/>
          <w:szCs w:val="24"/>
        </w:rPr>
      </w:pPr>
      <w:r>
        <w:rPr>
          <w:sz w:val="24"/>
          <w:szCs w:val="24"/>
        </w:rPr>
        <w:t xml:space="preserve"> </w:t>
      </w:r>
      <w:r w:rsidR="008F785C" w:rsidRPr="000D544F">
        <w:rPr>
          <w:sz w:val="24"/>
          <w:szCs w:val="24"/>
        </w:rPr>
        <w:t>całkowite lub częściowe pokrycie kosztów związanych z pobieraniem nauki poza miejscem zamieszkania;</w:t>
      </w:r>
    </w:p>
    <w:p w:rsidR="008F785C" w:rsidRPr="000D544F" w:rsidRDefault="008F785C" w:rsidP="008F785C">
      <w:pPr>
        <w:pStyle w:val="Teksttreci0"/>
        <w:tabs>
          <w:tab w:val="left" w:pos="236"/>
        </w:tabs>
        <w:spacing w:before="0" w:after="283" w:line="240" w:lineRule="auto"/>
        <w:ind w:right="20" w:firstLine="0"/>
        <w:contextualSpacing/>
        <w:rPr>
          <w:sz w:val="24"/>
          <w:szCs w:val="24"/>
        </w:rPr>
      </w:pPr>
      <w:r w:rsidRPr="000D544F">
        <w:rPr>
          <w:sz w:val="24"/>
          <w:szCs w:val="24"/>
        </w:rPr>
        <w:t>- świadczenie w formie pieniężnej w przypadku jeżeli udzielenie stypendium w wyżej wymienionych formach nie jest możliwe.</w:t>
      </w:r>
    </w:p>
    <w:p w:rsidR="008F785C" w:rsidRPr="000D544F" w:rsidRDefault="008F785C" w:rsidP="008F785C">
      <w:pPr>
        <w:pStyle w:val="Standard"/>
        <w:widowControl/>
        <w:contextualSpacing/>
        <w:jc w:val="both"/>
        <w:rPr>
          <w:rFonts w:cs="Times New Roman"/>
          <w:b/>
          <w:lang w:val="pl-PL"/>
        </w:rPr>
      </w:pPr>
      <w:r w:rsidRPr="000D544F">
        <w:rPr>
          <w:rFonts w:cs="Times New Roman"/>
          <w:b/>
          <w:lang w:val="pl-PL"/>
        </w:rPr>
        <w:t>B. Zasiłki szkolne</w:t>
      </w:r>
    </w:p>
    <w:p w:rsidR="008F785C" w:rsidRPr="000D544F" w:rsidRDefault="008F785C" w:rsidP="008F785C">
      <w:pPr>
        <w:pStyle w:val="Standard"/>
        <w:contextualSpacing/>
        <w:jc w:val="both"/>
        <w:rPr>
          <w:rFonts w:cs="Times New Roman"/>
          <w:b/>
          <w:lang w:val="pl-PL"/>
        </w:rPr>
      </w:pPr>
    </w:p>
    <w:p w:rsidR="008F785C" w:rsidRPr="000D544F" w:rsidRDefault="008F785C" w:rsidP="008F785C">
      <w:pPr>
        <w:pStyle w:val="Teksttreci0"/>
        <w:spacing w:before="0" w:after="0" w:line="240" w:lineRule="auto"/>
        <w:ind w:left="20" w:right="20" w:firstLine="700"/>
        <w:contextualSpacing/>
        <w:rPr>
          <w:sz w:val="24"/>
          <w:szCs w:val="24"/>
        </w:rPr>
      </w:pPr>
      <w:r w:rsidRPr="000D544F">
        <w:rPr>
          <w:sz w:val="24"/>
          <w:szCs w:val="24"/>
        </w:rPr>
        <w:t>Podstawą przyznania uczniowi zasiłku szkolnego stanowi łączne spełnienie następujących przesłanek:</w:t>
      </w:r>
    </w:p>
    <w:p w:rsidR="008F785C" w:rsidRPr="000D544F" w:rsidRDefault="008F785C" w:rsidP="008F785C">
      <w:pPr>
        <w:pStyle w:val="Teksttreci0"/>
        <w:tabs>
          <w:tab w:val="left" w:pos="174"/>
        </w:tabs>
        <w:spacing w:before="0" w:after="0" w:line="240" w:lineRule="auto"/>
        <w:ind w:left="20" w:firstLine="0"/>
        <w:contextualSpacing/>
        <w:rPr>
          <w:sz w:val="24"/>
          <w:szCs w:val="24"/>
        </w:rPr>
      </w:pPr>
      <w:r w:rsidRPr="000D544F">
        <w:rPr>
          <w:sz w:val="24"/>
          <w:szCs w:val="24"/>
        </w:rPr>
        <w:t>-  wystąpienie zdarzenia o charakterze losowym,</w:t>
      </w:r>
    </w:p>
    <w:p w:rsidR="008F785C" w:rsidRPr="000D544F" w:rsidRDefault="008F785C" w:rsidP="008F785C">
      <w:pPr>
        <w:pStyle w:val="Teksttreci0"/>
        <w:tabs>
          <w:tab w:val="left" w:pos="251"/>
        </w:tabs>
        <w:spacing w:before="0" w:after="0" w:line="240" w:lineRule="auto"/>
        <w:ind w:left="20" w:right="20" w:firstLine="0"/>
        <w:contextualSpacing/>
      </w:pPr>
      <w:r w:rsidRPr="000D544F">
        <w:rPr>
          <w:sz w:val="24"/>
          <w:szCs w:val="24"/>
        </w:rPr>
        <w:t>-  nie przekroczenie terminu dwóch miesięcy od wystąpienia zdarzenia uzasadniającego przyznanie tego zasiłku,</w:t>
      </w:r>
    </w:p>
    <w:p w:rsidR="008F785C" w:rsidRPr="000D544F" w:rsidRDefault="008F785C" w:rsidP="008F785C">
      <w:pPr>
        <w:pStyle w:val="Teksttreci0"/>
        <w:spacing w:before="0" w:after="0" w:line="240" w:lineRule="auto"/>
        <w:ind w:left="20" w:firstLine="0"/>
        <w:contextualSpacing/>
        <w:rPr>
          <w:sz w:val="24"/>
          <w:szCs w:val="24"/>
        </w:rPr>
      </w:pPr>
      <w:r w:rsidRPr="000D544F">
        <w:rPr>
          <w:sz w:val="24"/>
          <w:szCs w:val="24"/>
        </w:rPr>
        <w:t>-  związek przyczynowy pomiędzy tym zdarzeniem, a trudną sytuacją materialną,</w:t>
      </w:r>
    </w:p>
    <w:p w:rsidR="008F785C" w:rsidRPr="000D544F" w:rsidRDefault="008F785C" w:rsidP="008F785C">
      <w:pPr>
        <w:pStyle w:val="Teksttreci0"/>
        <w:spacing w:before="0" w:after="0" w:line="240" w:lineRule="auto"/>
        <w:ind w:left="20" w:right="20" w:firstLine="0"/>
        <w:contextualSpacing/>
        <w:rPr>
          <w:sz w:val="24"/>
          <w:szCs w:val="24"/>
        </w:rPr>
      </w:pPr>
      <w:r w:rsidRPr="000D544F">
        <w:rPr>
          <w:sz w:val="24"/>
          <w:szCs w:val="24"/>
        </w:rPr>
        <w:t>- związek pomiędzy tą przejściowo trudną sytuacją materialną, a niezaspokojonymi potrzebami ucznia na pokrycie wydatków związanych z procesem edukacyjnym lub w zakresie pomocy rzeczowej o charakterze edukacyjnym.</w:t>
      </w:r>
    </w:p>
    <w:p w:rsidR="008F785C" w:rsidRPr="000D544F" w:rsidRDefault="008F785C" w:rsidP="008F785C">
      <w:pPr>
        <w:pStyle w:val="Teksttreci0"/>
        <w:spacing w:before="0" w:after="0" w:line="240" w:lineRule="auto"/>
        <w:ind w:left="20" w:right="20" w:firstLine="688"/>
        <w:contextualSpacing/>
        <w:rPr>
          <w:sz w:val="24"/>
          <w:szCs w:val="24"/>
        </w:rPr>
      </w:pPr>
      <w:r w:rsidRPr="000D544F">
        <w:rPr>
          <w:sz w:val="24"/>
          <w:szCs w:val="24"/>
        </w:rPr>
        <w:t>W przypadku przyznawania   zasiłków   szkolnych,  kryterium dochodowe nie jest brane pod uwagę.</w:t>
      </w:r>
    </w:p>
    <w:p w:rsidR="008F785C" w:rsidRPr="000D544F" w:rsidRDefault="008F785C" w:rsidP="008F785C">
      <w:pPr>
        <w:pStyle w:val="Teksttreci0"/>
        <w:spacing w:before="0" w:after="0" w:line="240" w:lineRule="auto"/>
        <w:ind w:left="20" w:right="20" w:firstLine="688"/>
        <w:contextualSpacing/>
        <w:rPr>
          <w:sz w:val="24"/>
          <w:szCs w:val="24"/>
        </w:rPr>
      </w:pPr>
      <w:r w:rsidRPr="000D544F">
        <w:rPr>
          <w:sz w:val="24"/>
          <w:szCs w:val="24"/>
        </w:rPr>
        <w:lastRenderedPageBreak/>
        <w:t xml:space="preserve">Wysokość zasiłku szkolnego nie może przekroczyć jednorazowo kwoty stanowiącej pięciokrotność kwoty,  o   której mowa w art. 2 ust. 2 pkt. 1 lit. b ustawy z dnia 28 listopada 2003 r. o świadczeniach </w:t>
      </w:r>
      <w:r w:rsidRPr="002D5755">
        <w:rPr>
          <w:sz w:val="24"/>
          <w:szCs w:val="24"/>
        </w:rPr>
        <w:t xml:space="preserve">rodzinnych </w:t>
      </w:r>
      <w:r w:rsidRPr="00C02402">
        <w:rPr>
          <w:sz w:val="24"/>
          <w:szCs w:val="24"/>
        </w:rPr>
        <w:t>(</w:t>
      </w:r>
      <w:proofErr w:type="spellStart"/>
      <w:r w:rsidRPr="00C02402">
        <w:rPr>
          <w:sz w:val="24"/>
          <w:szCs w:val="24"/>
        </w:rPr>
        <w:t>t.j</w:t>
      </w:r>
      <w:proofErr w:type="spellEnd"/>
      <w:r w:rsidRPr="00C02402">
        <w:rPr>
          <w:sz w:val="24"/>
          <w:szCs w:val="24"/>
        </w:rPr>
        <w:t>. Dz. U. z  2020 r., poz. 111 z późn. zm. )</w:t>
      </w:r>
      <w:r w:rsidRPr="002D5755">
        <w:rPr>
          <w:sz w:val="24"/>
          <w:szCs w:val="24"/>
        </w:rPr>
        <w:t>.</w:t>
      </w:r>
    </w:p>
    <w:p w:rsidR="008F785C" w:rsidRPr="000D544F" w:rsidRDefault="008F785C" w:rsidP="008F785C">
      <w:pPr>
        <w:pStyle w:val="Standard"/>
        <w:ind w:firstLine="708"/>
        <w:contextualSpacing/>
        <w:jc w:val="both"/>
        <w:rPr>
          <w:rFonts w:cs="Times New Roman"/>
          <w:lang w:val="pl-PL"/>
        </w:rPr>
      </w:pPr>
      <w:r w:rsidRPr="000D544F">
        <w:rPr>
          <w:rFonts w:cs="Times New Roman"/>
          <w:lang w:val="pl-PL"/>
        </w:rPr>
        <w:t>Zasiłek szkolny może być przyznany w formie świadczenia pieniężnego na pokrycie wydatków związanych z procesem edukacyjnym, raz lub kilka razy w roku w przypadku kilku oddzielnych zdarzeń o charakterze losowym, niezależnie od otrzymywanego stypendium szkolnego.</w:t>
      </w:r>
    </w:p>
    <w:p w:rsidR="00001E5D" w:rsidRPr="000D544F" w:rsidRDefault="00001E5D" w:rsidP="0023702E">
      <w:pPr>
        <w:ind w:firstLine="708"/>
        <w:contextualSpacing/>
        <w:jc w:val="both"/>
        <w:rPr>
          <w:b/>
        </w:rPr>
      </w:pPr>
    </w:p>
    <w:p w:rsidR="0023702E" w:rsidRPr="000D544F" w:rsidRDefault="003820B8" w:rsidP="0023702E">
      <w:pPr>
        <w:pStyle w:val="Standard"/>
        <w:contextualSpacing/>
        <w:jc w:val="both"/>
        <w:rPr>
          <w:rFonts w:cs="Times New Roman"/>
          <w:lang w:val="pl-PL"/>
        </w:rPr>
      </w:pPr>
      <w:r w:rsidRPr="000D544F">
        <w:rPr>
          <w:rFonts w:cs="Times New Roman"/>
          <w:b/>
          <w:lang w:val="pl-PL"/>
        </w:rPr>
        <w:t>Tabela Nr 4</w:t>
      </w:r>
      <w:r w:rsidR="00195BA9" w:rsidRPr="000D544F">
        <w:rPr>
          <w:rFonts w:cs="Times New Roman"/>
          <w:b/>
          <w:lang w:val="pl-PL"/>
        </w:rPr>
        <w:t>8</w:t>
      </w:r>
      <w:r w:rsidR="0023702E" w:rsidRPr="000D544F">
        <w:rPr>
          <w:rFonts w:cs="Times New Roman"/>
          <w:b/>
          <w:lang w:val="pl-PL"/>
        </w:rPr>
        <w:t>. Udzielone stypendia i zasiłki szkolne w 20</w:t>
      </w:r>
      <w:r w:rsidR="00FD0691" w:rsidRPr="000D544F">
        <w:rPr>
          <w:rFonts w:cs="Times New Roman"/>
          <w:b/>
          <w:lang w:val="pl-PL"/>
        </w:rPr>
        <w:t>20</w:t>
      </w:r>
      <w:r w:rsidR="002E72FE">
        <w:rPr>
          <w:rFonts w:cs="Times New Roman"/>
          <w:b/>
          <w:lang w:val="pl-PL"/>
        </w:rPr>
        <w:t xml:space="preserve"> </w:t>
      </w:r>
      <w:r w:rsidR="0023702E" w:rsidRPr="000D544F">
        <w:rPr>
          <w:rFonts w:cs="Times New Roman"/>
          <w:b/>
          <w:lang w:val="pl-PL"/>
        </w:rPr>
        <w:t>r.</w:t>
      </w:r>
    </w:p>
    <w:tbl>
      <w:tblPr>
        <w:tblW w:w="5000" w:type="pct"/>
        <w:jc w:val="center"/>
        <w:tblCellMar>
          <w:left w:w="70" w:type="dxa"/>
          <w:right w:w="70" w:type="dxa"/>
        </w:tblCellMar>
        <w:tblLook w:val="0000" w:firstRow="0" w:lastRow="0" w:firstColumn="0" w:lastColumn="0" w:noHBand="0" w:noVBand="0"/>
      </w:tblPr>
      <w:tblGrid>
        <w:gridCol w:w="2973"/>
        <w:gridCol w:w="2817"/>
        <w:gridCol w:w="3837"/>
      </w:tblGrid>
      <w:tr w:rsidR="000D544F" w:rsidRPr="000D544F" w:rsidTr="004764E7">
        <w:trPr>
          <w:trHeight w:val="873"/>
          <w:jc w:val="center"/>
        </w:trPr>
        <w:tc>
          <w:tcPr>
            <w:tcW w:w="1544" w:type="pct"/>
            <w:tcBorders>
              <w:top w:val="single" w:sz="4" w:space="0" w:color="000000"/>
              <w:left w:val="single" w:sz="4" w:space="0" w:color="000000"/>
              <w:bottom w:val="single" w:sz="4" w:space="0" w:color="000000"/>
            </w:tcBorders>
            <w:vAlign w:val="center"/>
          </w:tcPr>
          <w:p w:rsidR="0023702E" w:rsidRPr="000D544F" w:rsidRDefault="0023702E" w:rsidP="00FD0691">
            <w:pPr>
              <w:pStyle w:val="Teksttreci20"/>
              <w:shd w:val="clear" w:color="auto" w:fill="auto"/>
              <w:spacing w:after="0" w:line="240" w:lineRule="auto"/>
              <w:ind w:left="960"/>
              <w:contextualSpacing/>
              <w:rPr>
                <w:sz w:val="24"/>
                <w:szCs w:val="24"/>
              </w:rPr>
            </w:pPr>
            <w:r w:rsidRPr="000D544F">
              <w:rPr>
                <w:sz w:val="24"/>
                <w:szCs w:val="24"/>
              </w:rPr>
              <w:t>Rok 20</w:t>
            </w:r>
            <w:r w:rsidR="00FD0691" w:rsidRPr="000D544F">
              <w:rPr>
                <w:sz w:val="24"/>
                <w:szCs w:val="24"/>
              </w:rPr>
              <w:t>20</w:t>
            </w:r>
          </w:p>
        </w:tc>
        <w:tc>
          <w:tcPr>
            <w:tcW w:w="1463" w:type="pct"/>
            <w:tcBorders>
              <w:top w:val="single" w:sz="4" w:space="0" w:color="000000"/>
              <w:left w:val="single" w:sz="4" w:space="0" w:color="000000"/>
              <w:bottom w:val="single" w:sz="4" w:space="0" w:color="000000"/>
            </w:tcBorders>
            <w:vAlign w:val="center"/>
          </w:tcPr>
          <w:p w:rsidR="0023702E" w:rsidRPr="000D544F" w:rsidRDefault="0023702E" w:rsidP="0023702E">
            <w:pPr>
              <w:pStyle w:val="Teksttreci20"/>
              <w:shd w:val="clear" w:color="auto" w:fill="auto"/>
              <w:spacing w:after="0" w:line="240" w:lineRule="auto"/>
              <w:ind w:left="540"/>
              <w:contextualSpacing/>
              <w:jc w:val="center"/>
              <w:rPr>
                <w:sz w:val="24"/>
                <w:szCs w:val="24"/>
              </w:rPr>
            </w:pPr>
            <w:r w:rsidRPr="000D544F">
              <w:rPr>
                <w:sz w:val="24"/>
                <w:szCs w:val="24"/>
              </w:rPr>
              <w:t>Stypendia szkolne</w:t>
            </w:r>
          </w:p>
        </w:tc>
        <w:tc>
          <w:tcPr>
            <w:tcW w:w="1993" w:type="pct"/>
            <w:tcBorders>
              <w:top w:val="single" w:sz="4" w:space="0" w:color="000000"/>
              <w:left w:val="single" w:sz="4" w:space="0" w:color="000000"/>
              <w:bottom w:val="single" w:sz="4" w:space="0" w:color="000000"/>
              <w:right w:val="single" w:sz="4" w:space="0" w:color="000000"/>
            </w:tcBorders>
            <w:vAlign w:val="center"/>
          </w:tcPr>
          <w:p w:rsidR="0023702E" w:rsidRPr="000D544F" w:rsidRDefault="0023702E" w:rsidP="0023702E">
            <w:pPr>
              <w:pStyle w:val="Teksttreci20"/>
              <w:shd w:val="clear" w:color="auto" w:fill="auto"/>
              <w:spacing w:after="0" w:line="240" w:lineRule="auto"/>
              <w:ind w:left="1140"/>
              <w:contextualSpacing/>
              <w:rPr>
                <w:sz w:val="24"/>
                <w:szCs w:val="24"/>
              </w:rPr>
            </w:pPr>
            <w:r w:rsidRPr="000D544F">
              <w:rPr>
                <w:sz w:val="24"/>
                <w:szCs w:val="24"/>
              </w:rPr>
              <w:t>Zasiłki szkolne</w:t>
            </w:r>
          </w:p>
        </w:tc>
      </w:tr>
      <w:tr w:rsidR="000D544F" w:rsidRPr="000D544F" w:rsidTr="004764E7">
        <w:trPr>
          <w:jc w:val="center"/>
        </w:trPr>
        <w:tc>
          <w:tcPr>
            <w:tcW w:w="1544" w:type="pct"/>
            <w:tcBorders>
              <w:top w:val="single" w:sz="4" w:space="0" w:color="000000"/>
              <w:left w:val="single" w:sz="4" w:space="0" w:color="000000"/>
              <w:bottom w:val="single" w:sz="4" w:space="0" w:color="000000"/>
            </w:tcBorders>
            <w:vAlign w:val="center"/>
          </w:tcPr>
          <w:p w:rsidR="00FD0691" w:rsidRPr="000D544F" w:rsidRDefault="00FD0691" w:rsidP="00FD0691">
            <w:pPr>
              <w:pStyle w:val="Teksttreci20"/>
              <w:shd w:val="clear" w:color="auto" w:fill="auto"/>
              <w:spacing w:after="0" w:line="240" w:lineRule="auto"/>
              <w:ind w:left="80"/>
              <w:contextualSpacing/>
              <w:jc w:val="center"/>
              <w:rPr>
                <w:sz w:val="24"/>
                <w:szCs w:val="24"/>
              </w:rPr>
            </w:pPr>
            <w:r w:rsidRPr="000D544F">
              <w:rPr>
                <w:sz w:val="24"/>
                <w:szCs w:val="24"/>
              </w:rPr>
              <w:t>Liczba uczniów objętych pomocą</w:t>
            </w:r>
          </w:p>
        </w:tc>
        <w:tc>
          <w:tcPr>
            <w:tcW w:w="1463" w:type="pct"/>
            <w:tcBorders>
              <w:top w:val="single" w:sz="4" w:space="0" w:color="000000"/>
              <w:left w:val="single" w:sz="4" w:space="0" w:color="000000"/>
              <w:bottom w:val="single" w:sz="4" w:space="0" w:color="000000"/>
            </w:tcBorders>
            <w:vAlign w:val="center"/>
          </w:tcPr>
          <w:p w:rsidR="00FD0691" w:rsidRPr="000D544F" w:rsidRDefault="00FD0691" w:rsidP="00FD0691">
            <w:pPr>
              <w:pStyle w:val="Teksttreci0"/>
              <w:shd w:val="clear" w:color="auto" w:fill="auto"/>
              <w:spacing w:before="0" w:after="0" w:line="240" w:lineRule="auto"/>
              <w:ind w:left="1280" w:firstLine="0"/>
              <w:contextualSpacing/>
              <w:rPr>
                <w:sz w:val="24"/>
                <w:szCs w:val="24"/>
              </w:rPr>
            </w:pPr>
            <w:r w:rsidRPr="00C02402">
              <w:rPr>
                <w:sz w:val="24"/>
                <w:szCs w:val="24"/>
              </w:rPr>
              <w:t>313</w:t>
            </w:r>
          </w:p>
        </w:tc>
        <w:tc>
          <w:tcPr>
            <w:tcW w:w="1993" w:type="pct"/>
            <w:tcBorders>
              <w:top w:val="single" w:sz="4" w:space="0" w:color="000000"/>
              <w:left w:val="single" w:sz="4" w:space="0" w:color="000000"/>
              <w:bottom w:val="single" w:sz="4" w:space="0" w:color="000000"/>
              <w:right w:val="single" w:sz="4" w:space="0" w:color="000000"/>
            </w:tcBorders>
            <w:vAlign w:val="center"/>
          </w:tcPr>
          <w:p w:rsidR="00FD0691" w:rsidRPr="000D544F" w:rsidRDefault="00FD0691" w:rsidP="00C02402">
            <w:pPr>
              <w:pStyle w:val="Teksttreci0"/>
              <w:shd w:val="clear" w:color="auto" w:fill="auto"/>
              <w:spacing w:before="0" w:after="0" w:line="240" w:lineRule="auto"/>
              <w:ind w:firstLine="0"/>
              <w:contextualSpacing/>
              <w:jc w:val="center"/>
              <w:rPr>
                <w:sz w:val="24"/>
                <w:szCs w:val="24"/>
              </w:rPr>
            </w:pPr>
            <w:r w:rsidRPr="00C02402">
              <w:rPr>
                <w:sz w:val="24"/>
                <w:szCs w:val="24"/>
              </w:rPr>
              <w:t>5</w:t>
            </w:r>
          </w:p>
        </w:tc>
      </w:tr>
      <w:tr w:rsidR="000D544F" w:rsidRPr="000D544F" w:rsidTr="004764E7">
        <w:trPr>
          <w:trHeight w:val="587"/>
          <w:jc w:val="center"/>
        </w:trPr>
        <w:tc>
          <w:tcPr>
            <w:tcW w:w="1544" w:type="pct"/>
            <w:tcBorders>
              <w:top w:val="single" w:sz="4" w:space="0" w:color="000000"/>
              <w:left w:val="single" w:sz="4" w:space="0" w:color="000000"/>
              <w:bottom w:val="single" w:sz="4" w:space="0" w:color="000000"/>
            </w:tcBorders>
            <w:vAlign w:val="center"/>
          </w:tcPr>
          <w:p w:rsidR="00FD0691" w:rsidRPr="000D544F" w:rsidRDefault="00FD0691" w:rsidP="00FD0691">
            <w:pPr>
              <w:pStyle w:val="Teksttreci20"/>
              <w:shd w:val="clear" w:color="auto" w:fill="auto"/>
              <w:spacing w:after="0" w:line="240" w:lineRule="auto"/>
              <w:ind w:left="80"/>
              <w:contextualSpacing/>
              <w:jc w:val="center"/>
              <w:rPr>
                <w:sz w:val="24"/>
                <w:szCs w:val="24"/>
              </w:rPr>
            </w:pPr>
            <w:r w:rsidRPr="000D544F">
              <w:rPr>
                <w:sz w:val="24"/>
                <w:szCs w:val="24"/>
              </w:rPr>
              <w:t>Wypłacona kwota</w:t>
            </w:r>
          </w:p>
        </w:tc>
        <w:tc>
          <w:tcPr>
            <w:tcW w:w="1463" w:type="pct"/>
            <w:tcBorders>
              <w:top w:val="single" w:sz="4" w:space="0" w:color="000000"/>
              <w:left w:val="single" w:sz="4" w:space="0" w:color="000000"/>
              <w:bottom w:val="single" w:sz="4" w:space="0" w:color="000000"/>
            </w:tcBorders>
            <w:vAlign w:val="center"/>
          </w:tcPr>
          <w:p w:rsidR="00FD0691" w:rsidRPr="000D544F" w:rsidRDefault="00FD0691" w:rsidP="00C02402">
            <w:pPr>
              <w:pStyle w:val="Teksttreci0"/>
              <w:shd w:val="clear" w:color="auto" w:fill="auto"/>
              <w:spacing w:before="0" w:after="0" w:line="240" w:lineRule="auto"/>
              <w:ind w:firstLine="0"/>
              <w:contextualSpacing/>
              <w:jc w:val="center"/>
              <w:rPr>
                <w:sz w:val="24"/>
                <w:szCs w:val="24"/>
              </w:rPr>
            </w:pPr>
            <w:r w:rsidRPr="00C02402">
              <w:rPr>
                <w:sz w:val="24"/>
                <w:szCs w:val="24"/>
              </w:rPr>
              <w:t>207</w:t>
            </w:r>
            <w:r w:rsidR="00364A7D" w:rsidRPr="00C02402">
              <w:rPr>
                <w:sz w:val="24"/>
                <w:szCs w:val="24"/>
              </w:rPr>
              <w:t xml:space="preserve"> </w:t>
            </w:r>
            <w:r w:rsidRPr="00C02402">
              <w:rPr>
                <w:sz w:val="24"/>
                <w:szCs w:val="24"/>
              </w:rPr>
              <w:t>532,69</w:t>
            </w:r>
          </w:p>
        </w:tc>
        <w:tc>
          <w:tcPr>
            <w:tcW w:w="1993" w:type="pct"/>
            <w:tcBorders>
              <w:top w:val="single" w:sz="4" w:space="0" w:color="000000"/>
              <w:left w:val="single" w:sz="4" w:space="0" w:color="000000"/>
              <w:bottom w:val="single" w:sz="4" w:space="0" w:color="000000"/>
              <w:right w:val="single" w:sz="4" w:space="0" w:color="000000"/>
            </w:tcBorders>
            <w:vAlign w:val="center"/>
          </w:tcPr>
          <w:p w:rsidR="00FD0691" w:rsidRPr="000D544F" w:rsidRDefault="002D5755" w:rsidP="00C02402">
            <w:pPr>
              <w:pStyle w:val="Teksttreci0"/>
              <w:shd w:val="clear" w:color="auto" w:fill="auto"/>
              <w:spacing w:before="0" w:after="0" w:line="240" w:lineRule="auto"/>
              <w:ind w:firstLine="0"/>
              <w:contextualSpacing/>
              <w:jc w:val="center"/>
              <w:rPr>
                <w:sz w:val="24"/>
                <w:szCs w:val="24"/>
              </w:rPr>
            </w:pPr>
            <w:r w:rsidRPr="00C02402">
              <w:rPr>
                <w:sz w:val="24"/>
                <w:szCs w:val="24"/>
              </w:rPr>
              <w:t>3 100</w:t>
            </w:r>
          </w:p>
        </w:tc>
      </w:tr>
      <w:tr w:rsidR="000D544F" w:rsidRPr="000D544F" w:rsidTr="004764E7">
        <w:trPr>
          <w:jc w:val="center"/>
        </w:trPr>
        <w:tc>
          <w:tcPr>
            <w:tcW w:w="1544" w:type="pct"/>
            <w:tcBorders>
              <w:top w:val="single" w:sz="4" w:space="0" w:color="000000"/>
              <w:left w:val="single" w:sz="4" w:space="0" w:color="000000"/>
              <w:bottom w:val="single" w:sz="4" w:space="0" w:color="000000"/>
            </w:tcBorders>
            <w:vAlign w:val="center"/>
          </w:tcPr>
          <w:p w:rsidR="00FD0691" w:rsidRPr="000D544F" w:rsidRDefault="00FD0691" w:rsidP="00FD0691">
            <w:pPr>
              <w:pStyle w:val="Teksttreci20"/>
              <w:shd w:val="clear" w:color="auto" w:fill="auto"/>
              <w:spacing w:after="0" w:line="240" w:lineRule="auto"/>
              <w:ind w:left="80"/>
              <w:contextualSpacing/>
              <w:jc w:val="center"/>
              <w:rPr>
                <w:sz w:val="24"/>
                <w:szCs w:val="24"/>
              </w:rPr>
            </w:pPr>
            <w:r w:rsidRPr="000D544F">
              <w:rPr>
                <w:sz w:val="24"/>
                <w:szCs w:val="24"/>
              </w:rPr>
              <w:t>Łączna kwota wypłaconych świadczeń:</w:t>
            </w:r>
          </w:p>
        </w:tc>
        <w:tc>
          <w:tcPr>
            <w:tcW w:w="3456" w:type="pct"/>
            <w:gridSpan w:val="2"/>
            <w:tcBorders>
              <w:top w:val="single" w:sz="4" w:space="0" w:color="000000"/>
              <w:left w:val="single" w:sz="4" w:space="0" w:color="000000"/>
              <w:bottom w:val="single" w:sz="4" w:space="0" w:color="000000"/>
              <w:right w:val="single" w:sz="4" w:space="0" w:color="000000"/>
            </w:tcBorders>
            <w:vAlign w:val="center"/>
          </w:tcPr>
          <w:p w:rsidR="00FD0691" w:rsidRPr="000D544F" w:rsidRDefault="00FD0691" w:rsidP="00C02402">
            <w:pPr>
              <w:pStyle w:val="Teksttreci0"/>
              <w:shd w:val="clear" w:color="auto" w:fill="auto"/>
              <w:spacing w:before="0" w:after="0" w:line="240" w:lineRule="auto"/>
              <w:ind w:firstLine="0"/>
              <w:contextualSpacing/>
              <w:jc w:val="center"/>
              <w:rPr>
                <w:sz w:val="24"/>
                <w:szCs w:val="24"/>
              </w:rPr>
            </w:pPr>
            <w:r w:rsidRPr="00C02402">
              <w:rPr>
                <w:sz w:val="24"/>
                <w:szCs w:val="24"/>
              </w:rPr>
              <w:t>210</w:t>
            </w:r>
            <w:r w:rsidR="00364A7D" w:rsidRPr="00C02402">
              <w:rPr>
                <w:sz w:val="24"/>
                <w:szCs w:val="24"/>
              </w:rPr>
              <w:t xml:space="preserve"> </w:t>
            </w:r>
            <w:r w:rsidRPr="00C02402">
              <w:rPr>
                <w:sz w:val="24"/>
                <w:szCs w:val="24"/>
              </w:rPr>
              <w:t>632,69</w:t>
            </w:r>
          </w:p>
        </w:tc>
      </w:tr>
    </w:tbl>
    <w:p w:rsidR="00B23137" w:rsidRPr="000D544F" w:rsidRDefault="00B23137" w:rsidP="001337E8"/>
    <w:p w:rsidR="00FD2F8D" w:rsidRPr="000D544F" w:rsidRDefault="00FD2F8D" w:rsidP="001337E8"/>
    <w:p w:rsidR="00EA3B69" w:rsidRPr="000D544F" w:rsidRDefault="00C728F1" w:rsidP="00EA3B69">
      <w:pPr>
        <w:jc w:val="both"/>
        <w:rPr>
          <w:b/>
          <w:sz w:val="26"/>
          <w:szCs w:val="26"/>
          <w:u w:val="single"/>
        </w:rPr>
      </w:pPr>
      <w:r w:rsidRPr="000D544F">
        <w:rPr>
          <w:b/>
          <w:sz w:val="26"/>
          <w:szCs w:val="26"/>
          <w:u w:val="single"/>
        </w:rPr>
        <w:t>X</w:t>
      </w:r>
      <w:r w:rsidR="00717EA6" w:rsidRPr="000D544F">
        <w:rPr>
          <w:b/>
          <w:sz w:val="26"/>
          <w:szCs w:val="26"/>
          <w:u w:val="single"/>
        </w:rPr>
        <w:t>V</w:t>
      </w:r>
      <w:r w:rsidR="00EA3B69" w:rsidRPr="000D544F">
        <w:rPr>
          <w:b/>
          <w:sz w:val="26"/>
          <w:szCs w:val="26"/>
          <w:u w:val="single"/>
        </w:rPr>
        <w:t>. Rehabilitacja Osób Niepełnosprawnych.</w:t>
      </w:r>
    </w:p>
    <w:p w:rsidR="00EA3B69" w:rsidRPr="000D544F" w:rsidRDefault="00EA3B69" w:rsidP="00C710DA">
      <w:pPr>
        <w:jc w:val="both"/>
      </w:pPr>
    </w:p>
    <w:p w:rsidR="00112B2D" w:rsidRPr="000D544F" w:rsidRDefault="00112B2D" w:rsidP="00112B2D">
      <w:pPr>
        <w:tabs>
          <w:tab w:val="left" w:pos="567"/>
          <w:tab w:val="left" w:pos="709"/>
        </w:tabs>
        <w:contextualSpacing/>
        <w:jc w:val="both"/>
      </w:pPr>
      <w:r w:rsidRPr="000D544F">
        <w:tab/>
        <w:t xml:space="preserve">W związku z informacją Departamentu ds. Finansowych PFRON w Warszawie z dnia 18.03.2020 r. o podziale środków finansowych PFRON Miejski Ośrodek Pomocy Społecznej pismem z dnia 06.04.2020 r. przedstawił Radzie Miejskiej w Przemyślu propozycje podziału środków Funduszu przyznanych uchwałą Nr 11/2020 Zarządu PFRON wg algorytmu powiatowi grodzkiemu Przemyśl w 2020 roku w wysokości </w:t>
      </w:r>
      <w:r w:rsidR="00BA3C84" w:rsidRPr="000D544F">
        <w:rPr>
          <w:b/>
        </w:rPr>
        <w:t xml:space="preserve">3 421 </w:t>
      </w:r>
      <w:r w:rsidRPr="000D544F">
        <w:rPr>
          <w:b/>
        </w:rPr>
        <w:t>428 zł</w:t>
      </w:r>
      <w:r w:rsidRPr="000D544F">
        <w:t xml:space="preserve">, w tym na zobowiązania dotyczące dofinansowania kosztów działania warsztatów terapii zajęciowej w kwocie </w:t>
      </w:r>
      <w:r w:rsidR="00BA3C84" w:rsidRPr="000D544F">
        <w:rPr>
          <w:b/>
        </w:rPr>
        <w:t xml:space="preserve">2 152 </w:t>
      </w:r>
      <w:r w:rsidRPr="000D544F">
        <w:rPr>
          <w:b/>
        </w:rPr>
        <w:t>080 zł</w:t>
      </w:r>
      <w:r w:rsidRPr="000D544F">
        <w:t>. Na zadania bieżące z zakresu rehabilitacji zawodowej i społecznej poz</w:t>
      </w:r>
      <w:r w:rsidR="00BA3C84" w:rsidRPr="000D544F">
        <w:t xml:space="preserve">ostała do wykorzystania kwota 1 269 </w:t>
      </w:r>
      <w:r w:rsidRPr="000D544F">
        <w:t xml:space="preserve">348 zł. Kwota przypadająca powiatowi grodzkiemu Przemyśl wyliczona została zgodnie z rozporządzeniem Rady Ministrów z dnia 2 października 2019 r. zmieniającym rozporządzenie </w:t>
      </w:r>
      <w:r w:rsidRPr="000D544F">
        <w:rPr>
          <w:i/>
        </w:rPr>
        <w:t>w sprawie algorytmu przekazywania środków Państwowego Funduszu Rehabilitacji Osób Niepełnosprawnych samorządom wojewódzkim i powiatowym</w:t>
      </w:r>
      <w:r w:rsidRPr="000D544F">
        <w:t xml:space="preserve"> (Dz.U. z 2019 r, poz. 1898).</w:t>
      </w:r>
    </w:p>
    <w:p w:rsidR="00112B2D" w:rsidRPr="000D544F" w:rsidRDefault="00112B2D" w:rsidP="00112B2D">
      <w:pPr>
        <w:tabs>
          <w:tab w:val="left" w:pos="567"/>
          <w:tab w:val="left" w:pos="709"/>
        </w:tabs>
        <w:contextualSpacing/>
        <w:jc w:val="both"/>
      </w:pPr>
      <w:r w:rsidRPr="000D544F">
        <w:tab/>
        <w:t xml:space="preserve">W 2020 roku na realizację zadań z zakresu rehabilitacji zawodowej i społecznej osób niepełnosprawnych w powiecie grodzkim Przemyśl faktycznie wykorzystano łącznie ze środków PFRON kwotę </w:t>
      </w:r>
      <w:r w:rsidR="00BA3C84" w:rsidRPr="000D544F">
        <w:rPr>
          <w:b/>
        </w:rPr>
        <w:t>3</w:t>
      </w:r>
      <w:r w:rsidR="00F85EDB">
        <w:rPr>
          <w:b/>
        </w:rPr>
        <w:t> </w:t>
      </w:r>
      <w:r w:rsidRPr="000D544F">
        <w:rPr>
          <w:b/>
        </w:rPr>
        <w:t>297</w:t>
      </w:r>
      <w:r w:rsidR="00F85EDB">
        <w:rPr>
          <w:b/>
        </w:rPr>
        <w:t xml:space="preserve"> </w:t>
      </w:r>
      <w:r w:rsidRPr="000D544F">
        <w:rPr>
          <w:b/>
        </w:rPr>
        <w:t>151 zł</w:t>
      </w:r>
      <w:r w:rsidRPr="000D544F">
        <w:t xml:space="preserve">, w tym na zobowiązania dotyczące finansowania kosztów działalności warsztatów terapii zajęciowej dla 105 uczestników w 3-ech warsztatach - kwotę </w:t>
      </w:r>
      <w:r w:rsidRPr="000D544F">
        <w:rPr>
          <w:b/>
        </w:rPr>
        <w:t>2</w:t>
      </w:r>
      <w:r w:rsidR="00F85EDB">
        <w:rPr>
          <w:b/>
        </w:rPr>
        <w:t> </w:t>
      </w:r>
      <w:r w:rsidRPr="000D544F">
        <w:rPr>
          <w:b/>
        </w:rPr>
        <w:t>152</w:t>
      </w:r>
      <w:r w:rsidR="00F85EDB">
        <w:rPr>
          <w:b/>
        </w:rPr>
        <w:t xml:space="preserve"> </w:t>
      </w:r>
      <w:r w:rsidRPr="000D544F">
        <w:rPr>
          <w:b/>
        </w:rPr>
        <w:t>080 zł</w:t>
      </w:r>
      <w:r w:rsidRPr="000D544F">
        <w:t>.</w:t>
      </w:r>
    </w:p>
    <w:p w:rsidR="00112B2D" w:rsidRPr="000D544F" w:rsidRDefault="00112B2D" w:rsidP="00112B2D">
      <w:pPr>
        <w:tabs>
          <w:tab w:val="left" w:pos="567"/>
          <w:tab w:val="left" w:pos="709"/>
        </w:tabs>
        <w:contextualSpacing/>
        <w:jc w:val="both"/>
      </w:pPr>
      <w:r w:rsidRPr="000D544F">
        <w:tab/>
      </w:r>
      <w:r w:rsidRPr="000D544F">
        <w:tab/>
        <w:t xml:space="preserve">Uchwałą Nr 37/2020 Rady Miejskiej w Przemyślu z dnia 23 kwietnia 2020 r. (zmienioną uchwałami: Nr 109/2020 z dnia 21 września 2020 r. i Nr 135/2020 z dnia 23 listopada 2020 r.) określono zadania i dokonano podziału środków finansowych Państwowego Funduszu Rehabilitacji Osób Niepełnosprawnych przeznaczonych na realizację zadań z zakresu </w:t>
      </w:r>
      <w:r w:rsidR="00BA3C84" w:rsidRPr="000D544F">
        <w:t>rehabilitacji społecznej i </w:t>
      </w:r>
      <w:r w:rsidRPr="000D544F">
        <w:t xml:space="preserve">zawodowej osób niepełnosprawnych. Ostatecznie w całym roku budżetowym 2020 na rehabilitację społeczną (realizacja przez Miejski Ośrodek Pomocy Społecznej w Przemyślu) wydatkowano kwotę </w:t>
      </w:r>
      <w:r w:rsidRPr="000D544F">
        <w:rPr>
          <w:b/>
        </w:rPr>
        <w:t>3</w:t>
      </w:r>
      <w:r w:rsidR="00982EBE">
        <w:rPr>
          <w:b/>
        </w:rPr>
        <w:t> </w:t>
      </w:r>
      <w:r w:rsidRPr="000D544F">
        <w:rPr>
          <w:b/>
        </w:rPr>
        <w:t>134</w:t>
      </w:r>
      <w:r w:rsidR="00982EBE">
        <w:rPr>
          <w:b/>
        </w:rPr>
        <w:t xml:space="preserve"> </w:t>
      </w:r>
      <w:r w:rsidRPr="000D544F">
        <w:rPr>
          <w:b/>
        </w:rPr>
        <w:t>026 zł</w:t>
      </w:r>
      <w:r w:rsidRPr="000D544F">
        <w:t xml:space="preserve">, w tym: </w:t>
      </w:r>
      <w:r w:rsidRPr="000D544F">
        <w:rPr>
          <w:b/>
        </w:rPr>
        <w:t>981</w:t>
      </w:r>
      <w:r w:rsidR="00982EBE">
        <w:rPr>
          <w:b/>
        </w:rPr>
        <w:t xml:space="preserve"> </w:t>
      </w:r>
      <w:r w:rsidRPr="000D544F">
        <w:rPr>
          <w:b/>
        </w:rPr>
        <w:t>946 zł</w:t>
      </w:r>
      <w:r w:rsidRPr="000D544F">
        <w:t xml:space="preserve"> na zadania bieżące i </w:t>
      </w:r>
      <w:r w:rsidRPr="000D544F">
        <w:rPr>
          <w:b/>
        </w:rPr>
        <w:t>2</w:t>
      </w:r>
      <w:r w:rsidR="00982EBE">
        <w:rPr>
          <w:b/>
        </w:rPr>
        <w:t> </w:t>
      </w:r>
      <w:r w:rsidRPr="000D544F">
        <w:rPr>
          <w:b/>
        </w:rPr>
        <w:t>152</w:t>
      </w:r>
      <w:r w:rsidR="00982EBE">
        <w:rPr>
          <w:b/>
        </w:rPr>
        <w:t xml:space="preserve"> </w:t>
      </w:r>
      <w:r w:rsidRPr="000D544F">
        <w:rPr>
          <w:b/>
        </w:rPr>
        <w:t>080 zł</w:t>
      </w:r>
      <w:r w:rsidRPr="000D544F">
        <w:t xml:space="preserve"> na zobowiązania dotyczące kosztów działalności trzech warsztatów terapii zajęciowej. Na zadania z zakresu rehabilitacji zawodowej osób niepełnosprawnych (realizacja przez Powiatowy Urząd Pracy w Przemyślu) wydatkowano kwotę </w:t>
      </w:r>
      <w:r w:rsidRPr="000D544F">
        <w:rPr>
          <w:b/>
        </w:rPr>
        <w:t>163</w:t>
      </w:r>
      <w:r w:rsidR="00BA3C84" w:rsidRPr="000D544F">
        <w:rPr>
          <w:b/>
        </w:rPr>
        <w:t> </w:t>
      </w:r>
      <w:r w:rsidRPr="000D544F">
        <w:rPr>
          <w:b/>
        </w:rPr>
        <w:t>125 zł</w:t>
      </w:r>
      <w:r w:rsidRPr="000D544F">
        <w:t>.</w:t>
      </w:r>
    </w:p>
    <w:p w:rsidR="00112B2D" w:rsidRDefault="00112B2D" w:rsidP="00112B2D">
      <w:pPr>
        <w:pStyle w:val="Standard"/>
        <w:jc w:val="both"/>
        <w:rPr>
          <w:rFonts w:cs="Times New Roman"/>
          <w:sz w:val="22"/>
          <w:szCs w:val="22"/>
          <w:lang w:val="pl-PL"/>
        </w:rPr>
      </w:pPr>
    </w:p>
    <w:p w:rsidR="00F85EDB" w:rsidRDefault="00F85EDB" w:rsidP="00112B2D">
      <w:pPr>
        <w:pStyle w:val="Standard"/>
        <w:jc w:val="both"/>
        <w:rPr>
          <w:rFonts w:cs="Times New Roman"/>
          <w:sz w:val="22"/>
          <w:szCs w:val="22"/>
          <w:lang w:val="pl-PL"/>
        </w:rPr>
      </w:pPr>
    </w:p>
    <w:p w:rsidR="00F85EDB" w:rsidRDefault="00F85EDB" w:rsidP="00112B2D">
      <w:pPr>
        <w:pStyle w:val="Standard"/>
        <w:jc w:val="both"/>
        <w:rPr>
          <w:rFonts w:cs="Times New Roman"/>
          <w:sz w:val="22"/>
          <w:szCs w:val="22"/>
          <w:lang w:val="pl-PL"/>
        </w:rPr>
      </w:pPr>
    </w:p>
    <w:p w:rsidR="00F85EDB" w:rsidRDefault="00F85EDB" w:rsidP="00112B2D">
      <w:pPr>
        <w:pStyle w:val="Standard"/>
        <w:jc w:val="both"/>
        <w:rPr>
          <w:rFonts w:cs="Times New Roman"/>
          <w:sz w:val="22"/>
          <w:szCs w:val="22"/>
          <w:lang w:val="pl-PL"/>
        </w:rPr>
      </w:pPr>
    </w:p>
    <w:p w:rsidR="00F85EDB" w:rsidRPr="000D544F" w:rsidRDefault="00F85EDB" w:rsidP="00112B2D">
      <w:pPr>
        <w:pStyle w:val="Standard"/>
        <w:jc w:val="both"/>
        <w:rPr>
          <w:rFonts w:cs="Times New Roman"/>
          <w:sz w:val="22"/>
          <w:szCs w:val="22"/>
          <w:lang w:val="pl-PL"/>
        </w:rPr>
      </w:pPr>
    </w:p>
    <w:p w:rsidR="00112B2D" w:rsidRPr="000D544F" w:rsidRDefault="00112B2D" w:rsidP="008B0977">
      <w:pPr>
        <w:pStyle w:val="Standard"/>
        <w:jc w:val="both"/>
        <w:rPr>
          <w:rFonts w:cs="Times New Roman"/>
          <w:b/>
          <w:szCs w:val="22"/>
          <w:lang w:val="pl-PL"/>
        </w:rPr>
      </w:pPr>
      <w:r w:rsidRPr="000D544F">
        <w:rPr>
          <w:rFonts w:cs="Times New Roman"/>
          <w:b/>
          <w:szCs w:val="22"/>
          <w:lang w:val="pl-PL"/>
        </w:rPr>
        <w:lastRenderedPageBreak/>
        <w:t>Tabela Nr 4</w:t>
      </w:r>
      <w:r w:rsidR="00195BA9" w:rsidRPr="000D544F">
        <w:rPr>
          <w:rFonts w:cs="Times New Roman"/>
          <w:b/>
          <w:szCs w:val="22"/>
          <w:lang w:val="pl-PL"/>
        </w:rPr>
        <w:t>9</w:t>
      </w:r>
      <w:r w:rsidRPr="000D544F">
        <w:rPr>
          <w:rFonts w:cs="Times New Roman"/>
          <w:b/>
          <w:szCs w:val="22"/>
          <w:lang w:val="pl-PL"/>
        </w:rPr>
        <w:t>. Podział środków finansowych PFRON na zadania z zakresu rehabilitacji społecznej i zawodowej osób niepełnosprawnych w 2020 r.</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95"/>
        <w:gridCol w:w="1385"/>
        <w:gridCol w:w="2215"/>
        <w:gridCol w:w="1108"/>
      </w:tblGrid>
      <w:tr w:rsidR="000D544F" w:rsidRPr="000D544F" w:rsidTr="00924644">
        <w:trPr>
          <w:trHeight w:val="332"/>
        </w:trPr>
        <w:tc>
          <w:tcPr>
            <w:tcW w:w="273" w:type="pct"/>
            <w:vMerge w:val="restar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jc w:val="center"/>
              <w:rPr>
                <w:b/>
                <w:sz w:val="20"/>
                <w:szCs w:val="20"/>
              </w:rPr>
            </w:pPr>
            <w:r w:rsidRPr="000D544F">
              <w:rPr>
                <w:b/>
                <w:sz w:val="20"/>
                <w:szCs w:val="20"/>
              </w:rPr>
              <w:t>Lp.</w:t>
            </w:r>
          </w:p>
        </w:tc>
        <w:tc>
          <w:tcPr>
            <w:tcW w:w="2255" w:type="pct"/>
            <w:vMerge w:val="restar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ind w:left="180"/>
              <w:jc w:val="center"/>
              <w:rPr>
                <w:b/>
                <w:sz w:val="20"/>
                <w:szCs w:val="20"/>
              </w:rPr>
            </w:pPr>
            <w:r w:rsidRPr="000D544F">
              <w:rPr>
                <w:b/>
                <w:sz w:val="20"/>
                <w:szCs w:val="20"/>
              </w:rPr>
              <w:t>Nazwa zadania</w:t>
            </w:r>
          </w:p>
        </w:tc>
        <w:tc>
          <w:tcPr>
            <w:tcW w:w="727" w:type="pct"/>
            <w:vMerge w:val="restart"/>
            <w:tcBorders>
              <w:top w:val="single" w:sz="4" w:space="0" w:color="auto"/>
              <w:left w:val="single" w:sz="4" w:space="0" w:color="auto"/>
              <w:right w:val="single" w:sz="4" w:space="0" w:color="auto"/>
            </w:tcBorders>
            <w:shd w:val="clear" w:color="auto" w:fill="auto"/>
            <w:vAlign w:val="center"/>
          </w:tcPr>
          <w:p w:rsidR="00112B2D" w:rsidRPr="000D544F" w:rsidRDefault="00112B2D" w:rsidP="00AD683C">
            <w:pPr>
              <w:ind w:left="180"/>
              <w:jc w:val="center"/>
              <w:rPr>
                <w:b/>
                <w:sz w:val="20"/>
                <w:szCs w:val="20"/>
              </w:rPr>
            </w:pPr>
            <w:r w:rsidRPr="000D544F">
              <w:rPr>
                <w:b/>
                <w:sz w:val="20"/>
                <w:szCs w:val="20"/>
              </w:rPr>
              <w:t xml:space="preserve">Podział środków PFRON </w:t>
            </w:r>
            <w:r w:rsidRPr="000D544F">
              <w:rPr>
                <w:b/>
                <w:sz w:val="20"/>
                <w:szCs w:val="20"/>
              </w:rPr>
              <w:br/>
              <w:t>uchwałami R</w:t>
            </w:r>
            <w:r w:rsidR="00AD683C" w:rsidRPr="000D544F">
              <w:rPr>
                <w:b/>
                <w:sz w:val="20"/>
                <w:szCs w:val="20"/>
              </w:rPr>
              <w:t xml:space="preserve">ady </w:t>
            </w:r>
            <w:r w:rsidRPr="000D544F">
              <w:rPr>
                <w:b/>
                <w:sz w:val="20"/>
                <w:szCs w:val="20"/>
              </w:rPr>
              <w:t>Miejskiej</w:t>
            </w:r>
          </w:p>
        </w:tc>
        <w:tc>
          <w:tcPr>
            <w:tcW w:w="1745" w:type="pct"/>
            <w:gridSpan w:val="2"/>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b/>
                <w:sz w:val="20"/>
                <w:szCs w:val="20"/>
              </w:rPr>
            </w:pPr>
            <w:r w:rsidRPr="000D544F">
              <w:rPr>
                <w:b/>
                <w:sz w:val="20"/>
                <w:szCs w:val="20"/>
              </w:rPr>
              <w:t>Wykonanie</w:t>
            </w:r>
          </w:p>
        </w:tc>
      </w:tr>
      <w:tr w:rsidR="000D544F" w:rsidRPr="000D544F" w:rsidTr="00924644">
        <w:trPr>
          <w:trHeight w:val="192"/>
        </w:trPr>
        <w:tc>
          <w:tcPr>
            <w:tcW w:w="273" w:type="pct"/>
            <w:vMerge/>
            <w:tcBorders>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20"/>
                <w:szCs w:val="20"/>
              </w:rPr>
            </w:pPr>
          </w:p>
        </w:tc>
        <w:tc>
          <w:tcPr>
            <w:tcW w:w="2255" w:type="pct"/>
            <w:vMerge/>
            <w:tcBorders>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20"/>
                <w:szCs w:val="20"/>
              </w:rPr>
            </w:pPr>
          </w:p>
        </w:tc>
        <w:tc>
          <w:tcPr>
            <w:tcW w:w="727" w:type="pct"/>
            <w:vMerge/>
            <w:tcBorders>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b/>
                <w:sz w:val="19"/>
                <w:szCs w:val="19"/>
              </w:rPr>
            </w:pPr>
            <w:r w:rsidRPr="000D544F">
              <w:rPr>
                <w:b/>
                <w:sz w:val="19"/>
                <w:szCs w:val="19"/>
              </w:rPr>
              <w:t>Liczba dofinansowań</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248" w:firstLine="248"/>
              <w:jc w:val="center"/>
              <w:rPr>
                <w:b/>
                <w:sz w:val="19"/>
                <w:szCs w:val="19"/>
              </w:rPr>
            </w:pPr>
            <w:r w:rsidRPr="000D544F">
              <w:rPr>
                <w:b/>
                <w:sz w:val="19"/>
                <w:szCs w:val="19"/>
              </w:rPr>
              <w:t>Kwota</w:t>
            </w:r>
            <w:r w:rsidRPr="000D544F">
              <w:rPr>
                <w:b/>
                <w:sz w:val="19"/>
                <w:szCs w:val="19"/>
              </w:rPr>
              <w:br/>
              <w:t xml:space="preserve">    [w zł]</w:t>
            </w:r>
          </w:p>
        </w:tc>
      </w:tr>
      <w:tr w:rsidR="000D544F" w:rsidRPr="000D544F" w:rsidTr="00924644">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0F24D7">
            <w:pPr>
              <w:ind w:left="180"/>
              <w:jc w:val="center"/>
              <w:rPr>
                <w:sz w:val="18"/>
                <w:szCs w:val="18"/>
              </w:rPr>
            </w:pPr>
            <w:r w:rsidRPr="000D544F">
              <w:rPr>
                <w:sz w:val="18"/>
                <w:szCs w:val="18"/>
              </w:rPr>
              <w:t>1</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 xml:space="preserve">Dofinansowanie do uczestnictwa </w:t>
            </w:r>
            <w:r w:rsidRPr="000D544F">
              <w:rPr>
                <w:sz w:val="18"/>
                <w:szCs w:val="18"/>
              </w:rPr>
              <w:br/>
              <w:t xml:space="preserve">osób niepełnosprawnych </w:t>
            </w:r>
            <w:r w:rsidRPr="000D544F">
              <w:rPr>
                <w:sz w:val="18"/>
                <w:szCs w:val="18"/>
              </w:rPr>
              <w:br/>
              <w:t>i ich opiekunów w turnusach rehabilitacyjnych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302</w:t>
            </w:r>
            <w:r w:rsidR="002E72FE">
              <w:rPr>
                <w:sz w:val="18"/>
                <w:szCs w:val="18"/>
              </w:rPr>
              <w:t xml:space="preserve"> </w:t>
            </w:r>
            <w:r w:rsidRPr="000D544F">
              <w:rPr>
                <w:sz w:val="18"/>
                <w:szCs w:val="18"/>
              </w:rPr>
              <w:t>000</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217 osób</w:t>
            </w:r>
            <w:r w:rsidRPr="000D544F">
              <w:rPr>
                <w:sz w:val="18"/>
                <w:szCs w:val="18"/>
              </w:rPr>
              <w:br/>
              <w:t>(uczestnicy + opiekunowie)</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sz w:val="18"/>
                <w:szCs w:val="18"/>
              </w:rPr>
            </w:pPr>
            <w:r w:rsidRPr="000D544F">
              <w:rPr>
                <w:sz w:val="18"/>
                <w:szCs w:val="18"/>
              </w:rPr>
              <w:t>286</w:t>
            </w:r>
            <w:r w:rsidR="002E72FE">
              <w:rPr>
                <w:sz w:val="18"/>
                <w:szCs w:val="18"/>
              </w:rPr>
              <w:t xml:space="preserve"> </w:t>
            </w:r>
            <w:r w:rsidRPr="000D544F">
              <w:rPr>
                <w:sz w:val="18"/>
                <w:szCs w:val="18"/>
              </w:rPr>
              <w:t>480</w:t>
            </w:r>
          </w:p>
        </w:tc>
      </w:tr>
      <w:tr w:rsidR="000D544F" w:rsidRPr="000D544F" w:rsidTr="00924644">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0F24D7">
            <w:pPr>
              <w:ind w:left="180"/>
              <w:jc w:val="center"/>
              <w:rPr>
                <w:sz w:val="18"/>
                <w:szCs w:val="18"/>
              </w:rPr>
            </w:pPr>
            <w:r w:rsidRPr="000D544F">
              <w:rPr>
                <w:sz w:val="18"/>
                <w:szCs w:val="18"/>
              </w:rPr>
              <w:t>2</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 xml:space="preserve">Dofinansowanie sportu, kultury, rekreacji i turystyki </w:t>
            </w:r>
            <w:r w:rsidRPr="000D544F">
              <w:rPr>
                <w:sz w:val="18"/>
                <w:szCs w:val="18"/>
              </w:rPr>
              <w:br/>
              <w:t>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8370B1" w:rsidP="00924644">
            <w:pPr>
              <w:ind w:left="180"/>
              <w:jc w:val="center"/>
              <w:rPr>
                <w:sz w:val="18"/>
                <w:szCs w:val="18"/>
              </w:rPr>
            </w:pPr>
            <w:r w:rsidRPr="000D544F">
              <w:rPr>
                <w:sz w:val="18"/>
                <w:szCs w:val="18"/>
              </w:rPr>
              <w:t xml:space="preserve">17 </w:t>
            </w:r>
            <w:r w:rsidR="00112B2D" w:rsidRPr="000D544F">
              <w:rPr>
                <w:sz w:val="18"/>
                <w:szCs w:val="18"/>
              </w:rPr>
              <w:t>809</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 xml:space="preserve">5 umów </w:t>
            </w:r>
            <w:r w:rsidRPr="000D544F">
              <w:rPr>
                <w:sz w:val="18"/>
                <w:szCs w:val="18"/>
              </w:rPr>
              <w:br/>
              <w:t>(tylko 3 zrealizowano);</w:t>
            </w:r>
          </w:p>
          <w:p w:rsidR="00112B2D" w:rsidRPr="000D544F" w:rsidRDefault="00112B2D" w:rsidP="00924644">
            <w:pPr>
              <w:jc w:val="center"/>
              <w:rPr>
                <w:sz w:val="18"/>
                <w:szCs w:val="18"/>
              </w:rPr>
            </w:pPr>
            <w:r w:rsidRPr="000D544F">
              <w:rPr>
                <w:sz w:val="18"/>
                <w:szCs w:val="18"/>
              </w:rPr>
              <w:t>65 osób</w:t>
            </w:r>
            <w:r w:rsidRPr="000D544F">
              <w:rPr>
                <w:sz w:val="18"/>
                <w:szCs w:val="18"/>
              </w:rPr>
              <w:br/>
              <w:t>(uczestnicy + opiekunowie)</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sz w:val="18"/>
                <w:szCs w:val="18"/>
              </w:rPr>
            </w:pPr>
            <w:r w:rsidRPr="000D544F">
              <w:rPr>
                <w:sz w:val="18"/>
                <w:szCs w:val="18"/>
              </w:rPr>
              <w:t>7</w:t>
            </w:r>
            <w:r w:rsidR="002E72FE">
              <w:rPr>
                <w:sz w:val="18"/>
                <w:szCs w:val="18"/>
              </w:rPr>
              <w:t xml:space="preserve"> </w:t>
            </w:r>
            <w:r w:rsidRPr="000D544F">
              <w:rPr>
                <w:sz w:val="18"/>
                <w:szCs w:val="18"/>
              </w:rPr>
              <w:t>513</w:t>
            </w:r>
          </w:p>
        </w:tc>
      </w:tr>
      <w:tr w:rsidR="000D544F" w:rsidRPr="000D544F" w:rsidTr="00924644">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0F24D7">
            <w:pPr>
              <w:ind w:left="180"/>
              <w:jc w:val="center"/>
              <w:rPr>
                <w:sz w:val="18"/>
                <w:szCs w:val="18"/>
              </w:rPr>
            </w:pPr>
            <w:r w:rsidRPr="000D544F">
              <w:rPr>
                <w:sz w:val="18"/>
                <w:szCs w:val="18"/>
              </w:rPr>
              <w:t>3</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Dofinansowanie zaopatrzenia w sprzęt rehabilitacyjny, przedmioty ortopedyczne i środki pomocnicze przyznawane osobom niepełnosprawnym</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462</w:t>
            </w:r>
            <w:r w:rsidR="002E72FE">
              <w:rPr>
                <w:sz w:val="18"/>
                <w:szCs w:val="18"/>
              </w:rPr>
              <w:t xml:space="preserve"> </w:t>
            </w:r>
            <w:r w:rsidRPr="000D544F">
              <w:rPr>
                <w:sz w:val="18"/>
                <w:szCs w:val="18"/>
              </w:rPr>
              <w:t>348</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341</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8370B1">
            <w:pPr>
              <w:ind w:left="180"/>
              <w:jc w:val="center"/>
              <w:rPr>
                <w:sz w:val="18"/>
                <w:szCs w:val="18"/>
              </w:rPr>
            </w:pPr>
            <w:r w:rsidRPr="000D544F">
              <w:rPr>
                <w:sz w:val="18"/>
                <w:szCs w:val="18"/>
              </w:rPr>
              <w:t>455</w:t>
            </w:r>
            <w:r w:rsidR="002E72FE">
              <w:rPr>
                <w:sz w:val="18"/>
                <w:szCs w:val="18"/>
              </w:rPr>
              <w:t xml:space="preserve"> </w:t>
            </w:r>
            <w:r w:rsidRPr="000D544F">
              <w:rPr>
                <w:sz w:val="18"/>
                <w:szCs w:val="18"/>
              </w:rPr>
              <w:t>021</w:t>
            </w:r>
          </w:p>
        </w:tc>
      </w:tr>
      <w:tr w:rsidR="000D544F" w:rsidRPr="000D544F" w:rsidTr="00924644">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0F24D7">
            <w:pPr>
              <w:ind w:left="180"/>
              <w:jc w:val="center"/>
              <w:rPr>
                <w:sz w:val="18"/>
                <w:szCs w:val="18"/>
              </w:rPr>
            </w:pPr>
            <w:r w:rsidRPr="000D544F">
              <w:rPr>
                <w:sz w:val="18"/>
                <w:szCs w:val="18"/>
              </w:rPr>
              <w:t>4</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 xml:space="preserve">Dofinansowanie likwidacji barier architektonicznych, </w:t>
            </w:r>
            <w:r w:rsidRPr="000D544F">
              <w:rPr>
                <w:sz w:val="18"/>
                <w:szCs w:val="18"/>
              </w:rPr>
              <w:br/>
              <w:t xml:space="preserve">w komunikowaniu się i technicznych w związku </w:t>
            </w:r>
            <w:r w:rsidRPr="000D544F">
              <w:rPr>
                <w:sz w:val="18"/>
                <w:szCs w:val="18"/>
              </w:rPr>
              <w:br/>
              <w:t>z indywidualnymi potrzebami 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322</w:t>
            </w:r>
            <w:r w:rsidR="002E72FE">
              <w:rPr>
                <w:sz w:val="18"/>
                <w:szCs w:val="18"/>
              </w:rPr>
              <w:t xml:space="preserve"> </w:t>
            </w:r>
            <w:r w:rsidRPr="000D544F">
              <w:rPr>
                <w:sz w:val="18"/>
                <w:szCs w:val="18"/>
              </w:rPr>
              <w:t>191</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93 osoby</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sz w:val="18"/>
                <w:szCs w:val="18"/>
              </w:rPr>
            </w:pPr>
            <w:r w:rsidRPr="000D544F">
              <w:rPr>
                <w:sz w:val="18"/>
                <w:szCs w:val="18"/>
              </w:rPr>
              <w:t>232</w:t>
            </w:r>
            <w:r w:rsidR="002E72FE">
              <w:rPr>
                <w:sz w:val="18"/>
                <w:szCs w:val="18"/>
              </w:rPr>
              <w:t xml:space="preserve"> </w:t>
            </w:r>
            <w:r w:rsidRPr="000D544F">
              <w:rPr>
                <w:sz w:val="18"/>
                <w:szCs w:val="18"/>
              </w:rPr>
              <w:t>932</w:t>
            </w:r>
          </w:p>
        </w:tc>
      </w:tr>
      <w:tr w:rsidR="000D544F" w:rsidRPr="000D544F" w:rsidTr="00924644">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0F24D7">
            <w:pPr>
              <w:ind w:left="180"/>
              <w:jc w:val="center"/>
              <w:rPr>
                <w:sz w:val="18"/>
                <w:szCs w:val="18"/>
              </w:rPr>
            </w:pPr>
            <w:r w:rsidRPr="000D544F">
              <w:rPr>
                <w:sz w:val="18"/>
                <w:szCs w:val="18"/>
              </w:rPr>
              <w:t>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sz w:val="18"/>
                <w:szCs w:val="18"/>
              </w:rPr>
              <w:t>Zobowiązania dotyczące finansowania kosztów działalności warsztatów terapii zajęciowej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p>
          <w:p w:rsidR="00112B2D" w:rsidRPr="000D544F" w:rsidRDefault="00112B2D" w:rsidP="00924644">
            <w:pPr>
              <w:ind w:left="180"/>
              <w:jc w:val="center"/>
              <w:rPr>
                <w:sz w:val="18"/>
                <w:szCs w:val="18"/>
              </w:rPr>
            </w:pPr>
            <w:r w:rsidRPr="000D544F">
              <w:rPr>
                <w:sz w:val="18"/>
                <w:szCs w:val="18"/>
              </w:rPr>
              <w:t>2</w:t>
            </w:r>
            <w:r w:rsidR="002E72FE">
              <w:rPr>
                <w:sz w:val="18"/>
                <w:szCs w:val="18"/>
              </w:rPr>
              <w:t xml:space="preserve"> </w:t>
            </w:r>
            <w:r w:rsidRPr="000D544F">
              <w:rPr>
                <w:sz w:val="18"/>
                <w:szCs w:val="18"/>
              </w:rPr>
              <w:t>152</w:t>
            </w:r>
            <w:r w:rsidR="002E72FE">
              <w:rPr>
                <w:sz w:val="18"/>
                <w:szCs w:val="18"/>
              </w:rPr>
              <w:t xml:space="preserve"> </w:t>
            </w:r>
            <w:r w:rsidRPr="000D544F">
              <w:rPr>
                <w:sz w:val="18"/>
                <w:szCs w:val="18"/>
              </w:rPr>
              <w:t>080</w:t>
            </w:r>
          </w:p>
          <w:p w:rsidR="00112B2D" w:rsidRPr="000D544F" w:rsidRDefault="00112B2D" w:rsidP="00924644">
            <w:pPr>
              <w:ind w:left="180"/>
              <w:jc w:val="center"/>
              <w:rPr>
                <w:sz w:val="18"/>
                <w:szCs w:val="18"/>
              </w:rPr>
            </w:pP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sz w:val="18"/>
                <w:szCs w:val="18"/>
              </w:rPr>
            </w:pPr>
            <w:r w:rsidRPr="000D544F">
              <w:rPr>
                <w:sz w:val="18"/>
                <w:szCs w:val="18"/>
              </w:rPr>
              <w:t>3 WTZ-ty;</w:t>
            </w:r>
            <w:r w:rsidRPr="000D544F">
              <w:rPr>
                <w:sz w:val="18"/>
                <w:szCs w:val="18"/>
              </w:rPr>
              <w:br/>
              <w:t>105 uczestników</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8370B1" w:rsidP="008370B1">
            <w:pPr>
              <w:jc w:val="center"/>
              <w:rPr>
                <w:sz w:val="18"/>
                <w:szCs w:val="18"/>
              </w:rPr>
            </w:pPr>
            <w:r w:rsidRPr="000D544F">
              <w:rPr>
                <w:sz w:val="18"/>
                <w:szCs w:val="18"/>
              </w:rPr>
              <w:t>2 152 </w:t>
            </w:r>
            <w:r w:rsidR="00112B2D" w:rsidRPr="000D544F">
              <w:rPr>
                <w:sz w:val="18"/>
                <w:szCs w:val="18"/>
              </w:rPr>
              <w:t>08</w:t>
            </w:r>
            <w:r w:rsidRPr="000D544F">
              <w:rPr>
                <w:sz w:val="18"/>
                <w:szCs w:val="18"/>
              </w:rPr>
              <w:t>0</w:t>
            </w:r>
          </w:p>
        </w:tc>
      </w:tr>
      <w:tr w:rsidR="000D544F" w:rsidRPr="000D544F" w:rsidTr="00924644">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sz w:val="18"/>
                <w:szCs w:val="18"/>
              </w:rPr>
            </w:pPr>
            <w:r w:rsidRPr="000D544F">
              <w:rPr>
                <w:b/>
                <w:sz w:val="18"/>
                <w:szCs w:val="18"/>
              </w:rPr>
              <w:t>Razem rehabilitacja społeczna</w:t>
            </w:r>
            <w:r w:rsidRPr="000D544F">
              <w:rPr>
                <w:sz w:val="18"/>
                <w:szCs w:val="18"/>
              </w:rPr>
              <w:br/>
              <w:t>realizowana przez Miejski Ośrodek Pomocy Społecznej: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18"/>
                <w:szCs w:val="18"/>
              </w:rPr>
            </w:pPr>
            <w:r w:rsidRPr="000D544F">
              <w:rPr>
                <w:b/>
                <w:sz w:val="18"/>
                <w:szCs w:val="18"/>
              </w:rPr>
              <w:t>3</w:t>
            </w:r>
            <w:r w:rsidR="002E72FE">
              <w:rPr>
                <w:b/>
                <w:sz w:val="18"/>
                <w:szCs w:val="18"/>
              </w:rPr>
              <w:t xml:space="preserve"> </w:t>
            </w:r>
            <w:r w:rsidRPr="000D544F">
              <w:rPr>
                <w:b/>
                <w:sz w:val="18"/>
                <w:szCs w:val="18"/>
              </w:rPr>
              <w:t>256</w:t>
            </w:r>
            <w:r w:rsidR="002E72FE">
              <w:rPr>
                <w:b/>
                <w:sz w:val="18"/>
                <w:szCs w:val="18"/>
              </w:rPr>
              <w:t xml:space="preserve"> </w:t>
            </w:r>
            <w:r w:rsidRPr="000D544F">
              <w:rPr>
                <w:b/>
                <w:sz w:val="18"/>
                <w:szCs w:val="18"/>
              </w:rPr>
              <w:t>428</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b/>
                <w:sz w:val="18"/>
                <w:szCs w:val="18"/>
              </w:rPr>
            </w:pPr>
            <w:r w:rsidRPr="000D544F">
              <w:rPr>
                <w:b/>
                <w:sz w:val="18"/>
                <w:szCs w:val="18"/>
              </w:rPr>
              <w:t>821</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8370B1">
            <w:pPr>
              <w:jc w:val="center"/>
              <w:rPr>
                <w:b/>
                <w:sz w:val="18"/>
                <w:szCs w:val="18"/>
              </w:rPr>
            </w:pPr>
            <w:r w:rsidRPr="000D544F">
              <w:rPr>
                <w:b/>
                <w:sz w:val="18"/>
                <w:szCs w:val="18"/>
              </w:rPr>
              <w:t>3</w:t>
            </w:r>
            <w:r w:rsidR="008370B1" w:rsidRPr="000D544F">
              <w:rPr>
                <w:b/>
                <w:sz w:val="18"/>
                <w:szCs w:val="18"/>
              </w:rPr>
              <w:t> </w:t>
            </w:r>
            <w:r w:rsidRPr="000D544F">
              <w:rPr>
                <w:b/>
                <w:sz w:val="18"/>
                <w:szCs w:val="18"/>
              </w:rPr>
              <w:t>134</w:t>
            </w:r>
            <w:r w:rsidR="008370B1" w:rsidRPr="000D544F">
              <w:rPr>
                <w:b/>
                <w:sz w:val="18"/>
                <w:szCs w:val="18"/>
              </w:rPr>
              <w:t> </w:t>
            </w:r>
            <w:r w:rsidRPr="000D544F">
              <w:rPr>
                <w:b/>
                <w:sz w:val="18"/>
                <w:szCs w:val="18"/>
              </w:rPr>
              <w:t>026</w:t>
            </w:r>
          </w:p>
        </w:tc>
      </w:tr>
      <w:tr w:rsidR="000D544F" w:rsidRPr="000D544F" w:rsidTr="00924644">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18"/>
                <w:szCs w:val="18"/>
              </w:rPr>
            </w:pPr>
            <w:r w:rsidRPr="000D544F">
              <w:rPr>
                <w:b/>
                <w:sz w:val="18"/>
                <w:szCs w:val="18"/>
              </w:rPr>
              <w:t>Razem rehabilitacja zawodowa</w:t>
            </w:r>
            <w:r w:rsidRPr="000D544F">
              <w:rPr>
                <w:sz w:val="18"/>
                <w:szCs w:val="18"/>
              </w:rPr>
              <w:br/>
              <w:t>realizowana przez Powiatowy Urząd Pracy:</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18"/>
                <w:szCs w:val="18"/>
              </w:rPr>
            </w:pPr>
            <w:r w:rsidRPr="000D544F">
              <w:rPr>
                <w:b/>
                <w:sz w:val="18"/>
                <w:szCs w:val="18"/>
              </w:rPr>
              <w:t>165</w:t>
            </w:r>
            <w:r w:rsidR="002E72FE">
              <w:rPr>
                <w:b/>
                <w:sz w:val="18"/>
                <w:szCs w:val="18"/>
              </w:rPr>
              <w:t xml:space="preserve"> </w:t>
            </w:r>
            <w:r w:rsidRPr="000D544F">
              <w:rPr>
                <w:b/>
                <w:sz w:val="18"/>
                <w:szCs w:val="18"/>
              </w:rPr>
              <w:t>000</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rPr>
                <w:sz w:val="16"/>
                <w:szCs w:val="16"/>
              </w:rPr>
            </w:pPr>
            <w:r w:rsidRPr="000D544F">
              <w:rPr>
                <w:sz w:val="16"/>
                <w:szCs w:val="16"/>
              </w:rPr>
              <w:t>- wyposażenie 3-ech stanowisk pracy dla osób niepełnosprawnych,</w:t>
            </w:r>
            <w:r w:rsidRPr="000D544F">
              <w:rPr>
                <w:sz w:val="16"/>
                <w:szCs w:val="16"/>
              </w:rPr>
              <w:br/>
              <w:t>- 1 dofinansowanie do rozpoczęcia działalności gospodarczej,</w:t>
            </w:r>
            <w:r w:rsidRPr="000D544F">
              <w:rPr>
                <w:sz w:val="16"/>
                <w:szCs w:val="16"/>
              </w:rPr>
              <w:br/>
              <w:t>- 1 sfinansowane stypendium stażowe dla osoby niepełnosprawnej</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b/>
                <w:sz w:val="18"/>
                <w:szCs w:val="18"/>
              </w:rPr>
            </w:pPr>
            <w:r w:rsidRPr="000D544F">
              <w:rPr>
                <w:b/>
                <w:sz w:val="18"/>
                <w:szCs w:val="18"/>
              </w:rPr>
              <w:t>163</w:t>
            </w:r>
            <w:r w:rsidR="002E72FE">
              <w:rPr>
                <w:b/>
                <w:sz w:val="18"/>
                <w:szCs w:val="18"/>
              </w:rPr>
              <w:t xml:space="preserve"> </w:t>
            </w:r>
            <w:r w:rsidRPr="000D544F">
              <w:rPr>
                <w:b/>
                <w:sz w:val="18"/>
                <w:szCs w:val="18"/>
              </w:rPr>
              <w:t>125</w:t>
            </w:r>
          </w:p>
        </w:tc>
      </w:tr>
      <w:tr w:rsidR="000D544F" w:rsidRPr="000D544F" w:rsidTr="00924644">
        <w:trPr>
          <w:trHeight w:val="95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18"/>
                <w:szCs w:val="18"/>
              </w:rPr>
            </w:pPr>
            <w:r w:rsidRPr="000D544F">
              <w:rPr>
                <w:b/>
                <w:sz w:val="18"/>
                <w:szCs w:val="18"/>
              </w:rPr>
              <w:t>Ogółem cała rehabilitacja (społeczna + zawodowa):</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ind w:left="180"/>
              <w:jc w:val="center"/>
              <w:rPr>
                <w:b/>
                <w:sz w:val="18"/>
                <w:szCs w:val="18"/>
              </w:rPr>
            </w:pPr>
            <w:r w:rsidRPr="000D544F">
              <w:rPr>
                <w:b/>
                <w:sz w:val="18"/>
                <w:szCs w:val="18"/>
              </w:rPr>
              <w:t>3</w:t>
            </w:r>
            <w:r w:rsidR="002E72FE">
              <w:rPr>
                <w:b/>
                <w:sz w:val="18"/>
                <w:szCs w:val="18"/>
              </w:rPr>
              <w:t xml:space="preserve"> </w:t>
            </w:r>
            <w:r w:rsidRPr="000D544F">
              <w:rPr>
                <w:b/>
                <w:sz w:val="18"/>
                <w:szCs w:val="18"/>
              </w:rPr>
              <w:t>421</w:t>
            </w:r>
            <w:r w:rsidR="002E72FE">
              <w:rPr>
                <w:b/>
                <w:sz w:val="18"/>
                <w:szCs w:val="18"/>
              </w:rPr>
              <w:t xml:space="preserve"> </w:t>
            </w:r>
            <w:r w:rsidRPr="000D544F">
              <w:rPr>
                <w:b/>
                <w:sz w:val="18"/>
                <w:szCs w:val="18"/>
              </w:rPr>
              <w:t>428</w:t>
            </w:r>
          </w:p>
        </w:tc>
        <w:tc>
          <w:tcPr>
            <w:tcW w:w="116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ind w:left="180"/>
              <w:jc w:val="center"/>
              <w:rPr>
                <w:b/>
                <w:sz w:val="18"/>
                <w:szCs w:val="18"/>
              </w:rPr>
            </w:pPr>
            <w:r w:rsidRPr="000D544F">
              <w:rPr>
                <w:b/>
                <w:sz w:val="18"/>
                <w:szCs w:val="18"/>
              </w:rPr>
              <w:t>826</w:t>
            </w:r>
          </w:p>
        </w:tc>
        <w:tc>
          <w:tcPr>
            <w:tcW w:w="582"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8370B1">
            <w:pPr>
              <w:jc w:val="center"/>
              <w:rPr>
                <w:b/>
                <w:sz w:val="18"/>
                <w:szCs w:val="18"/>
              </w:rPr>
            </w:pPr>
            <w:r w:rsidRPr="000D544F">
              <w:rPr>
                <w:b/>
                <w:sz w:val="18"/>
                <w:szCs w:val="18"/>
              </w:rPr>
              <w:t>3</w:t>
            </w:r>
            <w:r w:rsidR="002E72FE">
              <w:rPr>
                <w:b/>
                <w:sz w:val="18"/>
                <w:szCs w:val="18"/>
              </w:rPr>
              <w:t> </w:t>
            </w:r>
            <w:r w:rsidRPr="000D544F">
              <w:rPr>
                <w:b/>
                <w:sz w:val="18"/>
                <w:szCs w:val="18"/>
              </w:rPr>
              <w:t>297</w:t>
            </w:r>
            <w:r w:rsidR="002E72FE">
              <w:rPr>
                <w:b/>
                <w:sz w:val="18"/>
                <w:szCs w:val="18"/>
              </w:rPr>
              <w:t xml:space="preserve"> </w:t>
            </w:r>
            <w:r w:rsidRPr="000D544F">
              <w:rPr>
                <w:b/>
                <w:sz w:val="18"/>
                <w:szCs w:val="18"/>
              </w:rPr>
              <w:t>151</w:t>
            </w:r>
          </w:p>
        </w:tc>
      </w:tr>
    </w:tbl>
    <w:p w:rsidR="00112B2D" w:rsidRPr="000D544F" w:rsidRDefault="00112B2D" w:rsidP="00112B2D">
      <w:pPr>
        <w:pStyle w:val="Standard"/>
        <w:jc w:val="both"/>
        <w:rPr>
          <w:rFonts w:cs="Times New Roman"/>
          <w:sz w:val="22"/>
          <w:szCs w:val="22"/>
          <w:lang w:val="pl-PL"/>
        </w:rPr>
      </w:pPr>
    </w:p>
    <w:p w:rsidR="00112B2D" w:rsidRPr="000D544F" w:rsidRDefault="00112B2D" w:rsidP="00112B2D">
      <w:pPr>
        <w:tabs>
          <w:tab w:val="left" w:pos="567"/>
          <w:tab w:val="left" w:pos="709"/>
        </w:tabs>
        <w:contextualSpacing/>
        <w:jc w:val="both"/>
      </w:pPr>
      <w:r w:rsidRPr="000D544F">
        <w:tab/>
        <w:t>Realizacja zadań i wykorzystanie środków PFRON z zakresu rehabilitacji społecznej osób niepełnosprawnych w roku 2020 przedstawia się następująco:</w:t>
      </w:r>
    </w:p>
    <w:p w:rsidR="00112B2D" w:rsidRPr="000D544F" w:rsidRDefault="00112B2D" w:rsidP="00112B2D">
      <w:pPr>
        <w:tabs>
          <w:tab w:val="left" w:pos="567"/>
          <w:tab w:val="left" w:pos="709"/>
        </w:tabs>
        <w:contextualSpacing/>
        <w:jc w:val="both"/>
        <w:rPr>
          <w:sz w:val="16"/>
          <w:szCs w:val="16"/>
          <w:lang w:eastAsia="pl-PL"/>
        </w:rPr>
      </w:pPr>
    </w:p>
    <w:p w:rsidR="00112B2D" w:rsidRPr="000D544F" w:rsidRDefault="00112B2D" w:rsidP="00112B2D">
      <w:pPr>
        <w:jc w:val="both"/>
        <w:rPr>
          <w:b/>
        </w:rPr>
      </w:pPr>
      <w:r w:rsidRPr="000D544F">
        <w:rPr>
          <w:u w:val="single"/>
        </w:rPr>
        <w:t>a) Dofinansowanie do uczestnictwa osób niepełnosprawnych i ich opiekunów w turnusach rehabilitacyjnych</w:t>
      </w:r>
    </w:p>
    <w:p w:rsidR="00112B2D" w:rsidRDefault="00112B2D" w:rsidP="00112B2D">
      <w:pPr>
        <w:tabs>
          <w:tab w:val="left" w:pos="709"/>
          <w:tab w:val="left" w:pos="900"/>
        </w:tabs>
        <w:jc w:val="both"/>
      </w:pPr>
      <w:r w:rsidRPr="000D544F">
        <w:tab/>
        <w:t>W roku 2020 liczba osób (wraz z opiekunami) ubiegających się o przyznanie dofinansowania pobytu na turnusie rehabilitacyjnym wyniosła 471 (w tym 127 opiekunów), natomiast dofinansowanie wypłacono dla 217 osób (w tym 61 opiekunów) na kwotę 286</w:t>
      </w:r>
      <w:r w:rsidR="00C61285">
        <w:t xml:space="preserve"> </w:t>
      </w:r>
      <w:r w:rsidRPr="000D544F">
        <w:t>480 zł, z czego 23 dofinansowania wypłacono dzieciom i młodzieży niepełnosprawnej oraz 22 dofinansowania ich opiekunom na łączną kwotę dofinansowania turnusów dla dzieci i młodzieży wraz z ich opiekunami 55</w:t>
      </w:r>
      <w:r w:rsidR="00C61285">
        <w:t xml:space="preserve"> </w:t>
      </w:r>
      <w:r w:rsidRPr="000D544F">
        <w:t>735 zł.</w:t>
      </w:r>
    </w:p>
    <w:p w:rsidR="00816EDB" w:rsidRPr="000D544F" w:rsidRDefault="00816EDB" w:rsidP="00112B2D">
      <w:pPr>
        <w:tabs>
          <w:tab w:val="left" w:pos="709"/>
          <w:tab w:val="left" w:pos="900"/>
        </w:tabs>
        <w:jc w:val="both"/>
        <w:rPr>
          <w:u w:val="single"/>
        </w:rPr>
      </w:pPr>
    </w:p>
    <w:p w:rsidR="00112B2D" w:rsidRPr="000D544F" w:rsidRDefault="00112B2D" w:rsidP="00112B2D">
      <w:pPr>
        <w:tabs>
          <w:tab w:val="left" w:pos="567"/>
          <w:tab w:val="left" w:pos="709"/>
          <w:tab w:val="left" w:pos="900"/>
        </w:tabs>
        <w:jc w:val="both"/>
        <w:rPr>
          <w:sz w:val="8"/>
          <w:szCs w:val="8"/>
        </w:rPr>
      </w:pPr>
    </w:p>
    <w:p w:rsidR="00112B2D" w:rsidRPr="000D544F" w:rsidRDefault="00112B2D" w:rsidP="00112B2D">
      <w:pPr>
        <w:jc w:val="both"/>
        <w:rPr>
          <w:bCs/>
        </w:rPr>
      </w:pPr>
      <w:r w:rsidRPr="000D544F">
        <w:rPr>
          <w:u w:val="single"/>
        </w:rPr>
        <w:t>b) Dofinansowanie sportu, kultury, rekreacji i turystyki osób niepełnosprawnych</w:t>
      </w:r>
    </w:p>
    <w:p w:rsidR="00112B2D" w:rsidRPr="000D544F" w:rsidRDefault="00112B2D" w:rsidP="00112B2D">
      <w:pPr>
        <w:tabs>
          <w:tab w:val="left" w:pos="900"/>
        </w:tabs>
        <w:jc w:val="both"/>
      </w:pPr>
      <w:r w:rsidRPr="000D544F">
        <w:rPr>
          <w:bCs/>
        </w:rPr>
        <w:tab/>
        <w:t>W 2020</w:t>
      </w:r>
      <w:r w:rsidRPr="000D544F">
        <w:t xml:space="preserve"> roku na dofinansowanie dla organizacji pozarządowych imprez z zakresu sportu, kultury, rekreacji i turystyki osób niepełnosprawnych złożono 12 wniosków na ogólną wnioskowaną kwotę dofinansowania 58</w:t>
      </w:r>
      <w:r w:rsidR="00C61285">
        <w:t xml:space="preserve"> </w:t>
      </w:r>
      <w:r w:rsidRPr="000D544F">
        <w:t>992 zł. Ze względu na pandemię koronawirusa zawarto tylko</w:t>
      </w:r>
      <w:r w:rsidR="00EA067B" w:rsidRPr="000D544F">
        <w:t xml:space="preserve"> 5 umów, z </w:t>
      </w:r>
      <w:r w:rsidRPr="000D544F">
        <w:t>czego dofinansowano ze środków Funduszu 3 imprezy na łączną kwotę 7</w:t>
      </w:r>
      <w:r w:rsidR="008B3C01">
        <w:t xml:space="preserve"> </w:t>
      </w:r>
      <w:r w:rsidRPr="000D544F">
        <w:t xml:space="preserve">513 zł dla 3 organizacji </w:t>
      </w:r>
      <w:r w:rsidRPr="000D544F">
        <w:lastRenderedPageBreak/>
        <w:t>działających na rzecz osób niepełnosprawnych. W ramach imprez integracyjno - turystycznych wypłacono dofinansowanie uczestnictwa dla 65 osób, w tym dla 49 osób niepełnosprawnych.</w:t>
      </w:r>
    </w:p>
    <w:p w:rsidR="00112B2D" w:rsidRPr="000D544F" w:rsidRDefault="00EA067B" w:rsidP="00112B2D">
      <w:pPr>
        <w:tabs>
          <w:tab w:val="left" w:pos="709"/>
        </w:tabs>
        <w:jc w:val="both"/>
      </w:pPr>
      <w:r w:rsidRPr="000D544F">
        <w:tab/>
        <w:t>Realizacja zadania pn. „D</w:t>
      </w:r>
      <w:r w:rsidR="00112B2D" w:rsidRPr="000D544F">
        <w:t>ofinansowanie ze środków PFR</w:t>
      </w:r>
      <w:r w:rsidRPr="000D544F">
        <w:t>ON sportu, kultury, rekreacji i </w:t>
      </w:r>
      <w:r w:rsidR="00112B2D" w:rsidRPr="000D544F">
        <w:t>turystyki osób niepełnosprawnych” w</w:t>
      </w:r>
      <w:r w:rsidR="0092240F">
        <w:t xml:space="preserve"> </w:t>
      </w:r>
      <w:r w:rsidR="00112B2D" w:rsidRPr="000D544F">
        <w:rPr>
          <w:bCs/>
        </w:rPr>
        <w:t>2020</w:t>
      </w:r>
      <w:r w:rsidR="00112B2D" w:rsidRPr="000D544F">
        <w:t xml:space="preserve"> roku objęła: dofinansowanie do wycieczek turystyczno - krajoznawczych połączonych ze zwiedzaniem zorganizowanych dla osób z niepełnosprawnościami o różnym charakterze.</w:t>
      </w:r>
    </w:p>
    <w:p w:rsidR="00112B2D" w:rsidRPr="000D544F" w:rsidRDefault="00112B2D" w:rsidP="00112B2D">
      <w:pPr>
        <w:tabs>
          <w:tab w:val="left" w:pos="709"/>
        </w:tabs>
        <w:jc w:val="both"/>
        <w:rPr>
          <w:sz w:val="8"/>
          <w:szCs w:val="8"/>
        </w:rPr>
      </w:pPr>
    </w:p>
    <w:p w:rsidR="00112B2D" w:rsidRPr="000D544F" w:rsidRDefault="00112B2D" w:rsidP="00112B2D">
      <w:pPr>
        <w:jc w:val="both"/>
        <w:rPr>
          <w:b/>
        </w:rPr>
      </w:pPr>
      <w:r w:rsidRPr="000D544F">
        <w:rPr>
          <w:u w:val="single"/>
        </w:rPr>
        <w:t>c) Dofinansowanie do zaopatrzenia w sprzęt rehabilitacyjny</w:t>
      </w:r>
    </w:p>
    <w:p w:rsidR="00112B2D" w:rsidRPr="000D544F" w:rsidRDefault="00112B2D" w:rsidP="00112B2D">
      <w:pPr>
        <w:tabs>
          <w:tab w:val="left" w:pos="709"/>
        </w:tabs>
        <w:jc w:val="both"/>
      </w:pPr>
      <w:r w:rsidRPr="000D544F">
        <w:tab/>
        <w:t>W 2020 r. w ramach dofinansowania kosztów zakupu sprzętu rehabilitacyjnego złożono 41 wniosków. Zrealizowano 37 umów. Na ich podstawie ze środk</w:t>
      </w:r>
      <w:r w:rsidR="00924644" w:rsidRPr="000D544F">
        <w:t>ów PFRON wypłacono 41 008 zł, z </w:t>
      </w:r>
      <w:r w:rsidRPr="000D544F">
        <w:t>tego 13 dofinansowań dla dzieci i młodzie</w:t>
      </w:r>
      <w:r w:rsidR="00924644" w:rsidRPr="000D544F">
        <w:t xml:space="preserve">ży niepełnosprawnej na kwotę 17 </w:t>
      </w:r>
      <w:r w:rsidRPr="000D544F">
        <w:t>447 zł. Przedmiotem dofinansowania były m.in. rowery rehabilitacyjne, komputery ze specjalistycznymi programami rehabilitacyjnymi dla osób niepełnosprawnych poza normą intelektualną i osób z orzeczonymi całościowymi zaburzeniami rozwojowymi, platforma wibracyjna, bieżnie rehabilitacyjne dla osób niepełnosprawnych ruchowo, orbitreki, inhalator, urządzenia medyczne, mata masująca, koncentratory tlenu, oczyszczacz powietrza z funkcją nawilżania, specjalistyczne łóżka oraz rotory</w:t>
      </w:r>
      <w:r w:rsidR="008B0977" w:rsidRPr="000D544F">
        <w:t xml:space="preserve"> elektrycz</w:t>
      </w:r>
      <w:r w:rsidRPr="000D544F">
        <w:t>ne.</w:t>
      </w:r>
    </w:p>
    <w:p w:rsidR="00112B2D" w:rsidRPr="000D544F" w:rsidRDefault="00112B2D" w:rsidP="00112B2D">
      <w:pPr>
        <w:jc w:val="both"/>
        <w:rPr>
          <w:sz w:val="8"/>
          <w:szCs w:val="8"/>
        </w:rPr>
      </w:pPr>
    </w:p>
    <w:p w:rsidR="00112B2D" w:rsidRPr="000D544F" w:rsidRDefault="00112B2D" w:rsidP="00112B2D">
      <w:pPr>
        <w:jc w:val="both"/>
        <w:rPr>
          <w:b/>
        </w:rPr>
      </w:pPr>
      <w:r w:rsidRPr="000D544F">
        <w:rPr>
          <w:u w:val="single"/>
        </w:rPr>
        <w:t>d) Dofinansowanie do zaopatrzenia w przedmioty ortopedyczne i środki pomocnicze</w:t>
      </w:r>
    </w:p>
    <w:p w:rsidR="00112B2D" w:rsidRPr="000D544F" w:rsidRDefault="00112B2D" w:rsidP="00112B2D">
      <w:pPr>
        <w:tabs>
          <w:tab w:val="left" w:pos="709"/>
        </w:tabs>
        <w:jc w:val="both"/>
      </w:pPr>
      <w:r w:rsidRPr="000D544F">
        <w:tab/>
        <w:t xml:space="preserve">W 2020 r. w ramach dofinansowania zakupu przedmiotów ortopedycznych i środków pomocniczych złożono 344 wnioski. Ze środków PFRON wypłacono </w:t>
      </w:r>
      <w:r w:rsidR="006E5C5E" w:rsidRPr="000D544F">
        <w:t xml:space="preserve">304 dofinansowania na kwotę 414 </w:t>
      </w:r>
      <w:r w:rsidR="008B3C01">
        <w:t xml:space="preserve"> </w:t>
      </w:r>
      <w:r w:rsidRPr="000D544F">
        <w:t>013 zł, w tym dla dzieci i młodzieży niepełnosprawnej -</w:t>
      </w:r>
      <w:r w:rsidR="006E5C5E" w:rsidRPr="000D544F">
        <w:t xml:space="preserve"> 34 dofinansowania na kwotę 101 986 </w:t>
      </w:r>
      <w:r w:rsidRPr="000D544F">
        <w:t>zł. Przedmiotem dofinansowania były przede wszystkim apara</w:t>
      </w:r>
      <w:r w:rsidR="00AF2DF9" w:rsidRPr="000D544F">
        <w:t>ty słuchowe, pieluchomajtki dla </w:t>
      </w:r>
      <w:r w:rsidRPr="000D544F">
        <w:t>dorosłych i dla dzieci oraz protezy kończyn dolnych i górnych, wózki inwalidzkie, ortezy, aparaty do leczenia obturacyjnego bezdechu sennego, obuwie ortopedycz</w:t>
      </w:r>
      <w:r w:rsidR="00AF2DF9" w:rsidRPr="000D544F">
        <w:t>ne, szkła okularowe, soczewki i </w:t>
      </w:r>
      <w:r w:rsidRPr="000D544F">
        <w:t>materace przeciwodleżynowe.</w:t>
      </w:r>
    </w:p>
    <w:p w:rsidR="00112B2D" w:rsidRPr="000D544F" w:rsidRDefault="00112B2D" w:rsidP="00112B2D">
      <w:pPr>
        <w:jc w:val="both"/>
        <w:rPr>
          <w:sz w:val="8"/>
          <w:szCs w:val="8"/>
        </w:rPr>
      </w:pPr>
    </w:p>
    <w:p w:rsidR="00112B2D" w:rsidRPr="000D544F" w:rsidRDefault="00112B2D" w:rsidP="00112B2D">
      <w:pPr>
        <w:jc w:val="both"/>
        <w:rPr>
          <w:b/>
        </w:rPr>
      </w:pPr>
      <w:r w:rsidRPr="000D544F">
        <w:rPr>
          <w:u w:val="single"/>
        </w:rPr>
        <w:t>e) Dofinansowanie kosztów likwidacji barier architekto</w:t>
      </w:r>
      <w:r w:rsidR="00AF2DF9" w:rsidRPr="000D544F">
        <w:rPr>
          <w:u w:val="single"/>
        </w:rPr>
        <w:t>nicznych, w komunikowaniu się i </w:t>
      </w:r>
      <w:r w:rsidRPr="000D544F">
        <w:rPr>
          <w:u w:val="single"/>
        </w:rPr>
        <w:t>technicznych na wnioski indywidualnych osób niepełnosprawnych w miejscu ich zamieszkania</w:t>
      </w:r>
      <w:r w:rsidR="00AF2DF9" w:rsidRPr="000D544F">
        <w:rPr>
          <w:u w:val="single"/>
        </w:rPr>
        <w:t>.</w:t>
      </w:r>
    </w:p>
    <w:p w:rsidR="00112B2D" w:rsidRPr="000D544F" w:rsidRDefault="00112B2D" w:rsidP="00112B2D">
      <w:pPr>
        <w:tabs>
          <w:tab w:val="left" w:pos="709"/>
          <w:tab w:val="left" w:pos="900"/>
        </w:tabs>
        <w:jc w:val="both"/>
      </w:pPr>
      <w:r w:rsidRPr="000D544F">
        <w:tab/>
        <w:t xml:space="preserve">W ubiegłym </w:t>
      </w:r>
      <w:r w:rsidRPr="000D544F">
        <w:rPr>
          <w:bCs/>
        </w:rPr>
        <w:t>roku</w:t>
      </w:r>
      <w:r w:rsidRPr="000D544F">
        <w:t xml:space="preserve"> na likwidację barier funkcjonalnych (tj. architektonicznych</w:t>
      </w:r>
      <w:r w:rsidR="00AF2DF9" w:rsidRPr="000D544F">
        <w:t>, w </w:t>
      </w:r>
      <w:r w:rsidRPr="000D544F">
        <w:t>komunikowaniu się i technicznych) wpłynęło łącznie 1</w:t>
      </w:r>
      <w:r w:rsidR="00AF2DF9" w:rsidRPr="000D544F">
        <w:t xml:space="preserve">18 wniosków na łączną kwotę 650 </w:t>
      </w:r>
      <w:r w:rsidRPr="000D544F">
        <w:t>743 zł. Na przedmiotowe zadanie wykorzystano kwotę środkó</w:t>
      </w:r>
      <w:r w:rsidR="00AF2DF9" w:rsidRPr="000D544F">
        <w:t xml:space="preserve">w PFRON w łącznej wysokości 232 </w:t>
      </w:r>
      <w:r w:rsidRPr="000D544F">
        <w:t>932 zł, co pozwoliło na wypłatę 93 dofinansowań, w tym 14 dofinansowań do realizacji wniosków złożonych na rzecz wsparcia dzieci i młodzie</w:t>
      </w:r>
      <w:r w:rsidR="00AF2DF9" w:rsidRPr="000D544F">
        <w:t xml:space="preserve">ży niepełnosprawnej na kwotę 32 </w:t>
      </w:r>
      <w:r w:rsidRPr="000D544F">
        <w:t>100 zł.</w:t>
      </w:r>
    </w:p>
    <w:p w:rsidR="00112B2D" w:rsidRPr="000D544F" w:rsidRDefault="00112B2D" w:rsidP="00112B2D">
      <w:pPr>
        <w:tabs>
          <w:tab w:val="left" w:pos="709"/>
          <w:tab w:val="left" w:pos="900"/>
        </w:tabs>
        <w:jc w:val="both"/>
      </w:pPr>
      <w:r w:rsidRPr="000D544F">
        <w:tab/>
        <w:t>Realizacja zadania w ramach likwidacji barier architektonicznych w miejscu zamieszkania osób niepełnosprawnych w 2020 r. obejmowała najczęściej: przystosowanie łazienki do potrzeb osoby niepełnosprawnej ruchowo (poruszającej się na wózku inwa</w:t>
      </w:r>
      <w:r w:rsidR="00AF2DF9" w:rsidRPr="000D544F">
        <w:t>lidzkim lub mającej trudności w </w:t>
      </w:r>
      <w:r w:rsidRPr="000D544F">
        <w:t>poruszaniu się) albo dla osoby z dysfunkcją narządu wzroku poprzez: wymianę wanny na kabinę prysznicową z niskim brodzikiem lub na kabinę bezbrodzikową albo wykonanie w miejscu istniejącej wanny stanowiska natryskowego (ewentualnie z odpływem liniowym), zakup i montaż armatury łazienkowej, w tym baterii prysznicowej (deszczownicy, zest</w:t>
      </w:r>
      <w:r w:rsidR="00AF2DF9" w:rsidRPr="000D544F">
        <w:t>awu prysznicowego), wykonanie w </w:t>
      </w:r>
      <w:r w:rsidRPr="000D544F">
        <w:t xml:space="preserve">łazience i/lub w WC posadzki </w:t>
      </w:r>
      <w:r w:rsidR="00AD683C" w:rsidRPr="000D544F">
        <w:t>nie poślizgowej</w:t>
      </w:r>
      <w:r w:rsidRPr="000D544F">
        <w:t>, zakup i m</w:t>
      </w:r>
      <w:r w:rsidR="00AF2DF9" w:rsidRPr="000D544F">
        <w:t>ontaż uchwytów asekuracyjnych w </w:t>
      </w:r>
      <w:r w:rsidRPr="000D544F">
        <w:t>niezbędnych miejscach, zakup i montaż umywalki z baterią oraz kompaktu WC przystosowanego dla osoby niepełnosprawnej, zakup (i ewentualnie montaż) krzesełka prysznicowego, jak również związaną z powyższymi pracami niezbędną mo</w:t>
      </w:r>
      <w:r w:rsidR="008B0977" w:rsidRPr="000D544F">
        <w:t>dernizację instalacji wodno</w:t>
      </w:r>
      <w:r w:rsidRPr="000D544F">
        <w:t xml:space="preserve">kanalizacyjnej. Środki PFRON przeznaczono też na: wymianę istniejącej w łazience </w:t>
      </w:r>
      <w:r w:rsidR="00AD683C" w:rsidRPr="000D544F">
        <w:t>wanno kabiny</w:t>
      </w:r>
      <w:r w:rsidR="00AF2DF9" w:rsidRPr="000D544F">
        <w:t xml:space="preserve"> z wysoką burtą na </w:t>
      </w:r>
      <w:r w:rsidRPr="000D544F">
        <w:t>natrysk z baterią i krzesełkiem (siedziskiem) prysznicowym, zakup materiałów i położenie glazury wokół natrysku (stanowiska prysznicowego), zakup i osadzenie drzwi przesuwnych, przesunięcie drzwi łazienkowych, zakup i przesunięcie grzejnika łazienkowego</w:t>
      </w:r>
      <w:r w:rsidR="00AF2DF9" w:rsidRPr="000D544F">
        <w:t>, prace murarsko - tynkarskie i </w:t>
      </w:r>
      <w:r w:rsidRPr="000D544F">
        <w:t xml:space="preserve">hydrauliczne, zamocowanie bojlera elektrycznego, połączenie łazienki i WC w jedno pomieszczenie z wykonaniem wspólnego wejścia, doświetlenie pomieszczenia w celu przystosowania go potrzeb osoby z dysfunkcją narządu wzroku, zakup i wymianę drzwi do mieszkania na dostosowane dla osoby poruszającej się na wózku inwalidzkim i ułatwiające ich otwieranie, zakup podjazdu lub ramp </w:t>
      </w:r>
      <w:r w:rsidRPr="000D544F">
        <w:lastRenderedPageBreak/>
        <w:t xml:space="preserve">teleskopowych dla wózka inwalidzkiego na schody na klatce schodowej i w wejściu do budynku (specjalne szyny), wykonanie łazienki i WC we wspólnym pomieszczeniu z zakupem i wstawieniem drzwi wejściowych, wymianę kabiny prysznicowej z wysokim brodzikiem na kabinę z niskim brodzikiem, montaż poręczy asekuracyjnych przy wejściu do budynku oraz zakup i montaż systemu wspomagającego podnoszenie i opuszczanie zewnętrznych rolet okiennych. </w:t>
      </w:r>
      <w:r w:rsidRPr="000D544F">
        <w:rPr>
          <w:bCs/>
        </w:rPr>
        <w:t>Ogółem na likwidację barier archite</w:t>
      </w:r>
      <w:r w:rsidR="00AF2DF9" w:rsidRPr="000D544F">
        <w:rPr>
          <w:bCs/>
        </w:rPr>
        <w:t xml:space="preserve">ktonicznych wypłacono kwotę 126 </w:t>
      </w:r>
      <w:r w:rsidRPr="000D544F">
        <w:rPr>
          <w:bCs/>
        </w:rPr>
        <w:t>869 zł dla realizacji 36-ciu wniosków złożonych przez osoby niepełnosprawne, w tym dofinansowano zakup pary specjalnych szyn pod wózek in</w:t>
      </w:r>
      <w:r w:rsidR="00AF2DF9" w:rsidRPr="000D544F">
        <w:rPr>
          <w:bCs/>
        </w:rPr>
        <w:t xml:space="preserve">walidzki dla 1 dziecka niepełnosprawnego ruchowo na kwotę 1 </w:t>
      </w:r>
      <w:r w:rsidRPr="000D544F">
        <w:rPr>
          <w:bCs/>
        </w:rPr>
        <w:t>850 zł.</w:t>
      </w:r>
    </w:p>
    <w:p w:rsidR="00112B2D" w:rsidRPr="000D544F" w:rsidRDefault="00112B2D" w:rsidP="00112B2D">
      <w:pPr>
        <w:pStyle w:val="Tekstpodstawowywcity21"/>
        <w:tabs>
          <w:tab w:val="left" w:pos="709"/>
          <w:tab w:val="left" w:pos="900"/>
        </w:tabs>
        <w:ind w:firstLine="0"/>
        <w:rPr>
          <w:bCs/>
          <w:sz w:val="24"/>
          <w:szCs w:val="24"/>
        </w:rPr>
      </w:pPr>
      <w:r w:rsidRPr="000D544F">
        <w:rPr>
          <w:bCs/>
          <w:sz w:val="24"/>
          <w:szCs w:val="24"/>
        </w:rPr>
        <w:tab/>
        <w:t>W ramach likwidacji barier w komunikowaniu się przyznan</w:t>
      </w:r>
      <w:r w:rsidR="00AF2DF9" w:rsidRPr="000D544F">
        <w:rPr>
          <w:bCs/>
          <w:sz w:val="24"/>
          <w:szCs w:val="24"/>
        </w:rPr>
        <w:t>o 43 dofinansowania na kwotę 55 </w:t>
      </w:r>
      <w:r w:rsidRPr="000D544F">
        <w:rPr>
          <w:bCs/>
          <w:sz w:val="24"/>
          <w:szCs w:val="24"/>
        </w:rPr>
        <w:t xml:space="preserve">918 zł. Środki finansowe przeznaczono na dofinansowanie zakupu: zestawów komputerowych </w:t>
      </w:r>
      <w:r w:rsidRPr="000D544F">
        <w:rPr>
          <w:bCs/>
          <w:sz w:val="24"/>
          <w:szCs w:val="24"/>
        </w:rPr>
        <w:br/>
        <w:t>/ notebooków z łączem internetowym oraz telefonów komórkowych i radiomagnetofonów.</w:t>
      </w:r>
    </w:p>
    <w:p w:rsidR="00112B2D" w:rsidRPr="000D544F" w:rsidRDefault="00112B2D" w:rsidP="00112B2D">
      <w:pPr>
        <w:pStyle w:val="Tekstpodstawowywcity21"/>
        <w:rPr>
          <w:sz w:val="24"/>
          <w:szCs w:val="24"/>
        </w:rPr>
      </w:pPr>
      <w:r w:rsidRPr="000D544F">
        <w:rPr>
          <w:bCs/>
          <w:sz w:val="24"/>
          <w:szCs w:val="24"/>
        </w:rPr>
        <w:t>Na dofinansowanie kosztów likwidacji barier technicznych przeznacz</w:t>
      </w:r>
      <w:r w:rsidR="00CC2290" w:rsidRPr="000D544F">
        <w:rPr>
          <w:bCs/>
          <w:sz w:val="24"/>
          <w:szCs w:val="24"/>
        </w:rPr>
        <w:t xml:space="preserve">ono 14 dofinansowań w kwocie 50 </w:t>
      </w:r>
      <w:r w:rsidRPr="000D544F">
        <w:rPr>
          <w:bCs/>
          <w:sz w:val="24"/>
          <w:szCs w:val="24"/>
        </w:rPr>
        <w:t>145 zł. Środki te wydatkowano na zakup: zestawu MówikPro z tabletem, wózka prysznicowo - transportowego, aparatu do mierzenia ciśnienia i tętna, słuchawki do odbioru sygnałów dźwiękowych, podnośnika uniwersalnego, schodołazów oraz łóżek wspomagających opiekę nad osobą niepełnosprawną.</w:t>
      </w:r>
    </w:p>
    <w:p w:rsidR="00112B2D" w:rsidRPr="000D544F" w:rsidRDefault="00112B2D" w:rsidP="00112B2D">
      <w:pPr>
        <w:tabs>
          <w:tab w:val="left" w:pos="709"/>
        </w:tabs>
        <w:jc w:val="both"/>
        <w:rPr>
          <w:sz w:val="8"/>
          <w:szCs w:val="8"/>
        </w:rPr>
      </w:pPr>
    </w:p>
    <w:p w:rsidR="00112B2D" w:rsidRPr="000D544F" w:rsidRDefault="00112B2D" w:rsidP="00112B2D">
      <w:pPr>
        <w:jc w:val="both"/>
        <w:rPr>
          <w:bCs/>
        </w:rPr>
      </w:pPr>
      <w:r w:rsidRPr="000D544F">
        <w:rPr>
          <w:u w:val="single"/>
        </w:rPr>
        <w:t>f) Zobowiązania dotyczące finansowania kosztów działalności warsztatów terapii zajęciowej</w:t>
      </w:r>
    </w:p>
    <w:p w:rsidR="00112B2D" w:rsidRPr="000D544F" w:rsidRDefault="00112B2D" w:rsidP="00112B2D">
      <w:pPr>
        <w:tabs>
          <w:tab w:val="left" w:pos="709"/>
        </w:tabs>
        <w:jc w:val="both"/>
      </w:pPr>
      <w:r w:rsidRPr="000D544F">
        <w:rPr>
          <w:bCs/>
        </w:rPr>
        <w:tab/>
        <w:t>W 2020 roku na finansowanie kosztów działalności 3-ech warsztatów terapii zajęciowej znajdujących się na terenie Miasta Przemyśla dla 105 ucze</w:t>
      </w:r>
      <w:r w:rsidR="00CC2290" w:rsidRPr="000D544F">
        <w:rPr>
          <w:bCs/>
        </w:rPr>
        <w:t>stników przeznaczono łącznie, z </w:t>
      </w:r>
      <w:r w:rsidRPr="000D544F">
        <w:rPr>
          <w:bCs/>
        </w:rPr>
        <w:t>uwzględnieniem wszystkich źródeł finansowania, kwotę</w:t>
      </w:r>
      <w:r w:rsidR="00CC2290" w:rsidRPr="000D544F">
        <w:t xml:space="preserve"> 2 392 </w:t>
      </w:r>
      <w:r w:rsidRPr="000D544F">
        <w:t>0</w:t>
      </w:r>
      <w:r w:rsidR="000D58D2">
        <w:t>26 zł, z tego dofinansowanie ze </w:t>
      </w:r>
      <w:r w:rsidRPr="000D544F">
        <w:t>środków Funduszu w</w:t>
      </w:r>
      <w:r w:rsidR="00CC2290" w:rsidRPr="000D544F">
        <w:t xml:space="preserve">yniosło 2 152 </w:t>
      </w:r>
      <w:r w:rsidRPr="000D544F">
        <w:t>080 zł. Pozostałe koszty pokryte były ze środków samorządowych Gminy Mie</w:t>
      </w:r>
      <w:r w:rsidR="00CC2290" w:rsidRPr="000D544F">
        <w:t xml:space="preserve">jskiej Przemyśl w wysokości 239 </w:t>
      </w:r>
      <w:r w:rsidRPr="000D544F">
        <w:t>120 zł oraz ze środków własnych Stowarzyszenia Wspierania Osób Niepełnosprawnych Intelektualnie w P</w:t>
      </w:r>
      <w:r w:rsidR="008B0977" w:rsidRPr="000D544F">
        <w:t>rzemy</w:t>
      </w:r>
      <w:r w:rsidRPr="000D544F">
        <w:t>ślu, które prowadzi warsztat terapii zajęciowej przy ul. Lelewela - w kwocie 826 zł.</w:t>
      </w:r>
    </w:p>
    <w:p w:rsidR="00112B2D" w:rsidRPr="000D544F" w:rsidRDefault="00112B2D" w:rsidP="00112B2D">
      <w:pPr>
        <w:tabs>
          <w:tab w:val="left" w:pos="709"/>
        </w:tabs>
        <w:jc w:val="both"/>
      </w:pPr>
      <w:r w:rsidRPr="000D544F">
        <w:tab/>
        <w:t>Jednostkami prowadzącymi warsztaty terapii zajęciowej na terenie Przemyśla w 2020 roku były:</w:t>
      </w:r>
    </w:p>
    <w:p w:rsidR="00112B2D" w:rsidRPr="000D544F" w:rsidRDefault="00112B2D" w:rsidP="003D561A">
      <w:pPr>
        <w:numPr>
          <w:ilvl w:val="0"/>
          <w:numId w:val="26"/>
        </w:numPr>
        <w:tabs>
          <w:tab w:val="clear" w:pos="283"/>
          <w:tab w:val="left" w:pos="709"/>
        </w:tabs>
        <w:suppressAutoHyphens w:val="0"/>
        <w:ind w:left="720" w:hanging="360"/>
        <w:jc w:val="both"/>
      </w:pPr>
      <w:r w:rsidRPr="000D544F">
        <w:t>Polskie Towarzystwo Walki z Kalectwem Oddział Przemyśl; WTZ przy ul. Sobótki 23 z 45-cioma uczestnikami – ogółem kos</w:t>
      </w:r>
      <w:r w:rsidR="001D0CDA" w:rsidRPr="000D544F">
        <w:t xml:space="preserve">zty działalności to kwota 1 024 </w:t>
      </w:r>
      <w:r w:rsidRPr="000D544F">
        <w:t xml:space="preserve">800 </w:t>
      </w:r>
      <w:r w:rsidR="001D0CDA" w:rsidRPr="000D544F">
        <w:t xml:space="preserve">zł, z czego środki PFRON to 922 </w:t>
      </w:r>
      <w:r w:rsidRPr="000D544F">
        <w:t>320 zł,</w:t>
      </w:r>
    </w:p>
    <w:p w:rsidR="00112B2D" w:rsidRPr="000D544F" w:rsidRDefault="00112B2D" w:rsidP="003D561A">
      <w:pPr>
        <w:numPr>
          <w:ilvl w:val="0"/>
          <w:numId w:val="26"/>
        </w:numPr>
        <w:tabs>
          <w:tab w:val="clear" w:pos="283"/>
          <w:tab w:val="left" w:pos="709"/>
        </w:tabs>
        <w:suppressAutoHyphens w:val="0"/>
        <w:ind w:left="720" w:hanging="360"/>
        <w:jc w:val="both"/>
      </w:pPr>
      <w:r w:rsidRPr="000D544F">
        <w:t>Przemyski Klub Sportu i Rekreacji Niewidomych i</w:t>
      </w:r>
      <w:r w:rsidR="001D0CDA" w:rsidRPr="000D544F">
        <w:t xml:space="preserve"> Słabowidzących „PODKARPACIE” z </w:t>
      </w:r>
      <w:r w:rsidRPr="000D544F">
        <w:t>siedzibą w Przemyślu przy ul. Mickiewicza 24; w WTZ przy ul. Słowackiego 85 terapią zajęciową w roku 2020 objętych było wg umowy 40 osób niepełnosprawnych – ogółem k</w:t>
      </w:r>
      <w:r w:rsidR="001D0CDA" w:rsidRPr="000D544F">
        <w:t xml:space="preserve">oszty działalności to kwota 910 </w:t>
      </w:r>
      <w:r w:rsidRPr="000D544F">
        <w:t xml:space="preserve">933 </w:t>
      </w:r>
      <w:r w:rsidR="001D0CDA" w:rsidRPr="000D544F">
        <w:t xml:space="preserve">zł, z czego środki PFRON to 819 </w:t>
      </w:r>
      <w:r w:rsidRPr="000D544F">
        <w:t>840 zł,</w:t>
      </w:r>
    </w:p>
    <w:p w:rsidR="00112B2D" w:rsidRPr="000D544F" w:rsidRDefault="00112B2D" w:rsidP="003D561A">
      <w:pPr>
        <w:numPr>
          <w:ilvl w:val="0"/>
          <w:numId w:val="26"/>
        </w:numPr>
        <w:tabs>
          <w:tab w:val="clear" w:pos="283"/>
          <w:tab w:val="left" w:pos="709"/>
        </w:tabs>
        <w:suppressAutoHyphens w:val="0"/>
        <w:ind w:left="720" w:hanging="360"/>
        <w:contextualSpacing/>
        <w:jc w:val="both"/>
      </w:pPr>
      <w:r w:rsidRPr="000D544F">
        <w:t>Stowarzyszenie Wspierania Osób Niepełnosprawnych Intelektualnie w Przemyślu; WTZ przy ul. Lelewela 8a, w którym w terapii zajęciowej uczestniczyło 20 osób – ogółem k</w:t>
      </w:r>
      <w:r w:rsidR="001D0CDA" w:rsidRPr="000D544F">
        <w:t xml:space="preserve">oszty działalności to kwota 456 </w:t>
      </w:r>
      <w:r w:rsidRPr="000D544F">
        <w:t xml:space="preserve">293 </w:t>
      </w:r>
      <w:r w:rsidR="001D0CDA" w:rsidRPr="000D544F">
        <w:t xml:space="preserve">zł, z czego środki PFRON to 409 </w:t>
      </w:r>
      <w:r w:rsidRPr="000D544F">
        <w:t>920 zł, a środki własne Stowarzyszenia - 826 zł.</w:t>
      </w:r>
    </w:p>
    <w:p w:rsidR="00112B2D" w:rsidRDefault="00112B2D" w:rsidP="00112B2D">
      <w:pPr>
        <w:rPr>
          <w:sz w:val="22"/>
          <w:szCs w:val="22"/>
        </w:rPr>
      </w:pPr>
    </w:p>
    <w:p w:rsidR="00112B2D" w:rsidRPr="000D544F" w:rsidRDefault="00112B2D" w:rsidP="008B0977">
      <w:pPr>
        <w:jc w:val="both"/>
        <w:rPr>
          <w:b/>
          <w:szCs w:val="22"/>
        </w:rPr>
      </w:pPr>
      <w:r w:rsidRPr="000D544F">
        <w:rPr>
          <w:b/>
          <w:szCs w:val="22"/>
        </w:rPr>
        <w:t xml:space="preserve">Tabela Nr </w:t>
      </w:r>
      <w:r w:rsidR="00195BA9" w:rsidRPr="000D544F">
        <w:rPr>
          <w:b/>
          <w:szCs w:val="22"/>
        </w:rPr>
        <w:t>50</w:t>
      </w:r>
      <w:r w:rsidRPr="000D544F">
        <w:rPr>
          <w:b/>
          <w:szCs w:val="22"/>
        </w:rPr>
        <w:t>. Wykorzystanie przyznanych środków PFRON na zadania z zakresu rehabilitacji społecznej w roku 2020</w:t>
      </w:r>
      <w:r w:rsidR="008B0977" w:rsidRPr="000D544F">
        <w:rPr>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3279"/>
        <w:gridCol w:w="1209"/>
        <w:gridCol w:w="839"/>
        <w:gridCol w:w="820"/>
        <w:gridCol w:w="1217"/>
        <w:gridCol w:w="820"/>
        <w:gridCol w:w="1037"/>
      </w:tblGrid>
      <w:tr w:rsidR="000D544F" w:rsidRPr="000D544F" w:rsidTr="00924644">
        <w:trPr>
          <w:cantSplit/>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Lp.</w:t>
            </w:r>
          </w:p>
        </w:tc>
        <w:tc>
          <w:tcPr>
            <w:tcW w:w="17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Zadania z zakresu rehabilitacji</w:t>
            </w:r>
          </w:p>
          <w:p w:rsidR="00112B2D" w:rsidRPr="000D544F" w:rsidRDefault="00112B2D" w:rsidP="00924644">
            <w:pPr>
              <w:jc w:val="center"/>
              <w:rPr>
                <w:b/>
                <w:sz w:val="18"/>
                <w:szCs w:val="18"/>
              </w:rPr>
            </w:pPr>
            <w:r w:rsidRPr="000D544F">
              <w:rPr>
                <w:b/>
                <w:sz w:val="18"/>
                <w:szCs w:val="18"/>
              </w:rPr>
              <w:t>społecznej</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Podział środków PFRON uchwałą Rady Miejskiej</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Zapotrzebowanie</w:t>
            </w:r>
          </w:p>
          <w:p w:rsidR="00112B2D" w:rsidRPr="000D544F" w:rsidRDefault="00112B2D" w:rsidP="00924644">
            <w:pPr>
              <w:jc w:val="center"/>
              <w:rPr>
                <w:b/>
                <w:sz w:val="18"/>
                <w:szCs w:val="18"/>
              </w:rPr>
            </w:pPr>
            <w:r w:rsidRPr="000D544F">
              <w:rPr>
                <w:b/>
                <w:sz w:val="18"/>
                <w:szCs w:val="18"/>
              </w:rPr>
              <w:t>(złożone wnioski}</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Wykonanie</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Wskaźnik  wykonania w odniesieniu</w:t>
            </w:r>
          </w:p>
          <w:p w:rsidR="00112B2D" w:rsidRPr="000D544F" w:rsidRDefault="00112B2D" w:rsidP="00924644">
            <w:pPr>
              <w:jc w:val="center"/>
              <w:rPr>
                <w:b/>
                <w:sz w:val="18"/>
                <w:szCs w:val="18"/>
              </w:rPr>
            </w:pPr>
            <w:r w:rsidRPr="000D544F">
              <w:rPr>
                <w:b/>
                <w:sz w:val="18"/>
                <w:szCs w:val="18"/>
              </w:rPr>
              <w:t>do potrzeb</w:t>
            </w:r>
          </w:p>
        </w:tc>
      </w:tr>
      <w:tr w:rsidR="000D544F" w:rsidRPr="000D544F" w:rsidTr="00924644">
        <w:trPr>
          <w:cantSplit/>
        </w:trPr>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p>
        </w:tc>
        <w:tc>
          <w:tcPr>
            <w:tcW w:w="17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p>
        </w:tc>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 xml:space="preserve">ilość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kwota</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 xml:space="preserve">ilość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kwota</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t>
            </w:r>
          </w:p>
        </w:tc>
      </w:tr>
      <w:tr w:rsidR="000D544F" w:rsidRPr="000D544F" w:rsidTr="00924644">
        <w:tc>
          <w:tcPr>
            <w:tcW w:w="242" w:type="pc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 xml:space="preserve">Dofinansowanie do uczestnictwa osób niepełnosprawnych i ich opiekunów </w:t>
            </w:r>
            <w:r w:rsidRPr="000D544F">
              <w:rPr>
                <w:sz w:val="18"/>
                <w:szCs w:val="18"/>
              </w:rPr>
              <w:br/>
              <w:t>w turnusach rehabilitacyjnych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821FC0">
            <w:pPr>
              <w:jc w:val="center"/>
              <w:rPr>
                <w:sz w:val="17"/>
                <w:szCs w:val="17"/>
              </w:rPr>
            </w:pPr>
            <w:r w:rsidRPr="000D544F">
              <w:rPr>
                <w:sz w:val="17"/>
                <w:szCs w:val="17"/>
              </w:rPr>
              <w:t>302</w:t>
            </w:r>
            <w:r w:rsidR="0092240F">
              <w:rPr>
                <w:sz w:val="17"/>
                <w:szCs w:val="17"/>
              </w:rPr>
              <w:t xml:space="preserve"> </w:t>
            </w:r>
            <w:r w:rsidRPr="000D544F">
              <w:rPr>
                <w:sz w:val="17"/>
                <w:szCs w:val="17"/>
              </w:rPr>
              <w:t>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471</w:t>
            </w:r>
            <w:r w:rsidRPr="000D544F">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b/>
                <w:bCs/>
                <w:sz w:val="17"/>
                <w:szCs w:val="17"/>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217</w:t>
            </w:r>
            <w:r w:rsidRPr="000D544F">
              <w:rPr>
                <w:sz w:val="17"/>
                <w:szCs w:val="17"/>
              </w:rPr>
              <w:br/>
              <w:t>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286</w:t>
            </w:r>
            <w:r w:rsidR="0092240F">
              <w:rPr>
                <w:sz w:val="17"/>
                <w:szCs w:val="17"/>
              </w:rPr>
              <w:t xml:space="preserve"> </w:t>
            </w:r>
            <w:r w:rsidRPr="000D544F">
              <w:rPr>
                <w:sz w:val="17"/>
                <w:szCs w:val="17"/>
              </w:rPr>
              <w:t>480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46,1</w:t>
            </w:r>
          </w:p>
          <w:p w:rsidR="00112B2D" w:rsidRPr="000D544F" w:rsidRDefault="00112B2D" w:rsidP="00924644">
            <w:pPr>
              <w:jc w:val="center"/>
              <w:rPr>
                <w:sz w:val="17"/>
                <w:szCs w:val="17"/>
              </w:rPr>
            </w:pPr>
            <w:r w:rsidRPr="000D544F">
              <w:rPr>
                <w:sz w:val="17"/>
                <w:szCs w:val="17"/>
              </w:rPr>
              <w:t>[dotyczy liczby osób]</w:t>
            </w:r>
          </w:p>
        </w:tc>
      </w:tr>
      <w:tr w:rsidR="000D544F" w:rsidRPr="000D544F" w:rsidTr="00924644">
        <w:tc>
          <w:tcPr>
            <w:tcW w:w="242" w:type="pc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2</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 xml:space="preserve">Dofinansowanie sportu, kultury, rekreacji </w:t>
            </w:r>
            <w:r w:rsidRPr="000D544F">
              <w:rPr>
                <w:sz w:val="18"/>
                <w:szCs w:val="18"/>
              </w:rPr>
              <w:br/>
              <w:t>i turystyki osób niepełnosprawnych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17</w:t>
            </w:r>
            <w:r w:rsidR="0092240F">
              <w:rPr>
                <w:sz w:val="17"/>
                <w:szCs w:val="17"/>
              </w:rPr>
              <w:t xml:space="preserve"> </w:t>
            </w:r>
            <w:r w:rsidRPr="000D544F">
              <w:rPr>
                <w:sz w:val="17"/>
                <w:szCs w:val="17"/>
              </w:rPr>
              <w:t>809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12 wniosków</w:t>
            </w:r>
            <w:r w:rsidRPr="000D544F">
              <w:rPr>
                <w:sz w:val="17"/>
                <w:szCs w:val="17"/>
              </w:rPr>
              <w:br/>
              <w:t>/ 345 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821FC0">
            <w:pPr>
              <w:jc w:val="center"/>
              <w:rPr>
                <w:sz w:val="17"/>
                <w:szCs w:val="17"/>
              </w:rPr>
            </w:pPr>
            <w:r w:rsidRPr="000D544F">
              <w:rPr>
                <w:sz w:val="17"/>
                <w:szCs w:val="17"/>
              </w:rPr>
              <w:t>58</w:t>
            </w:r>
            <w:r w:rsidR="00B80A3A">
              <w:rPr>
                <w:sz w:val="17"/>
                <w:szCs w:val="17"/>
              </w:rPr>
              <w:t xml:space="preserve"> </w:t>
            </w:r>
            <w:r w:rsidRPr="000D544F">
              <w:rPr>
                <w:sz w:val="17"/>
                <w:szCs w:val="17"/>
              </w:rPr>
              <w:t>992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3 wnioski</w:t>
            </w:r>
            <w:r w:rsidRPr="000D544F">
              <w:rPr>
                <w:sz w:val="17"/>
                <w:szCs w:val="17"/>
              </w:rPr>
              <w:br/>
              <w:t>/ 65 osób</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7</w:t>
            </w:r>
            <w:r w:rsidR="0092240F">
              <w:rPr>
                <w:sz w:val="17"/>
                <w:szCs w:val="17"/>
              </w:rPr>
              <w:t xml:space="preserve"> </w:t>
            </w:r>
            <w:r w:rsidRPr="000D544F">
              <w:rPr>
                <w:sz w:val="17"/>
                <w:szCs w:val="17"/>
              </w:rPr>
              <w:t>513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12,7</w:t>
            </w:r>
          </w:p>
          <w:p w:rsidR="00112B2D" w:rsidRPr="000D544F" w:rsidRDefault="00112B2D" w:rsidP="00924644">
            <w:pPr>
              <w:jc w:val="center"/>
              <w:rPr>
                <w:sz w:val="17"/>
                <w:szCs w:val="17"/>
              </w:rPr>
            </w:pPr>
            <w:r w:rsidRPr="000D544F">
              <w:rPr>
                <w:sz w:val="17"/>
                <w:szCs w:val="17"/>
              </w:rPr>
              <w:t>[dot. kwoty]</w:t>
            </w:r>
          </w:p>
        </w:tc>
      </w:tr>
      <w:tr w:rsidR="000D544F" w:rsidRPr="000D544F" w:rsidTr="00924644">
        <w:tc>
          <w:tcPr>
            <w:tcW w:w="242" w:type="pc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lastRenderedPageBreak/>
              <w:t>3</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 xml:space="preserve">Dofinansowanie zaopatrzenia w sprzęt rehabilitacyjny, przedmioty ortopedyczne </w:t>
            </w:r>
            <w:r w:rsidRPr="000D544F">
              <w:rPr>
                <w:sz w:val="18"/>
                <w:szCs w:val="18"/>
              </w:rPr>
              <w:br/>
              <w:t>i środki pomocnicze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462</w:t>
            </w:r>
            <w:r w:rsidR="0092240F">
              <w:rPr>
                <w:sz w:val="17"/>
                <w:szCs w:val="17"/>
              </w:rPr>
              <w:t xml:space="preserve"> </w:t>
            </w:r>
            <w:r w:rsidRPr="000D544F">
              <w:rPr>
                <w:sz w:val="17"/>
                <w:szCs w:val="17"/>
              </w:rPr>
              <w:t>348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385</w:t>
            </w:r>
            <w:r w:rsidRPr="000D544F">
              <w:rPr>
                <w:sz w:val="17"/>
                <w:szCs w:val="17"/>
              </w:rPr>
              <w:br/>
              <w:t>wniosków</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541</w:t>
            </w:r>
            <w:r w:rsidR="00B80A3A">
              <w:rPr>
                <w:sz w:val="17"/>
                <w:szCs w:val="17"/>
              </w:rPr>
              <w:t xml:space="preserve"> </w:t>
            </w:r>
            <w:r w:rsidRPr="000D544F">
              <w:rPr>
                <w:sz w:val="17"/>
                <w:szCs w:val="17"/>
              </w:rPr>
              <w:t>167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821FC0">
            <w:pPr>
              <w:jc w:val="center"/>
              <w:rPr>
                <w:sz w:val="17"/>
                <w:szCs w:val="17"/>
              </w:rPr>
            </w:pPr>
            <w:r w:rsidRPr="000D544F">
              <w:rPr>
                <w:sz w:val="17"/>
                <w:szCs w:val="17"/>
              </w:rPr>
              <w:t>341</w:t>
            </w:r>
            <w:r w:rsidRPr="000D544F">
              <w:rPr>
                <w:sz w:val="17"/>
                <w:szCs w:val="17"/>
              </w:rPr>
              <w:br/>
              <w:t>dofinansowania</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821FC0">
            <w:pPr>
              <w:jc w:val="center"/>
              <w:rPr>
                <w:sz w:val="17"/>
                <w:szCs w:val="17"/>
              </w:rPr>
            </w:pPr>
            <w:r w:rsidRPr="000D544F">
              <w:rPr>
                <w:sz w:val="17"/>
                <w:szCs w:val="17"/>
              </w:rPr>
              <w:t>455</w:t>
            </w:r>
            <w:r w:rsidR="00B80A3A">
              <w:rPr>
                <w:sz w:val="17"/>
                <w:szCs w:val="17"/>
              </w:rPr>
              <w:t xml:space="preserve"> </w:t>
            </w:r>
            <w:r w:rsidRPr="000D544F">
              <w:rPr>
                <w:sz w:val="17"/>
                <w:szCs w:val="17"/>
              </w:rPr>
              <w:t>021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84,1</w:t>
            </w:r>
          </w:p>
          <w:p w:rsidR="00112B2D" w:rsidRPr="000D544F" w:rsidRDefault="00112B2D" w:rsidP="00924644">
            <w:pPr>
              <w:jc w:val="center"/>
              <w:rPr>
                <w:sz w:val="17"/>
                <w:szCs w:val="17"/>
              </w:rPr>
            </w:pPr>
            <w:r w:rsidRPr="000D544F">
              <w:rPr>
                <w:sz w:val="17"/>
                <w:szCs w:val="17"/>
              </w:rPr>
              <w:t>[dot. kwoty]</w:t>
            </w:r>
          </w:p>
        </w:tc>
      </w:tr>
      <w:tr w:rsidR="000D544F" w:rsidRPr="000D544F" w:rsidTr="00924644">
        <w:tc>
          <w:tcPr>
            <w:tcW w:w="242" w:type="pct"/>
            <w:tcBorders>
              <w:top w:val="single" w:sz="4" w:space="0" w:color="auto"/>
              <w:left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4</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 xml:space="preserve">Dofinansowanie likwidacji barier architektonicznych, w komunikowaniu się </w:t>
            </w:r>
            <w:r w:rsidRPr="000D544F">
              <w:rPr>
                <w:sz w:val="18"/>
                <w:szCs w:val="18"/>
              </w:rPr>
              <w:br/>
              <w:t>i technicznych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322</w:t>
            </w:r>
            <w:r w:rsidR="0092240F">
              <w:rPr>
                <w:sz w:val="17"/>
                <w:szCs w:val="17"/>
              </w:rPr>
              <w:t xml:space="preserve"> </w:t>
            </w:r>
            <w:r w:rsidRPr="000D544F">
              <w:rPr>
                <w:sz w:val="17"/>
                <w:szCs w:val="17"/>
              </w:rPr>
              <w:t>191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118</w:t>
            </w:r>
            <w:r w:rsidRPr="000D544F">
              <w:rPr>
                <w:sz w:val="17"/>
                <w:szCs w:val="17"/>
              </w:rPr>
              <w:br/>
              <w:t>wniosków</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821FC0">
            <w:pPr>
              <w:jc w:val="center"/>
              <w:rPr>
                <w:sz w:val="17"/>
                <w:szCs w:val="17"/>
              </w:rPr>
            </w:pPr>
            <w:r w:rsidRPr="000D544F">
              <w:rPr>
                <w:sz w:val="17"/>
                <w:szCs w:val="17"/>
              </w:rPr>
              <w:t>650</w:t>
            </w:r>
            <w:r w:rsidR="00B80A3A">
              <w:rPr>
                <w:sz w:val="17"/>
                <w:szCs w:val="17"/>
              </w:rPr>
              <w:t xml:space="preserve"> </w:t>
            </w:r>
            <w:r w:rsidRPr="000D544F">
              <w:rPr>
                <w:sz w:val="17"/>
                <w:szCs w:val="17"/>
              </w:rPr>
              <w:t>743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93</w:t>
            </w:r>
            <w:r w:rsidRPr="000D544F">
              <w:rPr>
                <w:sz w:val="17"/>
                <w:szCs w:val="17"/>
              </w:rPr>
              <w:br/>
              <w:t>osoby</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232</w:t>
            </w:r>
            <w:r w:rsidR="00B80A3A">
              <w:rPr>
                <w:sz w:val="17"/>
                <w:szCs w:val="17"/>
              </w:rPr>
              <w:t xml:space="preserve"> </w:t>
            </w:r>
            <w:r w:rsidRPr="000D544F">
              <w:rPr>
                <w:sz w:val="17"/>
                <w:szCs w:val="17"/>
              </w:rPr>
              <w:t>932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35,8</w:t>
            </w:r>
          </w:p>
          <w:p w:rsidR="00112B2D" w:rsidRPr="000D544F" w:rsidRDefault="00112B2D" w:rsidP="00924644">
            <w:pPr>
              <w:jc w:val="center"/>
              <w:rPr>
                <w:sz w:val="17"/>
                <w:szCs w:val="17"/>
              </w:rPr>
            </w:pPr>
            <w:r w:rsidRPr="000D544F">
              <w:rPr>
                <w:sz w:val="17"/>
                <w:szCs w:val="17"/>
              </w:rPr>
              <w:t>[dot. kwoty]</w:t>
            </w:r>
          </w:p>
        </w:tc>
      </w:tr>
      <w:tr w:rsidR="000D544F" w:rsidRPr="000D544F" w:rsidTr="00924644">
        <w:trPr>
          <w:cantSplit/>
          <w:trHeight w:val="361"/>
        </w:trPr>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Razem</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821FC0" w:rsidP="00924644">
            <w:pPr>
              <w:jc w:val="center"/>
              <w:rPr>
                <w:b/>
                <w:bCs/>
                <w:sz w:val="17"/>
                <w:szCs w:val="17"/>
              </w:rPr>
            </w:pPr>
            <w:r w:rsidRPr="000D544F">
              <w:rPr>
                <w:b/>
                <w:sz w:val="17"/>
                <w:szCs w:val="17"/>
              </w:rPr>
              <w:t>1</w:t>
            </w:r>
            <w:r w:rsidR="0092240F">
              <w:rPr>
                <w:b/>
                <w:sz w:val="17"/>
                <w:szCs w:val="17"/>
              </w:rPr>
              <w:t> </w:t>
            </w:r>
            <w:r w:rsidR="00112B2D" w:rsidRPr="000D544F">
              <w:rPr>
                <w:b/>
                <w:sz w:val="17"/>
                <w:szCs w:val="17"/>
              </w:rPr>
              <w:t>104</w:t>
            </w:r>
            <w:r w:rsidR="0092240F">
              <w:rPr>
                <w:b/>
                <w:sz w:val="17"/>
                <w:szCs w:val="17"/>
              </w:rPr>
              <w:t xml:space="preserve"> </w:t>
            </w:r>
            <w:r w:rsidR="00112B2D" w:rsidRPr="000D544F">
              <w:rPr>
                <w:b/>
                <w:sz w:val="17"/>
                <w:szCs w:val="17"/>
              </w:rPr>
              <w:t>348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7"/>
                <w:szCs w:val="17"/>
              </w:rPr>
            </w:pPr>
            <w:r w:rsidRPr="000D544F">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821FC0" w:rsidP="00924644">
            <w:pPr>
              <w:jc w:val="center"/>
              <w:rPr>
                <w:b/>
                <w:bCs/>
                <w:sz w:val="17"/>
                <w:szCs w:val="17"/>
              </w:rPr>
            </w:pPr>
            <w:r w:rsidRPr="000D544F">
              <w:rPr>
                <w:b/>
                <w:bCs/>
                <w:sz w:val="17"/>
                <w:szCs w:val="17"/>
              </w:rPr>
              <w:t>1</w:t>
            </w:r>
            <w:r w:rsidR="00B80A3A">
              <w:rPr>
                <w:b/>
                <w:bCs/>
                <w:sz w:val="17"/>
                <w:szCs w:val="17"/>
              </w:rPr>
              <w:t> </w:t>
            </w:r>
            <w:r w:rsidR="00112B2D" w:rsidRPr="000D544F">
              <w:rPr>
                <w:b/>
                <w:bCs/>
                <w:sz w:val="17"/>
                <w:szCs w:val="17"/>
              </w:rPr>
              <w:t>250</w:t>
            </w:r>
            <w:r w:rsidR="00B80A3A">
              <w:rPr>
                <w:b/>
                <w:bCs/>
                <w:sz w:val="17"/>
                <w:szCs w:val="17"/>
              </w:rPr>
              <w:t xml:space="preserve"> </w:t>
            </w:r>
            <w:r w:rsidR="00112B2D" w:rsidRPr="000D544F">
              <w:rPr>
                <w:b/>
                <w:bCs/>
                <w:sz w:val="17"/>
                <w:szCs w:val="17"/>
              </w:rPr>
              <w:t>902</w:t>
            </w:r>
            <w:r w:rsidR="00112B2D" w:rsidRPr="000D544F">
              <w:rPr>
                <w:b/>
                <w:bCs/>
                <w:sz w:val="17"/>
                <w:szCs w:val="17"/>
              </w:rPr>
              <w:br/>
            </w:r>
            <w:r w:rsidR="00112B2D" w:rsidRPr="000D544F">
              <w:rPr>
                <w:bCs/>
                <w:sz w:val="17"/>
                <w:szCs w:val="17"/>
              </w:rPr>
              <w:t>[bez kwoty na turnusy]</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b/>
                <w:bCs/>
                <w:sz w:val="17"/>
                <w:szCs w:val="17"/>
              </w:rPr>
            </w:pPr>
            <w:r w:rsidRPr="000D544F">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b/>
                <w:bCs/>
                <w:sz w:val="17"/>
                <w:szCs w:val="17"/>
              </w:rPr>
            </w:pPr>
            <w:r w:rsidRPr="000D544F">
              <w:rPr>
                <w:b/>
                <w:bCs/>
                <w:sz w:val="17"/>
                <w:szCs w:val="17"/>
              </w:rPr>
              <w:t>695</w:t>
            </w:r>
            <w:r w:rsidR="00B80A3A">
              <w:rPr>
                <w:b/>
                <w:bCs/>
                <w:sz w:val="17"/>
                <w:szCs w:val="17"/>
              </w:rPr>
              <w:t xml:space="preserve"> </w:t>
            </w:r>
            <w:r w:rsidRPr="000D544F">
              <w:rPr>
                <w:b/>
                <w:bCs/>
                <w:sz w:val="17"/>
                <w:szCs w:val="17"/>
              </w:rPr>
              <w:t>466</w:t>
            </w:r>
            <w:r w:rsidRPr="000D544F">
              <w:rPr>
                <w:b/>
                <w:bCs/>
                <w:sz w:val="17"/>
                <w:szCs w:val="17"/>
              </w:rPr>
              <w:br/>
            </w:r>
            <w:r w:rsidRPr="000D544F">
              <w:rPr>
                <w:bCs/>
                <w:sz w:val="17"/>
                <w:szCs w:val="17"/>
              </w:rPr>
              <w:t>[bez kwoty na turnusy]</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b/>
                <w:bCs/>
                <w:sz w:val="17"/>
                <w:szCs w:val="17"/>
              </w:rPr>
            </w:pPr>
            <w:r w:rsidRPr="000D544F">
              <w:rPr>
                <w:b/>
                <w:bCs/>
                <w:sz w:val="17"/>
                <w:szCs w:val="17"/>
              </w:rPr>
              <w:t>55,6</w:t>
            </w:r>
          </w:p>
          <w:p w:rsidR="00112B2D" w:rsidRPr="000D544F" w:rsidRDefault="00112B2D" w:rsidP="00924644">
            <w:pPr>
              <w:jc w:val="center"/>
              <w:rPr>
                <w:b/>
                <w:bCs/>
                <w:sz w:val="17"/>
                <w:szCs w:val="17"/>
              </w:rPr>
            </w:pPr>
            <w:r w:rsidRPr="000D544F">
              <w:rPr>
                <w:sz w:val="17"/>
                <w:szCs w:val="17"/>
              </w:rPr>
              <w:t>[dot. kwot z wyłączeniem kwot na turnusy]</w:t>
            </w:r>
          </w:p>
        </w:tc>
      </w:tr>
      <w:tr w:rsidR="000D544F" w:rsidRPr="000D544F" w:rsidTr="00924644">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5</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Dofinansowanie kosztów działalności WTZ</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2</w:t>
            </w:r>
            <w:r w:rsidR="0092240F">
              <w:rPr>
                <w:sz w:val="17"/>
                <w:szCs w:val="17"/>
              </w:rPr>
              <w:t xml:space="preserve"> </w:t>
            </w:r>
            <w:r w:rsidRPr="000D544F">
              <w:rPr>
                <w:sz w:val="17"/>
                <w:szCs w:val="17"/>
              </w:rPr>
              <w:t>152</w:t>
            </w:r>
            <w:r w:rsidR="0092240F">
              <w:rPr>
                <w:sz w:val="17"/>
                <w:szCs w:val="17"/>
              </w:rPr>
              <w:t xml:space="preserve"> </w:t>
            </w:r>
            <w:r w:rsidRPr="000D544F">
              <w:rPr>
                <w:sz w:val="17"/>
                <w:szCs w:val="17"/>
              </w:rPr>
              <w:t>080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7"/>
                <w:szCs w:val="17"/>
              </w:rPr>
            </w:pPr>
            <w:r w:rsidRPr="000D544F">
              <w:rPr>
                <w:sz w:val="17"/>
                <w:szCs w:val="17"/>
              </w:rPr>
              <w:t>3 WTZ-ty /105 osób</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821FC0">
            <w:pPr>
              <w:rPr>
                <w:sz w:val="17"/>
                <w:szCs w:val="17"/>
              </w:rPr>
            </w:pPr>
            <w:r w:rsidRPr="000D544F">
              <w:rPr>
                <w:sz w:val="17"/>
                <w:szCs w:val="17"/>
              </w:rPr>
              <w:t>2</w:t>
            </w:r>
            <w:r w:rsidR="00821FC0" w:rsidRPr="000D544F">
              <w:rPr>
                <w:sz w:val="17"/>
                <w:szCs w:val="17"/>
              </w:rPr>
              <w:t> </w:t>
            </w:r>
            <w:r w:rsidRPr="000D544F">
              <w:rPr>
                <w:sz w:val="17"/>
                <w:szCs w:val="17"/>
              </w:rPr>
              <w:t>152</w:t>
            </w:r>
            <w:r w:rsidR="00821FC0" w:rsidRPr="000D544F">
              <w:rPr>
                <w:sz w:val="17"/>
                <w:szCs w:val="17"/>
              </w:rPr>
              <w:t> </w:t>
            </w:r>
            <w:r w:rsidRPr="000D544F">
              <w:rPr>
                <w:sz w:val="17"/>
                <w:szCs w:val="17"/>
              </w:rPr>
              <w:t>080</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sz w:val="17"/>
                <w:szCs w:val="17"/>
              </w:rPr>
            </w:pPr>
            <w:r w:rsidRPr="000D544F">
              <w:rPr>
                <w:sz w:val="17"/>
                <w:szCs w:val="17"/>
              </w:rPr>
              <w:t>3 WTZ-ty /105 osób</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821FC0" w:rsidP="00821FC0">
            <w:pPr>
              <w:rPr>
                <w:sz w:val="17"/>
                <w:szCs w:val="17"/>
              </w:rPr>
            </w:pPr>
            <w:r w:rsidRPr="000D544F">
              <w:rPr>
                <w:sz w:val="17"/>
                <w:szCs w:val="17"/>
              </w:rPr>
              <w:t>2 152 </w:t>
            </w:r>
            <w:r w:rsidR="00112B2D" w:rsidRPr="000D544F">
              <w:rPr>
                <w:sz w:val="17"/>
                <w:szCs w:val="17"/>
              </w:rPr>
              <w:t>080</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sz w:val="17"/>
                <w:szCs w:val="17"/>
              </w:rPr>
            </w:pPr>
            <w:r w:rsidRPr="000D544F">
              <w:rPr>
                <w:sz w:val="17"/>
                <w:szCs w:val="17"/>
              </w:rPr>
              <w:t>100</w:t>
            </w:r>
          </w:p>
        </w:tc>
      </w:tr>
      <w:tr w:rsidR="000D544F" w:rsidRPr="000D544F" w:rsidTr="00924644">
        <w:trPr>
          <w:cantSplit/>
          <w:trHeight w:val="439"/>
        </w:trPr>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Ogółem</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7"/>
                <w:szCs w:val="17"/>
              </w:rPr>
            </w:pPr>
            <w:r w:rsidRPr="000D544F">
              <w:rPr>
                <w:b/>
                <w:sz w:val="17"/>
                <w:szCs w:val="17"/>
              </w:rPr>
              <w:t>3</w:t>
            </w:r>
            <w:r w:rsidR="0092240F">
              <w:rPr>
                <w:b/>
                <w:sz w:val="17"/>
                <w:szCs w:val="17"/>
              </w:rPr>
              <w:t xml:space="preserve"> </w:t>
            </w:r>
            <w:r w:rsidRPr="000D544F">
              <w:rPr>
                <w:b/>
                <w:sz w:val="17"/>
                <w:szCs w:val="17"/>
              </w:rPr>
              <w:t>256</w:t>
            </w:r>
            <w:r w:rsidR="0092240F">
              <w:rPr>
                <w:b/>
                <w:sz w:val="17"/>
                <w:szCs w:val="17"/>
              </w:rPr>
              <w:t xml:space="preserve"> </w:t>
            </w:r>
            <w:r w:rsidRPr="000D544F">
              <w:rPr>
                <w:b/>
                <w:sz w:val="17"/>
                <w:szCs w:val="17"/>
              </w:rPr>
              <w:t>428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7"/>
                <w:szCs w:val="17"/>
              </w:rPr>
            </w:pPr>
            <w:r w:rsidRPr="000D544F">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821FC0" w:rsidP="00924644">
            <w:pPr>
              <w:jc w:val="center"/>
              <w:rPr>
                <w:b/>
                <w:bCs/>
                <w:sz w:val="17"/>
                <w:szCs w:val="17"/>
              </w:rPr>
            </w:pPr>
            <w:r w:rsidRPr="000D544F">
              <w:rPr>
                <w:b/>
                <w:bCs/>
                <w:sz w:val="17"/>
                <w:szCs w:val="17"/>
              </w:rPr>
              <w:t>3</w:t>
            </w:r>
            <w:r w:rsidR="0092240F">
              <w:rPr>
                <w:b/>
                <w:bCs/>
                <w:sz w:val="17"/>
                <w:szCs w:val="17"/>
              </w:rPr>
              <w:t> </w:t>
            </w:r>
            <w:r w:rsidR="00112B2D" w:rsidRPr="000D544F">
              <w:rPr>
                <w:b/>
                <w:bCs/>
                <w:sz w:val="17"/>
                <w:szCs w:val="17"/>
              </w:rPr>
              <w:t>402</w:t>
            </w:r>
            <w:r w:rsidR="0092240F">
              <w:rPr>
                <w:b/>
                <w:bCs/>
                <w:sz w:val="17"/>
                <w:szCs w:val="17"/>
              </w:rPr>
              <w:t xml:space="preserve"> </w:t>
            </w:r>
            <w:r w:rsidR="00112B2D" w:rsidRPr="000D544F">
              <w:rPr>
                <w:b/>
                <w:bCs/>
                <w:sz w:val="17"/>
                <w:szCs w:val="17"/>
              </w:rPr>
              <w:t>982</w:t>
            </w:r>
            <w:r w:rsidR="00112B2D" w:rsidRPr="000D544F">
              <w:rPr>
                <w:b/>
                <w:bCs/>
                <w:sz w:val="17"/>
                <w:szCs w:val="17"/>
              </w:rPr>
              <w:br/>
            </w:r>
            <w:r w:rsidR="00112B2D" w:rsidRPr="000D544F">
              <w:rPr>
                <w:bCs/>
                <w:sz w:val="17"/>
                <w:szCs w:val="17"/>
              </w:rPr>
              <w:t>[bez kwoty na turnusy]</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b/>
                <w:bCs/>
                <w:sz w:val="17"/>
                <w:szCs w:val="17"/>
              </w:rPr>
            </w:pPr>
            <w:r w:rsidRPr="000D544F">
              <w:rPr>
                <w:b/>
                <w:bCs/>
                <w:sz w:val="17"/>
                <w:szCs w:val="17"/>
              </w:rPr>
              <w:t>x</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821FC0">
            <w:pPr>
              <w:jc w:val="center"/>
              <w:rPr>
                <w:b/>
                <w:bCs/>
                <w:sz w:val="17"/>
                <w:szCs w:val="17"/>
              </w:rPr>
            </w:pPr>
            <w:r w:rsidRPr="000D544F">
              <w:rPr>
                <w:b/>
                <w:bCs/>
                <w:sz w:val="17"/>
                <w:szCs w:val="17"/>
              </w:rPr>
              <w:t>2</w:t>
            </w:r>
            <w:r w:rsidR="0092240F">
              <w:rPr>
                <w:b/>
                <w:bCs/>
                <w:sz w:val="17"/>
                <w:szCs w:val="17"/>
              </w:rPr>
              <w:t xml:space="preserve"> </w:t>
            </w:r>
            <w:r w:rsidRPr="000D544F">
              <w:rPr>
                <w:b/>
                <w:bCs/>
                <w:sz w:val="17"/>
                <w:szCs w:val="17"/>
              </w:rPr>
              <w:t>847</w:t>
            </w:r>
            <w:r w:rsidR="0092240F">
              <w:rPr>
                <w:b/>
                <w:bCs/>
                <w:sz w:val="17"/>
                <w:szCs w:val="17"/>
              </w:rPr>
              <w:t xml:space="preserve"> </w:t>
            </w:r>
            <w:r w:rsidRPr="000D544F">
              <w:rPr>
                <w:b/>
                <w:bCs/>
                <w:sz w:val="17"/>
                <w:szCs w:val="17"/>
              </w:rPr>
              <w:t>546</w:t>
            </w:r>
            <w:r w:rsidRPr="000D544F">
              <w:rPr>
                <w:b/>
                <w:bCs/>
                <w:sz w:val="17"/>
                <w:szCs w:val="17"/>
              </w:rPr>
              <w:br/>
            </w:r>
            <w:r w:rsidRPr="000D544F">
              <w:rPr>
                <w:bCs/>
                <w:sz w:val="17"/>
                <w:szCs w:val="17"/>
              </w:rPr>
              <w:t>[bez kwoty na turnusy]</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112B2D" w:rsidRPr="000D544F" w:rsidRDefault="00112B2D" w:rsidP="00924644">
            <w:pPr>
              <w:jc w:val="center"/>
              <w:rPr>
                <w:b/>
                <w:bCs/>
                <w:sz w:val="17"/>
                <w:szCs w:val="17"/>
              </w:rPr>
            </w:pPr>
            <w:r w:rsidRPr="000D544F">
              <w:rPr>
                <w:b/>
                <w:bCs/>
                <w:sz w:val="17"/>
                <w:szCs w:val="17"/>
              </w:rPr>
              <w:t>83,7</w:t>
            </w:r>
          </w:p>
          <w:p w:rsidR="00112B2D" w:rsidRPr="000D544F" w:rsidRDefault="00112B2D" w:rsidP="00924644">
            <w:pPr>
              <w:jc w:val="center"/>
              <w:rPr>
                <w:b/>
                <w:bCs/>
                <w:sz w:val="17"/>
                <w:szCs w:val="17"/>
              </w:rPr>
            </w:pPr>
            <w:r w:rsidRPr="000D544F">
              <w:rPr>
                <w:sz w:val="17"/>
                <w:szCs w:val="17"/>
              </w:rPr>
              <w:t>[dot. kwot z wyłączeniem kwot na turnusy]</w:t>
            </w:r>
          </w:p>
        </w:tc>
      </w:tr>
    </w:tbl>
    <w:p w:rsidR="00195BA9" w:rsidRPr="000D544F" w:rsidRDefault="00195BA9" w:rsidP="008B0977">
      <w:pPr>
        <w:jc w:val="both"/>
        <w:rPr>
          <w:b/>
          <w:szCs w:val="22"/>
        </w:rPr>
      </w:pPr>
    </w:p>
    <w:p w:rsidR="00112B2D" w:rsidRPr="000D544F" w:rsidRDefault="00112B2D" w:rsidP="008B0977">
      <w:pPr>
        <w:jc w:val="both"/>
        <w:rPr>
          <w:b/>
          <w:szCs w:val="22"/>
        </w:rPr>
      </w:pPr>
      <w:r w:rsidRPr="000D544F">
        <w:rPr>
          <w:b/>
          <w:szCs w:val="22"/>
        </w:rPr>
        <w:t>Tabela Nr 5</w:t>
      </w:r>
      <w:r w:rsidR="00195BA9" w:rsidRPr="000D544F">
        <w:rPr>
          <w:b/>
          <w:szCs w:val="22"/>
        </w:rPr>
        <w:t>1</w:t>
      </w:r>
      <w:r w:rsidRPr="000D544F">
        <w:rPr>
          <w:b/>
          <w:szCs w:val="22"/>
        </w:rPr>
        <w:t>. Porównanie wykonania zadań z zakresu rehabilitacji społecznej osób niepełnosprawnych w latach 2018-2020</w:t>
      </w:r>
      <w:r w:rsidR="008B0977" w:rsidRPr="000D544F">
        <w:rPr>
          <w:b/>
          <w:szCs w:val="22"/>
        </w:rPr>
        <w:t>.</w:t>
      </w:r>
    </w:p>
    <w:tbl>
      <w:tblPr>
        <w:tblW w:w="536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932"/>
        <w:gridCol w:w="688"/>
        <w:gridCol w:w="886"/>
        <w:gridCol w:w="663"/>
        <w:gridCol w:w="979"/>
        <w:gridCol w:w="692"/>
        <w:gridCol w:w="977"/>
        <w:gridCol w:w="977"/>
        <w:gridCol w:w="1116"/>
      </w:tblGrid>
      <w:tr w:rsidR="000D544F" w:rsidRPr="000D544F" w:rsidTr="00924644">
        <w:trPr>
          <w:cantSplit/>
          <w:trHeight w:val="437"/>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Lp.</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 xml:space="preserve">Zadania z zakresu </w:t>
            </w:r>
            <w:r w:rsidRPr="000D544F">
              <w:rPr>
                <w:b/>
                <w:sz w:val="18"/>
                <w:szCs w:val="18"/>
              </w:rPr>
              <w:br/>
              <w:t>rehabilitacji społecznej</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Wykonanie</w:t>
            </w:r>
          </w:p>
          <w:p w:rsidR="00112B2D" w:rsidRPr="000D544F" w:rsidRDefault="00112B2D" w:rsidP="00924644">
            <w:pPr>
              <w:jc w:val="center"/>
              <w:rPr>
                <w:b/>
                <w:sz w:val="18"/>
                <w:szCs w:val="18"/>
              </w:rPr>
            </w:pPr>
            <w:r w:rsidRPr="000D544F">
              <w:rPr>
                <w:b/>
                <w:sz w:val="18"/>
                <w:szCs w:val="18"/>
              </w:rPr>
              <w:t>2018</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Wykonanie</w:t>
            </w:r>
          </w:p>
          <w:p w:rsidR="00112B2D" w:rsidRPr="000D544F" w:rsidRDefault="00112B2D" w:rsidP="00924644">
            <w:pPr>
              <w:jc w:val="center"/>
              <w:rPr>
                <w:b/>
                <w:sz w:val="18"/>
                <w:szCs w:val="18"/>
              </w:rPr>
            </w:pPr>
            <w:r w:rsidRPr="000D544F">
              <w:rPr>
                <w:b/>
                <w:sz w:val="18"/>
                <w:szCs w:val="18"/>
              </w:rPr>
              <w:t>2019</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Wykonanie</w:t>
            </w:r>
          </w:p>
          <w:p w:rsidR="00112B2D" w:rsidRPr="000D544F" w:rsidRDefault="00112B2D" w:rsidP="00924644">
            <w:pPr>
              <w:jc w:val="center"/>
              <w:rPr>
                <w:b/>
                <w:sz w:val="18"/>
                <w:szCs w:val="18"/>
              </w:rPr>
            </w:pPr>
            <w:r w:rsidRPr="000D544F">
              <w:rPr>
                <w:b/>
                <w:sz w:val="18"/>
                <w:szCs w:val="18"/>
              </w:rPr>
              <w:t>2020</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Wskaźnik 2020/2018</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Wskaźnik 2020/2019</w:t>
            </w:r>
          </w:p>
        </w:tc>
      </w:tr>
      <w:tr w:rsidR="000D544F" w:rsidRPr="000D544F" w:rsidTr="00924644">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p>
        </w:tc>
        <w:tc>
          <w:tcPr>
            <w:tcW w:w="14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ilość</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kwota</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ilość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kwota</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ilość</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sz w:val="18"/>
                <w:szCs w:val="18"/>
              </w:rPr>
            </w:pPr>
            <w:r w:rsidRPr="000D544F">
              <w:rPr>
                <w:b/>
                <w:sz w:val="18"/>
                <w:szCs w:val="18"/>
              </w:rPr>
              <w:t>kwota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sz w:val="18"/>
                <w:szCs w:val="18"/>
              </w:rPr>
            </w:pPr>
            <w:r w:rsidRPr="000D544F">
              <w:rPr>
                <w:b/>
                <w:sz w:val="18"/>
                <w:szCs w:val="18"/>
              </w:rPr>
              <w:t>%</w:t>
            </w:r>
          </w:p>
        </w:tc>
        <w:tc>
          <w:tcPr>
            <w:tcW w:w="540" w:type="pct"/>
            <w:tcBorders>
              <w:top w:val="single" w:sz="4" w:space="0" w:color="auto"/>
              <w:left w:val="single" w:sz="4" w:space="0" w:color="auto"/>
              <w:bottom w:val="single" w:sz="4" w:space="0" w:color="auto"/>
              <w:right w:val="single" w:sz="4" w:space="0" w:color="auto"/>
            </w:tcBorders>
          </w:tcPr>
          <w:p w:rsidR="00112B2D" w:rsidRPr="000D544F" w:rsidRDefault="00112B2D" w:rsidP="00924644">
            <w:pPr>
              <w:jc w:val="center"/>
              <w:rPr>
                <w:b/>
                <w:sz w:val="18"/>
                <w:szCs w:val="18"/>
              </w:rPr>
            </w:pPr>
            <w:r w:rsidRPr="000D544F">
              <w:rPr>
                <w:b/>
                <w:sz w:val="18"/>
                <w:szCs w:val="18"/>
              </w:rPr>
              <w:t>%</w:t>
            </w:r>
          </w:p>
        </w:tc>
      </w:tr>
      <w:tr w:rsidR="000D544F" w:rsidRPr="000D544F" w:rsidTr="00924644">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 xml:space="preserve">Dofinansowanie do uczestnictwa osób niepełnosprawnych i ich opiekunów </w:t>
            </w:r>
            <w:r w:rsidRPr="000D544F">
              <w:rPr>
                <w:sz w:val="18"/>
                <w:szCs w:val="18"/>
              </w:rPr>
              <w:br/>
              <w:t>w turnusach rehabilitacyjnych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308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340 </w:t>
            </w:r>
            <w:r w:rsidR="00112B2D" w:rsidRPr="000D544F">
              <w:rPr>
                <w:sz w:val="18"/>
                <w:szCs w:val="18"/>
              </w:rPr>
              <w:t>243</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7"/>
                <w:szCs w:val="17"/>
              </w:rPr>
            </w:pPr>
            <w:r w:rsidRPr="000D544F">
              <w:rPr>
                <w:sz w:val="17"/>
                <w:szCs w:val="17"/>
              </w:rPr>
              <w:t>280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7"/>
                <w:szCs w:val="17"/>
              </w:rPr>
            </w:pPr>
            <w:r w:rsidRPr="000D544F">
              <w:rPr>
                <w:sz w:val="17"/>
                <w:szCs w:val="17"/>
              </w:rPr>
              <w:t xml:space="preserve">337 </w:t>
            </w:r>
            <w:r w:rsidR="00112B2D" w:rsidRPr="000D544F">
              <w:rPr>
                <w:sz w:val="17"/>
                <w:szCs w:val="17"/>
              </w:rPr>
              <w:t>173</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217</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286 </w:t>
            </w:r>
            <w:r w:rsidR="00112B2D" w:rsidRPr="000D544F">
              <w:rPr>
                <w:sz w:val="18"/>
                <w:szCs w:val="18"/>
              </w:rPr>
              <w:t>480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84,2</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85,0</w:t>
            </w:r>
          </w:p>
        </w:tc>
      </w:tr>
      <w:tr w:rsidR="000D544F" w:rsidRPr="000D544F" w:rsidTr="00924644">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37 </w:t>
            </w:r>
            <w:r w:rsidR="00112B2D" w:rsidRPr="000D544F">
              <w:rPr>
                <w:sz w:val="18"/>
                <w:szCs w:val="18"/>
              </w:rPr>
              <w:t>556</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29 </w:t>
            </w:r>
            <w:r w:rsidR="00112B2D" w:rsidRPr="000D544F">
              <w:rPr>
                <w:sz w:val="18"/>
                <w:szCs w:val="18"/>
              </w:rPr>
              <w:t>970</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23</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34 </w:t>
            </w:r>
            <w:r w:rsidR="00112B2D" w:rsidRPr="000D544F">
              <w:rPr>
                <w:sz w:val="18"/>
                <w:szCs w:val="18"/>
              </w:rPr>
              <w:t>000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90,5</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113,4</w:t>
            </w:r>
          </w:p>
        </w:tc>
      </w:tr>
      <w:tr w:rsidR="000D544F" w:rsidRPr="000D544F" w:rsidTr="00924644">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2</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Dofinansowanie sportu, kultury, rekreacji i turystyki osób niepełnosprawnych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277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CE6666">
            <w:pPr>
              <w:jc w:val="center"/>
              <w:rPr>
                <w:sz w:val="18"/>
                <w:szCs w:val="18"/>
              </w:rPr>
            </w:pPr>
            <w:r w:rsidRPr="000D544F">
              <w:rPr>
                <w:sz w:val="18"/>
                <w:szCs w:val="18"/>
              </w:rPr>
              <w:t>20</w:t>
            </w:r>
            <w:r w:rsidR="00CE6666">
              <w:rPr>
                <w:sz w:val="18"/>
                <w:szCs w:val="18"/>
              </w:rPr>
              <w:t xml:space="preserve"> </w:t>
            </w:r>
            <w:r w:rsidRPr="000D544F">
              <w:rPr>
                <w:sz w:val="18"/>
                <w:szCs w:val="18"/>
              </w:rPr>
              <w:t>000</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228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19 </w:t>
            </w:r>
            <w:r w:rsidR="00112B2D" w:rsidRPr="000D544F">
              <w:rPr>
                <w:sz w:val="18"/>
                <w:szCs w:val="18"/>
              </w:rPr>
              <w:t>984</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65</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7 </w:t>
            </w:r>
            <w:r w:rsidR="00112B2D" w:rsidRPr="000D544F">
              <w:rPr>
                <w:sz w:val="18"/>
                <w:szCs w:val="18"/>
              </w:rPr>
              <w:t>513</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37,6</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37,6</w:t>
            </w:r>
          </w:p>
        </w:tc>
      </w:tr>
      <w:tr w:rsidR="000D544F" w:rsidRPr="000D544F" w:rsidTr="00924644">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42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1 </w:t>
            </w:r>
            <w:r w:rsidR="00112B2D" w:rsidRPr="000D544F">
              <w:rPr>
                <w:sz w:val="18"/>
                <w:szCs w:val="18"/>
              </w:rPr>
              <w:t>146</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0</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w:t>
            </w:r>
          </w:p>
        </w:tc>
      </w:tr>
      <w:tr w:rsidR="000D544F" w:rsidRPr="000D544F" w:rsidTr="00924644">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Dofinansowanie zaopatrzenia w sprzęt rehabilitacyjny, przedmioty ortopedyczne i środki pomocnicze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384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424 </w:t>
            </w:r>
            <w:r w:rsidR="00112B2D" w:rsidRPr="000D544F">
              <w:rPr>
                <w:sz w:val="18"/>
                <w:szCs w:val="18"/>
              </w:rPr>
              <w:t>251</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7"/>
                <w:szCs w:val="17"/>
              </w:rPr>
            </w:pPr>
            <w:r w:rsidRPr="000D544F">
              <w:rPr>
                <w:sz w:val="17"/>
                <w:szCs w:val="17"/>
              </w:rPr>
              <w:t>436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7"/>
                <w:szCs w:val="17"/>
              </w:rPr>
            </w:pPr>
            <w:r w:rsidRPr="000D544F">
              <w:rPr>
                <w:sz w:val="17"/>
                <w:szCs w:val="17"/>
              </w:rPr>
              <w:t xml:space="preserve">531 </w:t>
            </w:r>
            <w:r w:rsidR="00112B2D" w:rsidRPr="000D544F">
              <w:rPr>
                <w:sz w:val="17"/>
                <w:szCs w:val="17"/>
              </w:rPr>
              <w:t>298</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341</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455 </w:t>
            </w:r>
            <w:r w:rsidR="00112B2D" w:rsidRPr="000D544F">
              <w:rPr>
                <w:sz w:val="18"/>
                <w:szCs w:val="18"/>
              </w:rPr>
              <w:t>021</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107,3</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85,6</w:t>
            </w:r>
          </w:p>
        </w:tc>
      </w:tr>
      <w:tr w:rsidR="000D544F" w:rsidRPr="000D544F" w:rsidTr="00924644">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47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105 </w:t>
            </w:r>
            <w:r w:rsidR="00112B2D" w:rsidRPr="000D544F">
              <w:rPr>
                <w:sz w:val="18"/>
                <w:szCs w:val="18"/>
              </w:rPr>
              <w:t>117</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87 </w:t>
            </w:r>
            <w:r w:rsidR="00112B2D" w:rsidRPr="000D544F">
              <w:rPr>
                <w:sz w:val="18"/>
                <w:szCs w:val="18"/>
              </w:rPr>
              <w:t>926</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47</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119 </w:t>
            </w:r>
            <w:r w:rsidR="00112B2D" w:rsidRPr="000D544F">
              <w:rPr>
                <w:sz w:val="18"/>
                <w:szCs w:val="18"/>
              </w:rPr>
              <w:t>433</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113,6</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135,8</w:t>
            </w:r>
          </w:p>
        </w:tc>
      </w:tr>
      <w:tr w:rsidR="000D544F" w:rsidRPr="000D544F" w:rsidTr="00924644">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4</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Dofinansowanie likwidacji barier architektonicznych, w komunikowaniu się i technicznych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113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211 </w:t>
            </w:r>
            <w:r w:rsidR="00112B2D" w:rsidRPr="000D544F">
              <w:rPr>
                <w:sz w:val="18"/>
                <w:szCs w:val="18"/>
              </w:rPr>
              <w:t>352</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7"/>
                <w:szCs w:val="17"/>
              </w:rPr>
            </w:pPr>
            <w:r w:rsidRPr="000D544F">
              <w:rPr>
                <w:sz w:val="17"/>
                <w:szCs w:val="17"/>
              </w:rPr>
              <w:t>75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7"/>
                <w:szCs w:val="17"/>
              </w:rPr>
            </w:pPr>
            <w:r w:rsidRPr="000D544F">
              <w:rPr>
                <w:sz w:val="17"/>
                <w:szCs w:val="17"/>
              </w:rPr>
              <w:t xml:space="preserve">180 </w:t>
            </w:r>
            <w:r w:rsidR="00112B2D" w:rsidRPr="000D544F">
              <w:rPr>
                <w:sz w:val="17"/>
                <w:szCs w:val="17"/>
              </w:rPr>
              <w:t>550</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93</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232 </w:t>
            </w:r>
            <w:r w:rsidR="00112B2D" w:rsidRPr="000D544F">
              <w:rPr>
                <w:sz w:val="18"/>
                <w:szCs w:val="18"/>
              </w:rPr>
              <w:t>932</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110,2</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129,0</w:t>
            </w:r>
          </w:p>
        </w:tc>
      </w:tr>
      <w:tr w:rsidR="000D544F" w:rsidRPr="000D544F" w:rsidTr="00924644">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924644">
            <w:pPr>
              <w:rPr>
                <w:sz w:val="18"/>
                <w:szCs w:val="18"/>
              </w:rPr>
            </w:pPr>
            <w:r w:rsidRPr="000D544F">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17 </w:t>
            </w:r>
            <w:r w:rsidR="00112B2D" w:rsidRPr="000D544F">
              <w:rPr>
                <w:sz w:val="18"/>
                <w:szCs w:val="18"/>
              </w:rPr>
              <w:t>300</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3217D9">
            <w:pPr>
              <w:jc w:val="center"/>
              <w:rPr>
                <w:sz w:val="18"/>
                <w:szCs w:val="18"/>
              </w:rPr>
            </w:pPr>
            <w:r w:rsidRPr="000D544F">
              <w:rPr>
                <w:sz w:val="18"/>
                <w:szCs w:val="18"/>
              </w:rPr>
              <w:t>12839</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14</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32 </w:t>
            </w:r>
            <w:r w:rsidR="00112B2D" w:rsidRPr="000D544F">
              <w:rPr>
                <w:sz w:val="18"/>
                <w:szCs w:val="18"/>
              </w:rPr>
              <w:t>100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185,5</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250,0</w:t>
            </w:r>
          </w:p>
        </w:tc>
      </w:tr>
      <w:tr w:rsidR="000D544F" w:rsidRPr="000D544F" w:rsidTr="00924644">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rPr>
                <w:b/>
                <w:bCs/>
                <w:sz w:val="18"/>
                <w:szCs w:val="18"/>
              </w:rPr>
            </w:pPr>
            <w:r w:rsidRPr="000D544F">
              <w:rPr>
                <w:b/>
                <w:bCs/>
                <w:sz w:val="18"/>
                <w:szCs w:val="18"/>
              </w:rPr>
              <w:t>Razem:</w:t>
            </w:r>
          </w:p>
          <w:p w:rsidR="00112B2D" w:rsidRPr="000D544F" w:rsidRDefault="00112B2D" w:rsidP="00924644">
            <w:pPr>
              <w:rPr>
                <w:bCs/>
                <w:sz w:val="18"/>
                <w:szCs w:val="18"/>
              </w:rPr>
            </w:pPr>
            <w:r w:rsidRPr="000D544F">
              <w:rPr>
                <w:bCs/>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1</w:t>
            </w:r>
            <w:r w:rsidR="00CE6666">
              <w:rPr>
                <w:b/>
                <w:bCs/>
                <w:sz w:val="18"/>
                <w:szCs w:val="18"/>
              </w:rPr>
              <w:t xml:space="preserve"> </w:t>
            </w:r>
            <w:r w:rsidRPr="000D544F">
              <w:rPr>
                <w:b/>
                <w:bCs/>
                <w:sz w:val="18"/>
                <w:szCs w:val="18"/>
              </w:rPr>
              <w:t>082</w:t>
            </w:r>
          </w:p>
          <w:p w:rsidR="00112B2D" w:rsidRPr="000D544F" w:rsidRDefault="00112B2D" w:rsidP="00924644">
            <w:pPr>
              <w:jc w:val="center"/>
              <w:rPr>
                <w:bCs/>
                <w:sz w:val="18"/>
                <w:szCs w:val="18"/>
              </w:rPr>
            </w:pPr>
            <w:r w:rsidRPr="000D544F">
              <w:rPr>
                <w:bCs/>
                <w:sz w:val="18"/>
                <w:szCs w:val="18"/>
              </w:rPr>
              <w:t>131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b/>
                <w:bCs/>
                <w:sz w:val="18"/>
                <w:szCs w:val="18"/>
              </w:rPr>
            </w:pPr>
            <w:r w:rsidRPr="000D544F">
              <w:rPr>
                <w:b/>
                <w:bCs/>
                <w:sz w:val="18"/>
                <w:szCs w:val="18"/>
              </w:rPr>
              <w:t xml:space="preserve">995 </w:t>
            </w:r>
            <w:r w:rsidR="00112B2D" w:rsidRPr="000D544F">
              <w:rPr>
                <w:b/>
                <w:bCs/>
                <w:sz w:val="18"/>
                <w:szCs w:val="18"/>
              </w:rPr>
              <w:t>846</w:t>
            </w:r>
          </w:p>
          <w:p w:rsidR="00112B2D" w:rsidRPr="000D544F" w:rsidRDefault="003217D9" w:rsidP="00924644">
            <w:pPr>
              <w:jc w:val="center"/>
              <w:rPr>
                <w:bCs/>
                <w:sz w:val="18"/>
                <w:szCs w:val="18"/>
              </w:rPr>
            </w:pPr>
            <w:r w:rsidRPr="000D544F">
              <w:rPr>
                <w:bCs/>
                <w:sz w:val="18"/>
                <w:szCs w:val="18"/>
              </w:rPr>
              <w:t xml:space="preserve">161 </w:t>
            </w:r>
            <w:r w:rsidR="00112B2D" w:rsidRPr="000D544F">
              <w:rPr>
                <w:bCs/>
                <w:sz w:val="18"/>
                <w:szCs w:val="18"/>
              </w:rPr>
              <w:t>119</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CE6666" w:rsidP="00924644">
            <w:pPr>
              <w:jc w:val="center"/>
              <w:rPr>
                <w:b/>
                <w:bCs/>
                <w:sz w:val="18"/>
                <w:szCs w:val="18"/>
              </w:rPr>
            </w:pPr>
            <w:r>
              <w:rPr>
                <w:b/>
                <w:bCs/>
                <w:sz w:val="18"/>
                <w:szCs w:val="18"/>
              </w:rPr>
              <w:t xml:space="preserve">1 </w:t>
            </w:r>
            <w:r w:rsidR="00112B2D" w:rsidRPr="000D544F">
              <w:rPr>
                <w:b/>
                <w:bCs/>
                <w:sz w:val="18"/>
                <w:szCs w:val="18"/>
              </w:rPr>
              <w:t>019</w:t>
            </w:r>
          </w:p>
          <w:p w:rsidR="00112B2D" w:rsidRPr="000D544F" w:rsidRDefault="00112B2D" w:rsidP="00924644">
            <w:pPr>
              <w:jc w:val="center"/>
              <w:rPr>
                <w:bCs/>
                <w:sz w:val="18"/>
                <w:szCs w:val="18"/>
              </w:rPr>
            </w:pPr>
            <w:r w:rsidRPr="000D544F">
              <w:rPr>
                <w:bCs/>
                <w:sz w:val="18"/>
                <w:szCs w:val="18"/>
              </w:rPr>
              <w:t>66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b/>
                <w:bCs/>
                <w:sz w:val="18"/>
                <w:szCs w:val="18"/>
              </w:rPr>
            </w:pPr>
            <w:r w:rsidRPr="000D544F">
              <w:rPr>
                <w:b/>
                <w:bCs/>
                <w:sz w:val="18"/>
                <w:szCs w:val="18"/>
              </w:rPr>
              <w:t xml:space="preserve">1 069 </w:t>
            </w:r>
            <w:r w:rsidR="00112B2D" w:rsidRPr="000D544F">
              <w:rPr>
                <w:b/>
                <w:bCs/>
                <w:sz w:val="18"/>
                <w:szCs w:val="18"/>
              </w:rPr>
              <w:t>005</w:t>
            </w:r>
          </w:p>
          <w:p w:rsidR="00112B2D" w:rsidRPr="000D544F" w:rsidRDefault="003217D9" w:rsidP="00924644">
            <w:pPr>
              <w:jc w:val="center"/>
              <w:rPr>
                <w:bCs/>
                <w:sz w:val="18"/>
                <w:szCs w:val="18"/>
              </w:rPr>
            </w:pPr>
            <w:r w:rsidRPr="000D544F">
              <w:rPr>
                <w:bCs/>
                <w:sz w:val="18"/>
                <w:szCs w:val="18"/>
              </w:rPr>
              <w:t xml:space="preserve">130 </w:t>
            </w:r>
            <w:r w:rsidR="00112B2D" w:rsidRPr="000D544F">
              <w:rPr>
                <w:bCs/>
                <w:sz w:val="18"/>
                <w:szCs w:val="18"/>
              </w:rPr>
              <w:t>735</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bCs/>
                <w:sz w:val="18"/>
                <w:szCs w:val="18"/>
              </w:rPr>
            </w:pPr>
            <w:r w:rsidRPr="000D544F">
              <w:rPr>
                <w:b/>
                <w:bCs/>
                <w:sz w:val="18"/>
                <w:szCs w:val="18"/>
              </w:rPr>
              <w:t>716</w:t>
            </w:r>
          </w:p>
          <w:p w:rsidR="00112B2D" w:rsidRPr="000D544F" w:rsidRDefault="00112B2D" w:rsidP="00924644">
            <w:pPr>
              <w:jc w:val="center"/>
              <w:rPr>
                <w:bCs/>
                <w:sz w:val="18"/>
                <w:szCs w:val="18"/>
              </w:rPr>
            </w:pPr>
            <w:r w:rsidRPr="000D544F">
              <w:rPr>
                <w:bCs/>
                <w:sz w:val="18"/>
                <w:szCs w:val="18"/>
              </w:rPr>
              <w:t>84</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b/>
                <w:bCs/>
                <w:sz w:val="18"/>
                <w:szCs w:val="18"/>
              </w:rPr>
            </w:pPr>
            <w:r w:rsidRPr="000D544F">
              <w:rPr>
                <w:b/>
                <w:bCs/>
                <w:sz w:val="18"/>
                <w:szCs w:val="18"/>
              </w:rPr>
              <w:t xml:space="preserve">981 </w:t>
            </w:r>
            <w:r w:rsidR="00112B2D" w:rsidRPr="000D544F">
              <w:rPr>
                <w:b/>
                <w:bCs/>
                <w:sz w:val="18"/>
                <w:szCs w:val="18"/>
              </w:rPr>
              <w:t>946</w:t>
            </w:r>
          </w:p>
          <w:p w:rsidR="00112B2D" w:rsidRPr="000D544F" w:rsidRDefault="003217D9" w:rsidP="00924644">
            <w:pPr>
              <w:jc w:val="center"/>
              <w:rPr>
                <w:bCs/>
                <w:sz w:val="18"/>
                <w:szCs w:val="18"/>
              </w:rPr>
            </w:pPr>
            <w:r w:rsidRPr="000D544F">
              <w:rPr>
                <w:bCs/>
                <w:sz w:val="18"/>
                <w:szCs w:val="18"/>
              </w:rPr>
              <w:t xml:space="preserve">185 </w:t>
            </w:r>
            <w:r w:rsidR="00112B2D" w:rsidRPr="000D544F">
              <w:rPr>
                <w:bCs/>
                <w:sz w:val="18"/>
                <w:szCs w:val="18"/>
              </w:rPr>
              <w:t>533</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98,6</w:t>
            </w:r>
          </w:p>
          <w:p w:rsidR="00112B2D" w:rsidRPr="000D544F" w:rsidRDefault="00112B2D" w:rsidP="00924644">
            <w:pPr>
              <w:jc w:val="center"/>
              <w:rPr>
                <w:bCs/>
                <w:sz w:val="18"/>
                <w:szCs w:val="18"/>
              </w:rPr>
            </w:pPr>
            <w:r w:rsidRPr="000D544F">
              <w:rPr>
                <w:bCs/>
                <w:sz w:val="18"/>
                <w:szCs w:val="18"/>
              </w:rPr>
              <w:t>115,2</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bCs/>
                <w:sz w:val="18"/>
                <w:szCs w:val="18"/>
              </w:rPr>
            </w:pPr>
            <w:r w:rsidRPr="000D544F">
              <w:rPr>
                <w:b/>
                <w:bCs/>
                <w:sz w:val="18"/>
                <w:szCs w:val="18"/>
              </w:rPr>
              <w:t>91,9</w:t>
            </w:r>
          </w:p>
          <w:p w:rsidR="00112B2D" w:rsidRPr="000D544F" w:rsidRDefault="00112B2D" w:rsidP="00924644">
            <w:pPr>
              <w:jc w:val="center"/>
              <w:rPr>
                <w:bCs/>
                <w:sz w:val="18"/>
                <w:szCs w:val="18"/>
              </w:rPr>
            </w:pPr>
            <w:r w:rsidRPr="000D544F">
              <w:rPr>
                <w:bCs/>
                <w:sz w:val="18"/>
                <w:szCs w:val="18"/>
              </w:rPr>
              <w:t>141,9</w:t>
            </w:r>
          </w:p>
        </w:tc>
      </w:tr>
      <w:tr w:rsidR="000D544F" w:rsidRPr="000D544F" w:rsidTr="00924644">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5</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112B2D" w:rsidRPr="000D544F" w:rsidRDefault="00112B2D" w:rsidP="00B27255">
            <w:pPr>
              <w:rPr>
                <w:sz w:val="18"/>
                <w:szCs w:val="18"/>
              </w:rPr>
            </w:pPr>
            <w:r w:rsidRPr="000D544F">
              <w:rPr>
                <w:sz w:val="18"/>
                <w:szCs w:val="18"/>
              </w:rPr>
              <w:t>Dofinansowanie kosztów działalności WT</w:t>
            </w:r>
            <w:r w:rsidR="00B27255" w:rsidRPr="000D544F">
              <w:rPr>
                <w:sz w:val="18"/>
                <w:szCs w:val="18"/>
              </w:rPr>
              <w:t>Z – zobowiązania (ilość warszta</w:t>
            </w:r>
            <w:r w:rsidRPr="000D544F">
              <w:rPr>
                <w:sz w:val="18"/>
                <w:szCs w:val="18"/>
              </w:rPr>
              <w:t>tów / liczba uczestników || kwota)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3/105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924644">
            <w:pPr>
              <w:jc w:val="center"/>
              <w:rPr>
                <w:sz w:val="18"/>
                <w:szCs w:val="18"/>
              </w:rPr>
            </w:pPr>
            <w:r w:rsidRPr="000D544F">
              <w:rPr>
                <w:sz w:val="18"/>
                <w:szCs w:val="18"/>
              </w:rPr>
              <w:t xml:space="preserve">1 742 </w:t>
            </w:r>
            <w:r w:rsidR="00112B2D" w:rsidRPr="000D544F">
              <w:rPr>
                <w:sz w:val="18"/>
                <w:szCs w:val="18"/>
              </w:rPr>
              <w:t>580</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3/105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CE6666">
            <w:pPr>
              <w:jc w:val="center"/>
              <w:rPr>
                <w:sz w:val="18"/>
                <w:szCs w:val="18"/>
              </w:rPr>
            </w:pPr>
            <w:r w:rsidRPr="000D544F">
              <w:rPr>
                <w:sz w:val="18"/>
                <w:szCs w:val="18"/>
              </w:rPr>
              <w:t>1</w:t>
            </w:r>
            <w:r w:rsidR="00CE6666">
              <w:rPr>
                <w:sz w:val="18"/>
                <w:szCs w:val="18"/>
              </w:rPr>
              <w:t> </w:t>
            </w:r>
            <w:r w:rsidRPr="000D544F">
              <w:rPr>
                <w:sz w:val="18"/>
                <w:szCs w:val="18"/>
              </w:rPr>
              <w:t>900</w:t>
            </w:r>
            <w:r w:rsidR="00CE6666">
              <w:rPr>
                <w:sz w:val="18"/>
                <w:szCs w:val="18"/>
              </w:rPr>
              <w:t xml:space="preserve"> </w:t>
            </w:r>
            <w:r w:rsidRPr="000D544F">
              <w:rPr>
                <w:sz w:val="18"/>
                <w:szCs w:val="18"/>
              </w:rPr>
              <w:t>080</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3/105</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sz w:val="18"/>
                <w:szCs w:val="18"/>
              </w:rPr>
            </w:pPr>
            <w:r w:rsidRPr="000D544F">
              <w:rPr>
                <w:sz w:val="18"/>
                <w:szCs w:val="18"/>
              </w:rPr>
              <w:t xml:space="preserve">2 152 </w:t>
            </w:r>
            <w:r w:rsidR="00112B2D" w:rsidRPr="000D544F">
              <w:rPr>
                <w:sz w:val="18"/>
                <w:szCs w:val="18"/>
              </w:rPr>
              <w:t>080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sz w:val="18"/>
                <w:szCs w:val="18"/>
              </w:rPr>
            </w:pPr>
            <w:r w:rsidRPr="000D544F">
              <w:rPr>
                <w:sz w:val="18"/>
                <w:szCs w:val="18"/>
              </w:rPr>
              <w:t>123,5</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sz w:val="18"/>
                <w:szCs w:val="18"/>
              </w:rPr>
            </w:pPr>
            <w:r w:rsidRPr="000D544F">
              <w:rPr>
                <w:sz w:val="18"/>
                <w:szCs w:val="18"/>
              </w:rPr>
              <w:t>109,0</w:t>
            </w:r>
          </w:p>
        </w:tc>
      </w:tr>
      <w:tr w:rsidR="000D544F" w:rsidRPr="000D544F" w:rsidTr="00924644">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OGÓŁEM</w:t>
            </w:r>
          </w:p>
          <w:p w:rsidR="00112B2D" w:rsidRPr="000D544F" w:rsidRDefault="00112B2D" w:rsidP="00924644">
            <w:pPr>
              <w:jc w:val="center"/>
              <w:rPr>
                <w:b/>
                <w:bCs/>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3217D9">
            <w:pPr>
              <w:jc w:val="center"/>
              <w:rPr>
                <w:b/>
                <w:bCs/>
                <w:sz w:val="18"/>
                <w:szCs w:val="18"/>
              </w:rPr>
            </w:pPr>
            <w:r w:rsidRPr="000D544F">
              <w:rPr>
                <w:b/>
                <w:bCs/>
                <w:sz w:val="18"/>
                <w:szCs w:val="18"/>
              </w:rPr>
              <w:t xml:space="preserve">2 738 </w:t>
            </w:r>
            <w:r w:rsidR="00112B2D" w:rsidRPr="000D544F">
              <w:rPr>
                <w:b/>
                <w:bCs/>
                <w:sz w:val="18"/>
                <w:szCs w:val="18"/>
              </w:rPr>
              <w:t>426</w:t>
            </w:r>
          </w:p>
        </w:tc>
        <w:tc>
          <w:tcPr>
            <w:tcW w:w="321"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bCs/>
                <w:sz w:val="18"/>
                <w:szCs w:val="18"/>
              </w:rPr>
            </w:pPr>
            <w:r w:rsidRPr="000D544F">
              <w:rPr>
                <w:b/>
                <w:bCs/>
                <w:sz w:val="18"/>
                <w:szCs w:val="18"/>
              </w:rPr>
              <w:t>x</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3217D9" w:rsidP="003217D9">
            <w:pPr>
              <w:jc w:val="center"/>
              <w:rPr>
                <w:b/>
                <w:bCs/>
                <w:sz w:val="18"/>
                <w:szCs w:val="18"/>
              </w:rPr>
            </w:pPr>
            <w:r w:rsidRPr="000D544F">
              <w:rPr>
                <w:b/>
                <w:bCs/>
                <w:sz w:val="18"/>
                <w:szCs w:val="18"/>
              </w:rPr>
              <w:t>2</w:t>
            </w:r>
            <w:r w:rsidR="00B27255" w:rsidRPr="000D544F">
              <w:rPr>
                <w:b/>
                <w:bCs/>
                <w:sz w:val="18"/>
                <w:szCs w:val="18"/>
              </w:rPr>
              <w:t> </w:t>
            </w:r>
            <w:r w:rsidR="00112B2D" w:rsidRPr="000D544F">
              <w:rPr>
                <w:b/>
                <w:bCs/>
                <w:sz w:val="18"/>
                <w:szCs w:val="18"/>
              </w:rPr>
              <w:t>969</w:t>
            </w:r>
            <w:r w:rsidR="00B27255" w:rsidRPr="000D544F">
              <w:rPr>
                <w:b/>
                <w:bCs/>
                <w:sz w:val="18"/>
                <w:szCs w:val="18"/>
              </w:rPr>
              <w:t xml:space="preserve"> </w:t>
            </w:r>
            <w:r w:rsidR="00112B2D" w:rsidRPr="000D544F">
              <w:rPr>
                <w:b/>
                <w:bCs/>
                <w:sz w:val="18"/>
                <w:szCs w:val="18"/>
              </w:rPr>
              <w:t>085</w:t>
            </w:r>
          </w:p>
        </w:tc>
        <w:tc>
          <w:tcPr>
            <w:tcW w:w="335"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bCs/>
                <w:sz w:val="18"/>
                <w:szCs w:val="18"/>
              </w:rPr>
            </w:pPr>
            <w:r w:rsidRPr="000D544F">
              <w:rPr>
                <w:b/>
                <w:bCs/>
                <w:sz w:val="18"/>
                <w:szCs w:val="18"/>
              </w:rPr>
              <w:t>x</w:t>
            </w:r>
          </w:p>
        </w:tc>
        <w:tc>
          <w:tcPr>
            <w:tcW w:w="473" w:type="pct"/>
            <w:tcBorders>
              <w:top w:val="single" w:sz="4" w:space="0" w:color="auto"/>
              <w:left w:val="single" w:sz="4" w:space="0" w:color="auto"/>
              <w:bottom w:val="single" w:sz="4" w:space="0" w:color="auto"/>
              <w:right w:val="single" w:sz="4" w:space="0" w:color="auto"/>
            </w:tcBorders>
            <w:vAlign w:val="center"/>
          </w:tcPr>
          <w:p w:rsidR="00112B2D" w:rsidRPr="000D544F" w:rsidRDefault="003217D9" w:rsidP="00924644">
            <w:pPr>
              <w:jc w:val="center"/>
              <w:rPr>
                <w:b/>
                <w:bCs/>
                <w:sz w:val="18"/>
                <w:szCs w:val="18"/>
              </w:rPr>
            </w:pPr>
            <w:r w:rsidRPr="000D544F">
              <w:rPr>
                <w:b/>
                <w:bCs/>
                <w:sz w:val="18"/>
                <w:szCs w:val="18"/>
              </w:rPr>
              <w:t xml:space="preserve">3 134 </w:t>
            </w:r>
            <w:r w:rsidR="00112B2D" w:rsidRPr="000D544F">
              <w:rPr>
                <w:b/>
                <w:bCs/>
                <w:sz w:val="18"/>
                <w:szCs w:val="18"/>
              </w:rPr>
              <w:t>026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12B2D" w:rsidRPr="000D544F" w:rsidRDefault="00112B2D" w:rsidP="00924644">
            <w:pPr>
              <w:jc w:val="center"/>
              <w:rPr>
                <w:b/>
                <w:bCs/>
                <w:sz w:val="18"/>
                <w:szCs w:val="18"/>
              </w:rPr>
            </w:pPr>
            <w:r w:rsidRPr="000D544F">
              <w:rPr>
                <w:b/>
                <w:bCs/>
                <w:sz w:val="18"/>
                <w:szCs w:val="18"/>
              </w:rPr>
              <w:t>114,4</w:t>
            </w:r>
          </w:p>
        </w:tc>
        <w:tc>
          <w:tcPr>
            <w:tcW w:w="540" w:type="pct"/>
            <w:tcBorders>
              <w:top w:val="single" w:sz="4" w:space="0" w:color="auto"/>
              <w:left w:val="single" w:sz="4" w:space="0" w:color="auto"/>
              <w:bottom w:val="single" w:sz="4" w:space="0" w:color="auto"/>
              <w:right w:val="single" w:sz="4" w:space="0" w:color="auto"/>
            </w:tcBorders>
            <w:vAlign w:val="center"/>
          </w:tcPr>
          <w:p w:rsidR="00112B2D" w:rsidRPr="000D544F" w:rsidRDefault="00112B2D" w:rsidP="00924644">
            <w:pPr>
              <w:jc w:val="center"/>
              <w:rPr>
                <w:b/>
                <w:bCs/>
                <w:sz w:val="18"/>
                <w:szCs w:val="18"/>
              </w:rPr>
            </w:pPr>
            <w:r w:rsidRPr="000D544F">
              <w:rPr>
                <w:b/>
                <w:bCs/>
                <w:sz w:val="18"/>
                <w:szCs w:val="18"/>
              </w:rPr>
              <w:t>113,3</w:t>
            </w:r>
          </w:p>
        </w:tc>
      </w:tr>
    </w:tbl>
    <w:p w:rsidR="00112B2D" w:rsidRPr="000D544F" w:rsidRDefault="00112B2D" w:rsidP="00112B2D">
      <w:pPr>
        <w:rPr>
          <w:sz w:val="22"/>
          <w:szCs w:val="22"/>
        </w:rPr>
      </w:pPr>
    </w:p>
    <w:p w:rsidR="00112B2D" w:rsidRPr="000D544F" w:rsidRDefault="00112B2D" w:rsidP="00112B2D">
      <w:pPr>
        <w:ind w:firstLine="708"/>
        <w:jc w:val="both"/>
      </w:pPr>
      <w:r w:rsidRPr="000D544F">
        <w:t>Ogółem w roku 2020 w ramach zadań z zakresu rehabilitacji społecznej realizowanej przez MOPS osobom niepełnosprawnym w oparciu o złożone wnios</w:t>
      </w:r>
      <w:r w:rsidR="00A6017E" w:rsidRPr="000D544F">
        <w:t xml:space="preserve">ki i zawarte umowy wypłacono ze </w:t>
      </w:r>
      <w:r w:rsidRPr="000D544F">
        <w:t>środków przekazanych algorytmem powiatowi grodzkiemu Przem</w:t>
      </w:r>
      <w:r w:rsidR="00A6017E" w:rsidRPr="000D544F">
        <w:t>yśl 821 dofinansowań (łącznie z </w:t>
      </w:r>
      <w:r w:rsidRPr="000D544F">
        <w:t>dofinansowaniami dla 105-ciu uczestników przebywających w trzech WTZ-ach), w tym 84 dofinansowania na rzecz dzieci i młodzieży niepełnosprawnej.</w:t>
      </w:r>
    </w:p>
    <w:p w:rsidR="00112B2D" w:rsidRPr="000D544F" w:rsidRDefault="00112B2D" w:rsidP="00112B2D">
      <w:pPr>
        <w:jc w:val="both"/>
      </w:pPr>
    </w:p>
    <w:p w:rsidR="00112B2D" w:rsidRPr="000D544F" w:rsidRDefault="00112B2D" w:rsidP="00112B2D">
      <w:pPr>
        <w:ind w:firstLine="708"/>
        <w:jc w:val="both"/>
      </w:pPr>
      <w:r w:rsidRPr="000D544F">
        <w:t xml:space="preserve">Wysokość corocznie otrzymywanych środków PFRON może nie zapewnić pełnej realizacji zadań stosownie do ilości złożonych wniosków, dlatego też konieczne jest ustalenie dodatkowych procedur ich realizacji w formie zarządzenia Dyrektora MOPS oraz powołanie </w:t>
      </w:r>
      <w:r w:rsidRPr="000D544F">
        <w:rPr>
          <w:i/>
        </w:rPr>
        <w:t>Zespołu Opiniującego wnioski osób niepełnosprawnych</w:t>
      </w:r>
      <w:r w:rsidRPr="000D544F">
        <w:t>. Przygotowywano materiały oraz obsługiwano pracę Powiatowej Społecznej Rady do Spraw Osób Niepełnosprawnych (4 posiedzenia).</w:t>
      </w:r>
    </w:p>
    <w:p w:rsidR="00112B2D" w:rsidRPr="000D544F" w:rsidRDefault="00112B2D" w:rsidP="00112B2D">
      <w:pPr>
        <w:tabs>
          <w:tab w:val="left" w:pos="567"/>
          <w:tab w:val="left" w:pos="709"/>
        </w:tabs>
        <w:contextualSpacing/>
        <w:jc w:val="both"/>
        <w:rPr>
          <w:sz w:val="22"/>
          <w:szCs w:val="22"/>
        </w:rPr>
      </w:pPr>
    </w:p>
    <w:p w:rsidR="00112B2D" w:rsidRPr="000D544F" w:rsidRDefault="00112B2D" w:rsidP="00112B2D">
      <w:pPr>
        <w:tabs>
          <w:tab w:val="left" w:pos="567"/>
          <w:tab w:val="left" w:pos="709"/>
        </w:tabs>
        <w:contextualSpacing/>
        <w:jc w:val="both"/>
      </w:pPr>
      <w:r w:rsidRPr="000D544F">
        <w:lastRenderedPageBreak/>
        <w:tab/>
        <w:t>Na podstawie umowy nr AS3/000048/09/D z dnia 24 kwietnia 2018 r. (z aneksami nr 1 z dnia 07.11.2018 r., nr 2 z dnia 10.04.2019 r., nr 3 z dnia 17.09.2019 r., nr</w:t>
      </w:r>
      <w:r w:rsidR="00A6017E" w:rsidRPr="000D544F">
        <w:t xml:space="preserve"> 4 z dnia 18.11.2019 r., nr 5 z </w:t>
      </w:r>
      <w:r w:rsidRPr="000D544F">
        <w:t>dnia 06.04.2020 r., nr 6 z dnia 02.11.2020 r. i nr 7 z dnia 17.12.2020 r.) w roku 2020 kontynuowany był pilotażowy program „Aktywny samorząd”. Celem programu</w:t>
      </w:r>
      <w:r w:rsidR="00A6017E" w:rsidRPr="000D544F">
        <w:t xml:space="preserve"> jest wyeliminowanie lub zmniej</w:t>
      </w:r>
      <w:r w:rsidRPr="000D544F">
        <w:t>szenie barier ograniczających uczestnictwo osób niepełnospraw</w:t>
      </w:r>
      <w:r w:rsidR="00A6017E" w:rsidRPr="000D544F">
        <w:t>nych w życiu społecznym, zawodo</w:t>
      </w:r>
      <w:r w:rsidRPr="000D544F">
        <w:t>wym oraz w dostępie do informacji.</w:t>
      </w:r>
    </w:p>
    <w:p w:rsidR="00112B2D" w:rsidRPr="000D544F" w:rsidRDefault="00112B2D" w:rsidP="00112B2D">
      <w:pPr>
        <w:tabs>
          <w:tab w:val="left" w:pos="567"/>
          <w:tab w:val="left" w:pos="709"/>
        </w:tabs>
        <w:contextualSpacing/>
        <w:jc w:val="both"/>
      </w:pPr>
      <w:r w:rsidRPr="000D544F">
        <w:tab/>
        <w:t xml:space="preserve">Przygotowano i wysłano do PFRON </w:t>
      </w:r>
      <w:r w:rsidRPr="000D544F">
        <w:rPr>
          <w:i/>
        </w:rPr>
        <w:t>Wystąpienie Realizatora programu o przyznanie środków PFRON na realizację pilotażowego programu „Aktywny samorząd”</w:t>
      </w:r>
      <w:r w:rsidRPr="000D544F">
        <w:t xml:space="preserve">. MOPS jako realizator programu „Aktywny samorząd” wprowadził </w:t>
      </w:r>
      <w:r w:rsidRPr="000D544F">
        <w:rPr>
          <w:i/>
        </w:rPr>
        <w:t>Zasady realizacji pilotażowego programu „Aktywny samorząd”</w:t>
      </w:r>
      <w:r w:rsidRPr="000D544F">
        <w:t xml:space="preserve"> oraz </w:t>
      </w:r>
      <w:r w:rsidRPr="000D544F">
        <w:rPr>
          <w:i/>
        </w:rPr>
        <w:t>Regulamin pilotażowego programu „Aktywny samorząd”</w:t>
      </w:r>
      <w:r w:rsidRPr="000D544F">
        <w:t xml:space="preserve"> obowiązujące w 2020 roku, jak również powołał </w:t>
      </w:r>
      <w:r w:rsidRPr="000D544F">
        <w:rPr>
          <w:i/>
        </w:rPr>
        <w:t>Zespół Opiniujący wnioski</w:t>
      </w:r>
      <w:r w:rsidRPr="000D544F">
        <w:t>. Składanie i realiza</w:t>
      </w:r>
      <w:r w:rsidR="00A6017E" w:rsidRPr="000D544F">
        <w:t>cja wniosków o dofinansowanie w </w:t>
      </w:r>
      <w:r w:rsidRPr="000D544F">
        <w:t>ramach pilotażowego programu „Aktywny Samorząd”, zarówno w Module I, jak i w Module II, odbywała się w dedykowanym Systemie Obsługi Wsparcia [S</w:t>
      </w:r>
      <w:r w:rsidR="00A6017E" w:rsidRPr="000D544F">
        <w:t>OW]. Dokumentację osób, które w </w:t>
      </w:r>
      <w:r w:rsidRPr="000D544F">
        <w:t>MOPS złożyły wnioski w wersji papierowej, wprowadzano w wersji elektronicznej do systemu SOW.</w:t>
      </w:r>
    </w:p>
    <w:p w:rsidR="00112B2D" w:rsidRPr="000D544F" w:rsidRDefault="00112B2D" w:rsidP="00112B2D">
      <w:pPr>
        <w:tabs>
          <w:tab w:val="left" w:pos="567"/>
          <w:tab w:val="left" w:pos="709"/>
        </w:tabs>
        <w:contextualSpacing/>
        <w:jc w:val="both"/>
      </w:pPr>
    </w:p>
    <w:p w:rsidR="00112B2D" w:rsidRPr="000D544F" w:rsidRDefault="00112B2D" w:rsidP="00112B2D">
      <w:pPr>
        <w:tabs>
          <w:tab w:val="left" w:pos="567"/>
          <w:tab w:val="left" w:pos="709"/>
        </w:tabs>
        <w:contextualSpacing/>
        <w:jc w:val="both"/>
      </w:pPr>
      <w:r w:rsidRPr="000D544F">
        <w:tab/>
        <w:t xml:space="preserve">Na wypłatę dofinansowań w ramach programu „Aktywny </w:t>
      </w:r>
      <w:r w:rsidR="0001131B" w:rsidRPr="000D544F">
        <w:t>samorząd” przeznaczono (razem z </w:t>
      </w:r>
      <w:r w:rsidRPr="000D544F">
        <w:t>kosztami realizacji programu, tj. promocją, obsługą i ewaluacją) w dwóch transzach łącznie kwotę 642</w:t>
      </w:r>
      <w:r w:rsidR="00586164">
        <w:t xml:space="preserve"> </w:t>
      </w:r>
      <w:r w:rsidRPr="000D544F">
        <w:t>18</w:t>
      </w:r>
      <w:r w:rsidR="0001131B" w:rsidRPr="000D544F">
        <w:t xml:space="preserve">0,00 zł, w tym na Moduł I – 391 500,00 zł i na Moduł II – 212 </w:t>
      </w:r>
      <w:r w:rsidRPr="000D544F">
        <w:t>000,00 zł.</w:t>
      </w:r>
    </w:p>
    <w:p w:rsidR="00112B2D" w:rsidRPr="000D544F" w:rsidRDefault="00112B2D" w:rsidP="00112B2D">
      <w:pPr>
        <w:tabs>
          <w:tab w:val="left" w:pos="567"/>
          <w:tab w:val="left" w:pos="709"/>
        </w:tabs>
        <w:contextualSpacing/>
        <w:jc w:val="both"/>
      </w:pPr>
      <w:r w:rsidRPr="000D544F">
        <w:tab/>
        <w:t xml:space="preserve">Moduły, obszary i zadania programu, które były uruchomione w 2020 roku w ramach pilotażowego programu „Aktywny samorząd”: </w:t>
      </w:r>
    </w:p>
    <w:p w:rsidR="00112B2D" w:rsidRPr="000D544F" w:rsidRDefault="00112B2D" w:rsidP="00112B2D">
      <w:pPr>
        <w:tabs>
          <w:tab w:val="left" w:pos="567"/>
          <w:tab w:val="left" w:pos="709"/>
        </w:tabs>
        <w:contextualSpacing/>
        <w:jc w:val="both"/>
      </w:pPr>
      <w:r w:rsidRPr="000D544F">
        <w:t>Moduł I – Likwidacja barier utrudniających aktywizację społeczną i zawodową</w:t>
      </w:r>
    </w:p>
    <w:p w:rsidR="00112B2D" w:rsidRPr="000D544F" w:rsidRDefault="00112B2D" w:rsidP="00112B2D">
      <w:pPr>
        <w:tabs>
          <w:tab w:val="left" w:pos="567"/>
          <w:tab w:val="left" w:pos="709"/>
        </w:tabs>
        <w:contextualSpacing/>
        <w:jc w:val="both"/>
      </w:pPr>
      <w:r w:rsidRPr="000D544F">
        <w:t>a) Obszar A – Likwidacja bariery transportowej</w:t>
      </w:r>
    </w:p>
    <w:p w:rsidR="00112B2D" w:rsidRPr="000D544F" w:rsidRDefault="00112B2D" w:rsidP="00112B2D">
      <w:pPr>
        <w:tabs>
          <w:tab w:val="left" w:pos="567"/>
          <w:tab w:val="left" w:pos="709"/>
        </w:tabs>
        <w:ind w:left="567"/>
        <w:contextualSpacing/>
        <w:jc w:val="both"/>
      </w:pPr>
      <w:r w:rsidRPr="000D544F">
        <w:t>- Zadanie 1: dofinansowanie zakupu i montażu oprzyrządowania do posiadanego</w:t>
      </w:r>
      <w:r w:rsidR="00881244">
        <w:t xml:space="preserve"> </w:t>
      </w:r>
      <w:r w:rsidRPr="000D544F">
        <w:t>samochodu (narząd ruchu)</w:t>
      </w:r>
    </w:p>
    <w:p w:rsidR="00112B2D" w:rsidRPr="000D544F" w:rsidRDefault="00112B2D" w:rsidP="00112B2D">
      <w:pPr>
        <w:tabs>
          <w:tab w:val="left" w:pos="567"/>
          <w:tab w:val="left" w:pos="709"/>
        </w:tabs>
        <w:contextualSpacing/>
        <w:jc w:val="both"/>
      </w:pPr>
      <w:r w:rsidRPr="000D544F">
        <w:tab/>
        <w:t>- Zadanie 2: dofinansowanie uzyskania prawa jazdy (narząd ruchu)</w:t>
      </w:r>
    </w:p>
    <w:p w:rsidR="00112B2D" w:rsidRPr="000D544F" w:rsidRDefault="00112B2D" w:rsidP="00112B2D">
      <w:pPr>
        <w:tabs>
          <w:tab w:val="left" w:pos="567"/>
          <w:tab w:val="left" w:pos="709"/>
        </w:tabs>
        <w:contextualSpacing/>
        <w:jc w:val="both"/>
      </w:pPr>
      <w:r w:rsidRPr="000D544F">
        <w:tab/>
        <w:t>- Zadanie 3: dofinansowanie uzyskania prawa jazdy (narząd słuchu)</w:t>
      </w:r>
    </w:p>
    <w:p w:rsidR="00112B2D" w:rsidRPr="000D544F" w:rsidRDefault="00112B2D" w:rsidP="00112B2D">
      <w:pPr>
        <w:tabs>
          <w:tab w:val="left" w:pos="567"/>
          <w:tab w:val="left" w:pos="709"/>
        </w:tabs>
        <w:ind w:left="567"/>
        <w:contextualSpacing/>
        <w:jc w:val="both"/>
      </w:pPr>
      <w:r w:rsidRPr="000D544F">
        <w:t>- Zadanie 4: dofinansowanie zakupu i montażu oprzyrządowania do posiadanego</w:t>
      </w:r>
      <w:r w:rsidR="00881244">
        <w:t xml:space="preserve"> </w:t>
      </w:r>
      <w:r w:rsidRPr="000D544F">
        <w:t>samochodu (narząd słuchu)</w:t>
      </w:r>
    </w:p>
    <w:p w:rsidR="00112B2D" w:rsidRPr="000D544F" w:rsidRDefault="00112B2D" w:rsidP="00112B2D">
      <w:pPr>
        <w:tabs>
          <w:tab w:val="left" w:pos="567"/>
          <w:tab w:val="left" w:pos="709"/>
        </w:tabs>
        <w:contextualSpacing/>
        <w:jc w:val="both"/>
      </w:pPr>
      <w:r w:rsidRPr="000D544F">
        <w:t>b) Obszar B – Likwidacja barier w dostępie do uczestniczenia w społeczeństwie informacyjnym</w:t>
      </w:r>
    </w:p>
    <w:p w:rsidR="00112B2D" w:rsidRPr="000D544F" w:rsidRDefault="00112B2D" w:rsidP="00112B2D">
      <w:pPr>
        <w:tabs>
          <w:tab w:val="left" w:pos="567"/>
          <w:tab w:val="left" w:pos="709"/>
        </w:tabs>
        <w:ind w:left="708"/>
        <w:contextualSpacing/>
        <w:jc w:val="both"/>
      </w:pPr>
      <w:r w:rsidRPr="000D544F">
        <w:tab/>
        <w:t>- Zadanie 1: dofinansowanie zakupu sprzętu elektroniczne</w:t>
      </w:r>
      <w:r w:rsidR="008B0977" w:rsidRPr="000D544F">
        <w:t>go lub jego elementów oraz opro</w:t>
      </w:r>
      <w:r w:rsidRPr="000D544F">
        <w:t>gramowania (orzeczenie o niepełnosprawności, stopień znaczny; narząd wzroku lub</w:t>
      </w:r>
      <w:r w:rsidR="00A56564">
        <w:t> </w:t>
      </w:r>
      <w:r w:rsidRPr="000D544F">
        <w:t>dysfunkcja obu kończyn górnych)</w:t>
      </w:r>
      <w:r w:rsidR="00213B5B" w:rsidRPr="000D544F">
        <w:t>,</w:t>
      </w:r>
    </w:p>
    <w:p w:rsidR="00112B2D" w:rsidRPr="000D544F" w:rsidRDefault="00112B2D" w:rsidP="00112B2D">
      <w:pPr>
        <w:tabs>
          <w:tab w:val="left" w:pos="567"/>
          <w:tab w:val="left" w:pos="709"/>
        </w:tabs>
        <w:ind w:left="708"/>
        <w:contextualSpacing/>
        <w:jc w:val="both"/>
      </w:pPr>
      <w:r w:rsidRPr="000D544F">
        <w:tab/>
        <w:t>- Zadanie 2: dofinansowanie szkoleń w zakresie obsługi nabytego w ramach programu sprzętu elektronicznego i oprogramowania</w:t>
      </w:r>
      <w:r w:rsidR="00213B5B" w:rsidRPr="000D544F">
        <w:t>,</w:t>
      </w:r>
    </w:p>
    <w:p w:rsidR="00112B2D" w:rsidRPr="000D544F" w:rsidRDefault="00112B2D" w:rsidP="00112B2D">
      <w:pPr>
        <w:tabs>
          <w:tab w:val="left" w:pos="567"/>
          <w:tab w:val="left" w:pos="709"/>
        </w:tabs>
        <w:ind w:left="708"/>
        <w:contextualSpacing/>
        <w:jc w:val="both"/>
      </w:pPr>
      <w:r w:rsidRPr="000D544F">
        <w:tab/>
        <w:t>- Zadanie 3: dofinansowanie zakupu sprzętu elektroniczne</w:t>
      </w:r>
      <w:r w:rsidR="008B0977" w:rsidRPr="000D544F">
        <w:t>go lub jego elementów oraz opro</w:t>
      </w:r>
      <w:r w:rsidRPr="000D544F">
        <w:t>gramowania (stopień umiarkowany; narząd wzroku)</w:t>
      </w:r>
      <w:r w:rsidR="00213B5B" w:rsidRPr="000D544F">
        <w:t>,</w:t>
      </w:r>
    </w:p>
    <w:p w:rsidR="00112B2D" w:rsidRPr="000D544F" w:rsidRDefault="00112B2D" w:rsidP="00112B2D">
      <w:pPr>
        <w:tabs>
          <w:tab w:val="left" w:pos="567"/>
          <w:tab w:val="left" w:pos="709"/>
        </w:tabs>
        <w:ind w:left="708"/>
        <w:contextualSpacing/>
        <w:jc w:val="both"/>
      </w:pPr>
      <w:r w:rsidRPr="000D544F">
        <w:tab/>
        <w:t>- Zadanie 4: dofinansowanie zakupu sprzętu elektroniczne</w:t>
      </w:r>
      <w:r w:rsidR="00A56564">
        <w:t>go lub jego elementów oraz </w:t>
      </w:r>
      <w:r w:rsidR="008B0977" w:rsidRPr="000D544F">
        <w:t>opro</w:t>
      </w:r>
      <w:r w:rsidRPr="000D544F">
        <w:t>gramowania (orzeczenie o niepełnosprawności, st. znaczny, st. umiarkowany; narząd słuchu, trudności w komunikowaniu się)</w:t>
      </w:r>
      <w:r w:rsidR="00213B5B" w:rsidRPr="000D544F">
        <w:t>,</w:t>
      </w:r>
    </w:p>
    <w:p w:rsidR="00112B2D" w:rsidRPr="000D544F" w:rsidRDefault="00112B2D" w:rsidP="00112B2D">
      <w:pPr>
        <w:tabs>
          <w:tab w:val="left" w:pos="567"/>
          <w:tab w:val="left" w:pos="709"/>
        </w:tabs>
        <w:ind w:left="708"/>
        <w:contextualSpacing/>
        <w:jc w:val="both"/>
      </w:pPr>
      <w:r w:rsidRPr="000D544F">
        <w:tab/>
        <w:t>- Zadanie 5: dofinansowanie do utrzymania sprawności technicznej posiadanego sprzętu elektronicznego zakupionego w ramach programu</w:t>
      </w:r>
      <w:r w:rsidR="00213B5B" w:rsidRPr="000D544F">
        <w:t>.</w:t>
      </w:r>
    </w:p>
    <w:p w:rsidR="00112B2D" w:rsidRPr="000D544F" w:rsidRDefault="00112B2D" w:rsidP="00112B2D">
      <w:pPr>
        <w:tabs>
          <w:tab w:val="left" w:pos="567"/>
          <w:tab w:val="left" w:pos="709"/>
        </w:tabs>
        <w:contextualSpacing/>
        <w:jc w:val="both"/>
      </w:pPr>
      <w:r w:rsidRPr="000D544F">
        <w:t>c) Obszar C – Likwidacja barier w poruszaniu się</w:t>
      </w:r>
    </w:p>
    <w:p w:rsidR="00112B2D" w:rsidRPr="000D544F" w:rsidRDefault="00112B2D" w:rsidP="00112B2D">
      <w:pPr>
        <w:tabs>
          <w:tab w:val="left" w:pos="567"/>
          <w:tab w:val="left" w:pos="709"/>
        </w:tabs>
        <w:ind w:left="708"/>
        <w:contextualSpacing/>
        <w:jc w:val="both"/>
      </w:pPr>
      <w:r w:rsidRPr="000D544F">
        <w:tab/>
        <w:t>-Zadanie 1: dofinansowanie do zakupu wózka inwalidzkiego o napędzie elektrycznym</w:t>
      </w:r>
      <w:r w:rsidR="00213B5B" w:rsidRPr="000D544F">
        <w:t>,</w:t>
      </w:r>
    </w:p>
    <w:p w:rsidR="00112B2D" w:rsidRPr="000D544F" w:rsidRDefault="00213B5B" w:rsidP="00112B2D">
      <w:pPr>
        <w:tabs>
          <w:tab w:val="left" w:pos="567"/>
          <w:tab w:val="left" w:pos="709"/>
        </w:tabs>
        <w:ind w:left="708"/>
        <w:contextualSpacing/>
        <w:jc w:val="both"/>
      </w:pPr>
      <w:r w:rsidRPr="000D544F">
        <w:tab/>
        <w:t xml:space="preserve">- </w:t>
      </w:r>
      <w:r w:rsidR="00112B2D" w:rsidRPr="000D544F">
        <w:t>Zadanie 2: dofinansowanie do utrzymania sprawności tech</w:t>
      </w:r>
      <w:r w:rsidR="008B0977" w:rsidRPr="000D544F">
        <w:t>nicznej posiadanego skutera lub </w:t>
      </w:r>
      <w:r w:rsidR="00112B2D" w:rsidRPr="000D544F">
        <w:t>wózka inwalidzkiego o napędzie elektrycznym</w:t>
      </w:r>
      <w:r w:rsidRPr="000D544F">
        <w:t>,</w:t>
      </w:r>
    </w:p>
    <w:p w:rsidR="00112B2D" w:rsidRPr="000D544F" w:rsidRDefault="00112B2D" w:rsidP="00112B2D">
      <w:pPr>
        <w:tabs>
          <w:tab w:val="left" w:pos="567"/>
          <w:tab w:val="left" w:pos="709"/>
        </w:tabs>
        <w:ind w:left="708"/>
        <w:contextualSpacing/>
        <w:jc w:val="both"/>
      </w:pPr>
      <w:r w:rsidRPr="000D544F">
        <w:tab/>
        <w:t>- Zadanie 3: dofinansowanie zakupu protezy kończyny na co najmniej III poziomie jakości</w:t>
      </w:r>
      <w:r w:rsidR="00213B5B" w:rsidRPr="000D544F">
        <w:t>,</w:t>
      </w:r>
    </w:p>
    <w:p w:rsidR="00112B2D" w:rsidRPr="000D544F" w:rsidRDefault="00112B2D" w:rsidP="00112B2D">
      <w:pPr>
        <w:tabs>
          <w:tab w:val="left" w:pos="567"/>
          <w:tab w:val="left" w:pos="709"/>
        </w:tabs>
        <w:ind w:left="708"/>
        <w:contextualSpacing/>
        <w:jc w:val="both"/>
      </w:pPr>
      <w:r w:rsidRPr="000D544F">
        <w:tab/>
        <w:t>- Zadanie 4: dofinansowanie do utrzymania sprawności posiadanej protezy kończyny na co najmniej III poziomie jakości</w:t>
      </w:r>
      <w:r w:rsidR="00213B5B" w:rsidRPr="000D544F">
        <w:t>,</w:t>
      </w:r>
    </w:p>
    <w:p w:rsidR="00112B2D" w:rsidRPr="000D544F" w:rsidRDefault="00112B2D" w:rsidP="00112B2D">
      <w:pPr>
        <w:tabs>
          <w:tab w:val="left" w:pos="567"/>
          <w:tab w:val="left" w:pos="709"/>
        </w:tabs>
        <w:ind w:left="708"/>
        <w:contextualSpacing/>
        <w:jc w:val="both"/>
      </w:pPr>
      <w:r w:rsidRPr="000D544F">
        <w:tab/>
        <w:t>- Zadanie 5: dofinansowanie do zakupu skutera inwalidzki</w:t>
      </w:r>
      <w:r w:rsidR="008B0977" w:rsidRPr="000D544F">
        <w:t>ego o napędzie elektrycznym lub </w:t>
      </w:r>
      <w:r w:rsidRPr="000D544F">
        <w:t>oprzyrządowania elektrycznego do wózka ręcznego</w:t>
      </w:r>
      <w:r w:rsidR="00213B5B" w:rsidRPr="000D544F">
        <w:t>.</w:t>
      </w:r>
    </w:p>
    <w:p w:rsidR="00112B2D" w:rsidRPr="000D544F" w:rsidRDefault="00112B2D" w:rsidP="00112B2D">
      <w:pPr>
        <w:tabs>
          <w:tab w:val="left" w:pos="567"/>
          <w:tab w:val="left" w:pos="709"/>
        </w:tabs>
        <w:contextualSpacing/>
        <w:jc w:val="both"/>
      </w:pPr>
      <w:r w:rsidRPr="000D544F">
        <w:lastRenderedPageBreak/>
        <w:t xml:space="preserve">d) Obszar D – Pomoc w utrzymaniu aktywności zawodowej poprzez zapewnienie opieki dla osoby zależnej (dofinansowanie kosztów opieki nad osobą zależną w </w:t>
      </w:r>
      <w:r w:rsidR="008B0977" w:rsidRPr="000D544F">
        <w:t>różnych formach opieki; wniosko</w:t>
      </w:r>
      <w:r w:rsidRPr="000D544F">
        <w:t>dawca - osoba niepełnosprawna w stopniu znacznym lub umiarkowanym w wieku aktywności zawodowej, zatrudniona lub zarejestrowana w PUP)</w:t>
      </w:r>
    </w:p>
    <w:p w:rsidR="00112B2D" w:rsidRPr="000D544F" w:rsidRDefault="00112B2D" w:rsidP="00112B2D">
      <w:pPr>
        <w:tabs>
          <w:tab w:val="left" w:pos="567"/>
          <w:tab w:val="left" w:pos="709"/>
        </w:tabs>
        <w:contextualSpacing/>
        <w:jc w:val="both"/>
      </w:pPr>
      <w:r w:rsidRPr="000D544F">
        <w:t>Moduł II – Pomoc w uzyskaniu wykształcenia na poziomie wyższym.</w:t>
      </w:r>
    </w:p>
    <w:p w:rsidR="00112B2D" w:rsidRPr="000D544F" w:rsidRDefault="00112B2D" w:rsidP="00112B2D">
      <w:pPr>
        <w:tabs>
          <w:tab w:val="left" w:pos="567"/>
          <w:tab w:val="left" w:pos="709"/>
        </w:tabs>
        <w:contextualSpacing/>
        <w:jc w:val="both"/>
      </w:pPr>
    </w:p>
    <w:p w:rsidR="00112B2D" w:rsidRPr="000D544F" w:rsidRDefault="00112B2D" w:rsidP="00112B2D">
      <w:pPr>
        <w:tabs>
          <w:tab w:val="left" w:pos="567"/>
          <w:tab w:val="left" w:pos="709"/>
        </w:tabs>
        <w:contextualSpacing/>
        <w:jc w:val="both"/>
      </w:pPr>
      <w:r w:rsidRPr="000D544F">
        <w:tab/>
        <w:t>Uzyskana pomoc w ramach programu „Aktywny samorząd” (edycja 2020/2021</w:t>
      </w:r>
      <w:r w:rsidR="008B0977" w:rsidRPr="000D544F">
        <w:t>, realizacja w </w:t>
      </w:r>
      <w:r w:rsidRPr="000D544F">
        <w:t>roku 2020):</w:t>
      </w:r>
    </w:p>
    <w:p w:rsidR="00112B2D" w:rsidRPr="000D544F" w:rsidRDefault="00112B2D" w:rsidP="00112B2D">
      <w:pPr>
        <w:tabs>
          <w:tab w:val="left" w:pos="567"/>
          <w:tab w:val="left" w:pos="709"/>
        </w:tabs>
        <w:contextualSpacing/>
        <w:jc w:val="both"/>
      </w:pPr>
      <w:r w:rsidRPr="000D544F">
        <w:t>a) w ramach Modułu I (likwidacja barier utrudniających aktywizację społeczną i zawodową) zawarto 40 umów i wypłacono dofinansowanie w wysokości 132</w:t>
      </w:r>
      <w:r w:rsidR="00881244">
        <w:t xml:space="preserve"> </w:t>
      </w:r>
      <w:r w:rsidRPr="000D544F">
        <w:t>683 zł,</w:t>
      </w:r>
    </w:p>
    <w:p w:rsidR="00112B2D" w:rsidRPr="000D544F" w:rsidRDefault="00112B2D" w:rsidP="00112B2D">
      <w:pPr>
        <w:tabs>
          <w:tab w:val="left" w:pos="567"/>
          <w:tab w:val="left" w:pos="709"/>
        </w:tabs>
        <w:contextualSpacing/>
        <w:jc w:val="both"/>
      </w:pPr>
      <w:r w:rsidRPr="000D544F">
        <w:t>b) w ramach Modułu II (pomoc w uzyskaniu wykształcenia na poziomie wyższym) zawarto 79 umów na podstawie 95 złożonych wniosków osób niepełnosprawnych o</w:t>
      </w:r>
      <w:r w:rsidR="00A56564">
        <w:t>raz wypłacono dofinansowanie na </w:t>
      </w:r>
      <w:r w:rsidRPr="000D544F">
        <w:t>łączną kwotę 135</w:t>
      </w:r>
      <w:r w:rsidR="00881244">
        <w:t xml:space="preserve"> </w:t>
      </w:r>
      <w:r w:rsidRPr="000D544F">
        <w:t>723 zł.</w:t>
      </w:r>
    </w:p>
    <w:p w:rsidR="00112B2D" w:rsidRPr="000D544F" w:rsidRDefault="00112B2D" w:rsidP="00112B2D">
      <w:pPr>
        <w:tabs>
          <w:tab w:val="left" w:pos="567"/>
          <w:tab w:val="left" w:pos="709"/>
        </w:tabs>
        <w:contextualSpacing/>
        <w:jc w:val="both"/>
        <w:rPr>
          <w:sz w:val="22"/>
          <w:szCs w:val="22"/>
        </w:rPr>
      </w:pPr>
    </w:p>
    <w:p w:rsidR="00112B2D" w:rsidRPr="000D544F" w:rsidRDefault="00112B2D" w:rsidP="00112B2D">
      <w:pPr>
        <w:shd w:val="clear" w:color="auto" w:fill="FFFFFF"/>
        <w:ind w:right="-567"/>
        <w:jc w:val="both"/>
        <w:rPr>
          <w:b/>
          <w:szCs w:val="22"/>
        </w:rPr>
      </w:pPr>
      <w:r w:rsidRPr="000D544F">
        <w:rPr>
          <w:b/>
          <w:szCs w:val="22"/>
        </w:rPr>
        <w:t>Tabela Nr 5</w:t>
      </w:r>
      <w:r w:rsidR="00195BA9" w:rsidRPr="000D544F">
        <w:rPr>
          <w:b/>
          <w:szCs w:val="22"/>
        </w:rPr>
        <w:t>2</w:t>
      </w:r>
      <w:r w:rsidRPr="000D544F">
        <w:rPr>
          <w:b/>
          <w:szCs w:val="22"/>
        </w:rPr>
        <w:t>. Realizacja programu „Aktywny samorząd” - edycja 2020/2021 (realizacja w 2020 r.)</w:t>
      </w:r>
    </w:p>
    <w:tbl>
      <w:tblPr>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1"/>
        <w:gridCol w:w="1109"/>
        <w:gridCol w:w="1802"/>
        <w:gridCol w:w="1107"/>
        <w:gridCol w:w="1383"/>
        <w:gridCol w:w="1937"/>
        <w:gridCol w:w="1935"/>
      </w:tblGrid>
      <w:tr w:rsidR="000D544F" w:rsidRPr="000D544F" w:rsidTr="00924644">
        <w:trPr>
          <w:trHeight w:val="127"/>
        </w:trPr>
        <w:tc>
          <w:tcPr>
            <w:tcW w:w="832" w:type="pct"/>
            <w:gridSpan w:val="2"/>
            <w:vMerge w:val="restart"/>
            <w:shd w:val="clear" w:color="auto" w:fill="auto"/>
            <w:vAlign w:val="center"/>
          </w:tcPr>
          <w:p w:rsidR="00112B2D" w:rsidRPr="000D544F" w:rsidRDefault="00112B2D" w:rsidP="00924644">
            <w:pPr>
              <w:jc w:val="center"/>
              <w:rPr>
                <w:b/>
                <w:sz w:val="18"/>
                <w:szCs w:val="18"/>
              </w:rPr>
            </w:pPr>
            <w:r w:rsidRPr="000D544F">
              <w:rPr>
                <w:b/>
                <w:sz w:val="18"/>
                <w:szCs w:val="18"/>
              </w:rPr>
              <w:t>Zadania</w:t>
            </w:r>
          </w:p>
        </w:tc>
        <w:tc>
          <w:tcPr>
            <w:tcW w:w="920" w:type="pct"/>
            <w:vMerge w:val="restart"/>
            <w:shd w:val="clear" w:color="auto" w:fill="auto"/>
            <w:vAlign w:val="center"/>
          </w:tcPr>
          <w:p w:rsidR="00112B2D" w:rsidRPr="000D544F" w:rsidRDefault="00112B2D" w:rsidP="00924644">
            <w:pPr>
              <w:jc w:val="center"/>
              <w:rPr>
                <w:b/>
                <w:sz w:val="18"/>
                <w:szCs w:val="18"/>
              </w:rPr>
            </w:pPr>
            <w:r w:rsidRPr="000D544F">
              <w:rPr>
                <w:b/>
                <w:sz w:val="18"/>
                <w:szCs w:val="18"/>
              </w:rPr>
              <w:t>Środki PFRON</w:t>
            </w:r>
          </w:p>
          <w:p w:rsidR="00112B2D" w:rsidRPr="000D544F" w:rsidRDefault="00112B2D" w:rsidP="00924644">
            <w:pPr>
              <w:jc w:val="center"/>
              <w:rPr>
                <w:b/>
                <w:sz w:val="18"/>
                <w:szCs w:val="18"/>
              </w:rPr>
            </w:pPr>
            <w:r w:rsidRPr="000D544F">
              <w:rPr>
                <w:b/>
                <w:sz w:val="18"/>
                <w:szCs w:val="18"/>
              </w:rPr>
              <w:t>Przekazane transzami na</w:t>
            </w:r>
          </w:p>
          <w:p w:rsidR="00112B2D" w:rsidRPr="000D544F" w:rsidRDefault="00112B2D" w:rsidP="00924644">
            <w:pPr>
              <w:jc w:val="center"/>
              <w:rPr>
                <w:b/>
                <w:sz w:val="18"/>
                <w:szCs w:val="18"/>
              </w:rPr>
            </w:pPr>
            <w:r w:rsidRPr="000D544F">
              <w:rPr>
                <w:b/>
                <w:sz w:val="18"/>
                <w:szCs w:val="18"/>
              </w:rPr>
              <w:t xml:space="preserve">realizację programu </w:t>
            </w:r>
            <w:r w:rsidRPr="000D544F">
              <w:rPr>
                <w:b/>
                <w:sz w:val="18"/>
                <w:szCs w:val="18"/>
              </w:rPr>
              <w:br/>
              <w:t>[w zł] – limit bez kosztów realizacji  programu</w:t>
            </w:r>
          </w:p>
        </w:tc>
        <w:tc>
          <w:tcPr>
            <w:tcW w:w="3248" w:type="pct"/>
            <w:gridSpan w:val="4"/>
            <w:shd w:val="clear" w:color="auto" w:fill="auto"/>
            <w:vAlign w:val="center"/>
          </w:tcPr>
          <w:p w:rsidR="00112B2D" w:rsidRPr="000D544F" w:rsidRDefault="00112B2D" w:rsidP="00924644">
            <w:pPr>
              <w:jc w:val="center"/>
              <w:rPr>
                <w:b/>
                <w:sz w:val="8"/>
                <w:szCs w:val="8"/>
              </w:rPr>
            </w:pPr>
          </w:p>
          <w:p w:rsidR="00112B2D" w:rsidRPr="000D544F" w:rsidRDefault="00112B2D" w:rsidP="00924644">
            <w:pPr>
              <w:jc w:val="center"/>
              <w:rPr>
                <w:b/>
                <w:sz w:val="18"/>
                <w:szCs w:val="18"/>
              </w:rPr>
            </w:pPr>
            <w:r w:rsidRPr="000D544F">
              <w:rPr>
                <w:b/>
                <w:sz w:val="18"/>
                <w:szCs w:val="18"/>
              </w:rPr>
              <w:t>Realizacja</w:t>
            </w:r>
          </w:p>
          <w:p w:rsidR="00112B2D" w:rsidRPr="000D544F" w:rsidRDefault="00112B2D" w:rsidP="00924644">
            <w:pPr>
              <w:jc w:val="center"/>
              <w:rPr>
                <w:b/>
                <w:sz w:val="8"/>
                <w:szCs w:val="8"/>
              </w:rPr>
            </w:pPr>
          </w:p>
        </w:tc>
      </w:tr>
      <w:tr w:rsidR="000D544F" w:rsidRPr="000D544F" w:rsidTr="00924644">
        <w:trPr>
          <w:trHeight w:val="127"/>
        </w:trPr>
        <w:tc>
          <w:tcPr>
            <w:tcW w:w="832" w:type="pct"/>
            <w:gridSpan w:val="2"/>
            <w:vMerge/>
            <w:shd w:val="clear" w:color="auto" w:fill="auto"/>
            <w:vAlign w:val="center"/>
          </w:tcPr>
          <w:p w:rsidR="00112B2D" w:rsidRPr="000D544F" w:rsidRDefault="00112B2D" w:rsidP="00924644">
            <w:pPr>
              <w:jc w:val="center"/>
              <w:rPr>
                <w:b/>
                <w:sz w:val="18"/>
                <w:szCs w:val="18"/>
              </w:rPr>
            </w:pPr>
          </w:p>
        </w:tc>
        <w:tc>
          <w:tcPr>
            <w:tcW w:w="920" w:type="pct"/>
            <w:vMerge/>
            <w:shd w:val="clear" w:color="auto" w:fill="auto"/>
            <w:vAlign w:val="center"/>
          </w:tcPr>
          <w:p w:rsidR="00112B2D" w:rsidRPr="000D544F" w:rsidRDefault="00112B2D" w:rsidP="00924644">
            <w:pPr>
              <w:jc w:val="center"/>
              <w:rPr>
                <w:b/>
                <w:sz w:val="18"/>
                <w:szCs w:val="18"/>
              </w:rPr>
            </w:pPr>
          </w:p>
        </w:tc>
        <w:tc>
          <w:tcPr>
            <w:tcW w:w="565" w:type="pct"/>
            <w:shd w:val="clear" w:color="auto" w:fill="auto"/>
            <w:vAlign w:val="center"/>
          </w:tcPr>
          <w:p w:rsidR="00112B2D" w:rsidRPr="000D544F" w:rsidRDefault="00112B2D" w:rsidP="00924644">
            <w:pPr>
              <w:jc w:val="center"/>
              <w:rPr>
                <w:b/>
                <w:sz w:val="18"/>
                <w:szCs w:val="18"/>
              </w:rPr>
            </w:pPr>
            <w:r w:rsidRPr="000D544F">
              <w:rPr>
                <w:b/>
                <w:sz w:val="18"/>
                <w:szCs w:val="18"/>
              </w:rPr>
              <w:t>Liczba złożonych wniosków</w:t>
            </w:r>
          </w:p>
        </w:tc>
        <w:tc>
          <w:tcPr>
            <w:tcW w:w="706" w:type="pct"/>
            <w:shd w:val="clear" w:color="auto" w:fill="auto"/>
            <w:vAlign w:val="center"/>
          </w:tcPr>
          <w:p w:rsidR="00112B2D" w:rsidRPr="000D544F" w:rsidRDefault="00112B2D" w:rsidP="00924644">
            <w:pPr>
              <w:jc w:val="center"/>
              <w:rPr>
                <w:b/>
                <w:sz w:val="18"/>
                <w:szCs w:val="18"/>
              </w:rPr>
            </w:pPr>
            <w:r w:rsidRPr="000D544F">
              <w:rPr>
                <w:b/>
                <w:sz w:val="18"/>
                <w:szCs w:val="18"/>
              </w:rPr>
              <w:t>Liczba zawartych umów</w:t>
            </w:r>
          </w:p>
        </w:tc>
        <w:tc>
          <w:tcPr>
            <w:tcW w:w="989" w:type="pct"/>
            <w:shd w:val="clear" w:color="auto" w:fill="auto"/>
            <w:vAlign w:val="center"/>
          </w:tcPr>
          <w:p w:rsidR="00112B2D" w:rsidRPr="000D544F" w:rsidRDefault="00112B2D" w:rsidP="00924644">
            <w:pPr>
              <w:jc w:val="center"/>
              <w:rPr>
                <w:b/>
                <w:sz w:val="18"/>
                <w:szCs w:val="18"/>
              </w:rPr>
            </w:pPr>
            <w:r w:rsidRPr="000D544F">
              <w:rPr>
                <w:b/>
                <w:sz w:val="18"/>
                <w:szCs w:val="18"/>
              </w:rPr>
              <w:t xml:space="preserve">Kwoty dofinansowania </w:t>
            </w:r>
            <w:r w:rsidRPr="000D544F">
              <w:rPr>
                <w:b/>
                <w:sz w:val="18"/>
                <w:szCs w:val="18"/>
              </w:rPr>
              <w:br/>
              <w:t xml:space="preserve">w zawartych umowach </w:t>
            </w:r>
            <w:r w:rsidRPr="000D544F">
              <w:rPr>
                <w:b/>
                <w:sz w:val="18"/>
                <w:szCs w:val="18"/>
              </w:rPr>
              <w:br/>
              <w:t>[w zł]</w:t>
            </w:r>
          </w:p>
        </w:tc>
        <w:tc>
          <w:tcPr>
            <w:tcW w:w="988" w:type="pct"/>
            <w:vAlign w:val="center"/>
          </w:tcPr>
          <w:p w:rsidR="00112B2D" w:rsidRPr="000D544F" w:rsidRDefault="00112B2D" w:rsidP="00924644">
            <w:pPr>
              <w:jc w:val="center"/>
              <w:rPr>
                <w:b/>
                <w:sz w:val="18"/>
                <w:szCs w:val="18"/>
              </w:rPr>
            </w:pPr>
            <w:r w:rsidRPr="000D544F">
              <w:rPr>
                <w:b/>
                <w:sz w:val="18"/>
                <w:szCs w:val="18"/>
              </w:rPr>
              <w:t xml:space="preserve">Kwoty zrealizowanych wypłat na podstawie </w:t>
            </w:r>
            <w:r w:rsidRPr="000D544F">
              <w:rPr>
                <w:b/>
                <w:sz w:val="18"/>
                <w:szCs w:val="18"/>
              </w:rPr>
              <w:br/>
              <w:t xml:space="preserve">zawartych umów </w:t>
            </w:r>
            <w:r w:rsidRPr="000D544F">
              <w:rPr>
                <w:b/>
                <w:sz w:val="18"/>
                <w:szCs w:val="18"/>
              </w:rPr>
              <w:br/>
              <w:t>[w zł]</w:t>
            </w:r>
          </w:p>
        </w:tc>
      </w:tr>
      <w:tr w:rsidR="000D544F" w:rsidRPr="000D544F" w:rsidTr="00924644">
        <w:tc>
          <w:tcPr>
            <w:tcW w:w="266" w:type="pct"/>
            <w:vMerge w:val="restart"/>
            <w:shd w:val="clear" w:color="auto" w:fill="auto"/>
            <w:textDirection w:val="btLr"/>
            <w:vAlign w:val="center"/>
          </w:tcPr>
          <w:p w:rsidR="00112B2D" w:rsidRPr="000D544F" w:rsidRDefault="00112B2D" w:rsidP="00924644">
            <w:pPr>
              <w:ind w:left="113" w:right="113"/>
              <w:jc w:val="center"/>
              <w:rPr>
                <w:b/>
                <w:sz w:val="18"/>
                <w:szCs w:val="18"/>
              </w:rPr>
            </w:pPr>
            <w:r w:rsidRPr="000D544F">
              <w:rPr>
                <w:b/>
                <w:sz w:val="18"/>
                <w:szCs w:val="18"/>
              </w:rPr>
              <w:t>MODUŁ I</w:t>
            </w:r>
          </w:p>
        </w:tc>
        <w:tc>
          <w:tcPr>
            <w:tcW w:w="566" w:type="pct"/>
            <w:shd w:val="clear" w:color="auto" w:fill="auto"/>
            <w:vAlign w:val="center"/>
          </w:tcPr>
          <w:p w:rsidR="00112B2D" w:rsidRPr="000D544F" w:rsidRDefault="00112B2D" w:rsidP="00924644">
            <w:pPr>
              <w:jc w:val="center"/>
              <w:rPr>
                <w:sz w:val="18"/>
                <w:szCs w:val="18"/>
                <w:vertAlign w:val="superscript"/>
              </w:rPr>
            </w:pPr>
            <w:r w:rsidRPr="000D544F">
              <w:rPr>
                <w:sz w:val="18"/>
                <w:szCs w:val="18"/>
              </w:rPr>
              <w:t>A</w:t>
            </w:r>
            <w:r w:rsidRPr="000D544F">
              <w:rPr>
                <w:sz w:val="18"/>
                <w:szCs w:val="18"/>
                <w:vertAlign w:val="subscript"/>
              </w:rPr>
              <w:t>1</w:t>
            </w:r>
          </w:p>
        </w:tc>
        <w:tc>
          <w:tcPr>
            <w:tcW w:w="920" w:type="pct"/>
            <w:vMerge w:val="restart"/>
            <w:shd w:val="clear" w:color="auto" w:fill="auto"/>
            <w:vAlign w:val="center"/>
          </w:tcPr>
          <w:p w:rsidR="00112B2D" w:rsidRPr="000D544F" w:rsidRDefault="00112B2D" w:rsidP="003C3999">
            <w:pPr>
              <w:jc w:val="center"/>
              <w:rPr>
                <w:b/>
                <w:sz w:val="18"/>
                <w:szCs w:val="18"/>
              </w:rPr>
            </w:pPr>
            <w:r w:rsidRPr="000D544F">
              <w:rPr>
                <w:b/>
                <w:sz w:val="18"/>
                <w:szCs w:val="18"/>
              </w:rPr>
              <w:t>391</w:t>
            </w:r>
            <w:r w:rsidR="00881244">
              <w:rPr>
                <w:b/>
                <w:sz w:val="18"/>
                <w:szCs w:val="18"/>
              </w:rPr>
              <w:t xml:space="preserve"> </w:t>
            </w:r>
            <w:r w:rsidRPr="000D544F">
              <w:rPr>
                <w:b/>
                <w:sz w:val="18"/>
                <w:szCs w:val="18"/>
              </w:rPr>
              <w:t>500,00</w:t>
            </w: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textDirection w:val="btLr"/>
            <w:vAlign w:val="center"/>
          </w:tcPr>
          <w:p w:rsidR="00112B2D" w:rsidRPr="000D544F" w:rsidRDefault="00112B2D" w:rsidP="00924644">
            <w:pPr>
              <w:ind w:left="113" w:right="113"/>
              <w:jc w:val="center"/>
              <w:rPr>
                <w:b/>
                <w:sz w:val="18"/>
                <w:szCs w:val="18"/>
              </w:rPr>
            </w:pPr>
          </w:p>
        </w:tc>
        <w:tc>
          <w:tcPr>
            <w:tcW w:w="566" w:type="pct"/>
            <w:shd w:val="clear" w:color="auto" w:fill="auto"/>
            <w:vAlign w:val="center"/>
          </w:tcPr>
          <w:p w:rsidR="00112B2D" w:rsidRPr="000D544F" w:rsidRDefault="00112B2D" w:rsidP="00924644">
            <w:pPr>
              <w:jc w:val="center"/>
              <w:rPr>
                <w:sz w:val="18"/>
                <w:szCs w:val="18"/>
                <w:vertAlign w:val="superscript"/>
              </w:rPr>
            </w:pPr>
            <w:r w:rsidRPr="000D544F">
              <w:rPr>
                <w:sz w:val="18"/>
                <w:szCs w:val="18"/>
              </w:rPr>
              <w:t>A</w:t>
            </w:r>
            <w:r w:rsidRPr="000D544F">
              <w:rPr>
                <w:sz w:val="18"/>
                <w:szCs w:val="18"/>
                <w:vertAlign w:val="subscript"/>
              </w:rPr>
              <w:t>2</w:t>
            </w:r>
          </w:p>
        </w:tc>
        <w:tc>
          <w:tcPr>
            <w:tcW w:w="920" w:type="pct"/>
            <w:vMerge/>
            <w:shd w:val="clear" w:color="auto" w:fill="auto"/>
            <w:vAlign w:val="center"/>
          </w:tcPr>
          <w:p w:rsidR="00112B2D" w:rsidRPr="000D544F" w:rsidRDefault="00112B2D" w:rsidP="00924644">
            <w:pPr>
              <w:jc w:val="center"/>
              <w:rPr>
                <w:b/>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4</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1 </w:t>
            </w:r>
            <w:r w:rsidR="00112B2D" w:rsidRPr="000D544F">
              <w:rPr>
                <w:sz w:val="18"/>
                <w:szCs w:val="18"/>
              </w:rPr>
              <w:t>252</w:t>
            </w:r>
          </w:p>
        </w:tc>
        <w:tc>
          <w:tcPr>
            <w:tcW w:w="988" w:type="pct"/>
          </w:tcPr>
          <w:p w:rsidR="00112B2D" w:rsidRPr="000D544F" w:rsidRDefault="00112B2D" w:rsidP="00B340D5">
            <w:pPr>
              <w:jc w:val="center"/>
              <w:rPr>
                <w:sz w:val="18"/>
                <w:szCs w:val="18"/>
              </w:rPr>
            </w:pPr>
            <w:r w:rsidRPr="000D544F">
              <w:rPr>
                <w:sz w:val="18"/>
                <w:szCs w:val="18"/>
              </w:rPr>
              <w:t>1</w:t>
            </w:r>
            <w:r w:rsidR="00881244">
              <w:rPr>
                <w:sz w:val="18"/>
                <w:szCs w:val="18"/>
              </w:rPr>
              <w:t xml:space="preserve"> </w:t>
            </w:r>
            <w:r w:rsidRPr="000D544F">
              <w:rPr>
                <w:sz w:val="18"/>
                <w:szCs w:val="18"/>
              </w:rPr>
              <w:t>252</w:t>
            </w:r>
          </w:p>
        </w:tc>
      </w:tr>
      <w:tr w:rsidR="000D544F" w:rsidRPr="000D544F" w:rsidTr="00924644">
        <w:tc>
          <w:tcPr>
            <w:tcW w:w="266" w:type="pct"/>
            <w:vMerge/>
            <w:shd w:val="clear" w:color="auto" w:fill="auto"/>
            <w:textDirection w:val="btLr"/>
            <w:vAlign w:val="center"/>
          </w:tcPr>
          <w:p w:rsidR="00112B2D" w:rsidRPr="000D544F" w:rsidRDefault="00112B2D" w:rsidP="00924644">
            <w:pPr>
              <w:ind w:left="113" w:right="113"/>
              <w:jc w:val="center"/>
              <w:rPr>
                <w:sz w:val="18"/>
                <w:szCs w:val="18"/>
              </w:rPr>
            </w:pPr>
          </w:p>
        </w:tc>
        <w:tc>
          <w:tcPr>
            <w:tcW w:w="566" w:type="pct"/>
            <w:shd w:val="clear" w:color="auto" w:fill="auto"/>
            <w:vAlign w:val="center"/>
          </w:tcPr>
          <w:p w:rsidR="00112B2D" w:rsidRPr="000D544F" w:rsidRDefault="00112B2D" w:rsidP="00924644">
            <w:pPr>
              <w:jc w:val="center"/>
              <w:rPr>
                <w:sz w:val="18"/>
                <w:szCs w:val="18"/>
                <w:vertAlign w:val="superscript"/>
              </w:rPr>
            </w:pPr>
            <w:r w:rsidRPr="000D544F">
              <w:rPr>
                <w:sz w:val="18"/>
                <w:szCs w:val="18"/>
              </w:rPr>
              <w:t>A</w:t>
            </w:r>
            <w:r w:rsidRPr="000D544F">
              <w:rPr>
                <w:sz w:val="18"/>
                <w:szCs w:val="18"/>
                <w:vertAlign w:val="subscript"/>
              </w:rPr>
              <w:t>3</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textDirection w:val="btLr"/>
            <w:vAlign w:val="center"/>
          </w:tcPr>
          <w:p w:rsidR="00112B2D" w:rsidRPr="000D544F" w:rsidRDefault="00112B2D" w:rsidP="00924644">
            <w:pPr>
              <w:ind w:left="113" w:right="113"/>
              <w:jc w:val="center"/>
              <w:rPr>
                <w:sz w:val="18"/>
                <w:szCs w:val="18"/>
              </w:rPr>
            </w:pPr>
          </w:p>
        </w:tc>
        <w:tc>
          <w:tcPr>
            <w:tcW w:w="566" w:type="pct"/>
            <w:shd w:val="clear" w:color="auto" w:fill="auto"/>
            <w:vAlign w:val="center"/>
          </w:tcPr>
          <w:p w:rsidR="00112B2D" w:rsidRPr="000D544F" w:rsidRDefault="00112B2D" w:rsidP="00924644">
            <w:pPr>
              <w:jc w:val="center"/>
              <w:rPr>
                <w:sz w:val="18"/>
                <w:szCs w:val="18"/>
                <w:vertAlign w:val="superscript"/>
              </w:rPr>
            </w:pPr>
            <w:r w:rsidRPr="000D544F">
              <w:rPr>
                <w:sz w:val="18"/>
                <w:szCs w:val="18"/>
              </w:rPr>
              <w:t>A</w:t>
            </w:r>
            <w:r w:rsidRPr="000D544F">
              <w:rPr>
                <w:sz w:val="18"/>
                <w:szCs w:val="18"/>
                <w:vertAlign w:val="subscript"/>
              </w:rPr>
              <w:t>4</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B</w:t>
            </w:r>
            <w:r w:rsidRPr="000D544F">
              <w:rPr>
                <w:sz w:val="18"/>
                <w:szCs w:val="18"/>
                <w:vertAlign w:val="subscript"/>
              </w:rPr>
              <w:t>1</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22</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17</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124 </w:t>
            </w:r>
            <w:r w:rsidR="00112B2D" w:rsidRPr="000D544F">
              <w:rPr>
                <w:sz w:val="18"/>
                <w:szCs w:val="18"/>
              </w:rPr>
              <w:t>309</w:t>
            </w:r>
          </w:p>
        </w:tc>
        <w:tc>
          <w:tcPr>
            <w:tcW w:w="988" w:type="pct"/>
          </w:tcPr>
          <w:p w:rsidR="00112B2D" w:rsidRPr="000D544F" w:rsidRDefault="00B340D5" w:rsidP="00924644">
            <w:pPr>
              <w:jc w:val="center"/>
              <w:rPr>
                <w:sz w:val="18"/>
                <w:szCs w:val="18"/>
              </w:rPr>
            </w:pPr>
            <w:r w:rsidRPr="000D544F">
              <w:rPr>
                <w:sz w:val="18"/>
                <w:szCs w:val="18"/>
              </w:rPr>
              <w:t xml:space="preserve">62 </w:t>
            </w:r>
            <w:r w:rsidR="00112B2D" w:rsidRPr="000D544F">
              <w:rPr>
                <w:sz w:val="18"/>
                <w:szCs w:val="18"/>
              </w:rPr>
              <w:t>374</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B</w:t>
            </w:r>
            <w:r w:rsidRPr="000D544F">
              <w:rPr>
                <w:sz w:val="18"/>
                <w:szCs w:val="18"/>
                <w:vertAlign w:val="subscript"/>
              </w:rPr>
              <w:t>2</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6</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3</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6 </w:t>
            </w:r>
            <w:r w:rsidR="00112B2D" w:rsidRPr="000D544F">
              <w:rPr>
                <w:sz w:val="18"/>
                <w:szCs w:val="18"/>
              </w:rPr>
              <w:t>000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B</w:t>
            </w:r>
            <w:r w:rsidRPr="000D544F">
              <w:rPr>
                <w:sz w:val="18"/>
                <w:szCs w:val="18"/>
                <w:vertAlign w:val="subscript"/>
              </w:rPr>
              <w:t>3</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5</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3</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19 </w:t>
            </w:r>
            <w:r w:rsidR="00112B2D" w:rsidRPr="000D544F">
              <w:rPr>
                <w:sz w:val="18"/>
                <w:szCs w:val="18"/>
              </w:rPr>
              <w:t>905</w:t>
            </w:r>
          </w:p>
        </w:tc>
        <w:tc>
          <w:tcPr>
            <w:tcW w:w="988" w:type="pct"/>
          </w:tcPr>
          <w:p w:rsidR="00112B2D" w:rsidRPr="000D544F" w:rsidRDefault="00B340D5" w:rsidP="00924644">
            <w:pPr>
              <w:jc w:val="center"/>
              <w:rPr>
                <w:sz w:val="18"/>
                <w:szCs w:val="18"/>
              </w:rPr>
            </w:pPr>
            <w:r w:rsidRPr="000D544F">
              <w:rPr>
                <w:sz w:val="18"/>
                <w:szCs w:val="18"/>
              </w:rPr>
              <w:t xml:space="preserve">15 </w:t>
            </w:r>
            <w:r w:rsidR="00112B2D" w:rsidRPr="000D544F">
              <w:rPr>
                <w:sz w:val="18"/>
                <w:szCs w:val="18"/>
              </w:rPr>
              <w:t>000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B</w:t>
            </w:r>
            <w:r w:rsidRPr="000D544F">
              <w:rPr>
                <w:sz w:val="18"/>
                <w:szCs w:val="18"/>
                <w:vertAlign w:val="subscript"/>
              </w:rPr>
              <w:t>4</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15</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9</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31 </w:t>
            </w:r>
            <w:r w:rsidR="00112B2D" w:rsidRPr="000D544F">
              <w:rPr>
                <w:sz w:val="18"/>
                <w:szCs w:val="18"/>
              </w:rPr>
              <w:t>841</w:t>
            </w:r>
          </w:p>
        </w:tc>
        <w:tc>
          <w:tcPr>
            <w:tcW w:w="988" w:type="pct"/>
          </w:tcPr>
          <w:p w:rsidR="00112B2D" w:rsidRPr="000D544F" w:rsidRDefault="00B340D5" w:rsidP="00924644">
            <w:pPr>
              <w:jc w:val="center"/>
              <w:rPr>
                <w:sz w:val="18"/>
                <w:szCs w:val="18"/>
              </w:rPr>
            </w:pPr>
            <w:r w:rsidRPr="000D544F">
              <w:rPr>
                <w:sz w:val="18"/>
                <w:szCs w:val="18"/>
              </w:rPr>
              <w:t xml:space="preserve">31 </w:t>
            </w:r>
            <w:r w:rsidR="00112B2D" w:rsidRPr="000D544F">
              <w:rPr>
                <w:sz w:val="18"/>
                <w:szCs w:val="18"/>
              </w:rPr>
              <w:t>841</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B</w:t>
            </w:r>
            <w:r w:rsidRPr="000D544F">
              <w:rPr>
                <w:sz w:val="18"/>
                <w:szCs w:val="18"/>
                <w:vertAlign w:val="subscript"/>
              </w:rPr>
              <w:t>5</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C</w:t>
            </w:r>
            <w:r w:rsidRPr="000D544F">
              <w:rPr>
                <w:sz w:val="18"/>
                <w:szCs w:val="18"/>
                <w:vertAlign w:val="subscript"/>
              </w:rPr>
              <w:t>1</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4</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989" w:type="pct"/>
            <w:shd w:val="clear" w:color="auto" w:fill="auto"/>
          </w:tcPr>
          <w:p w:rsidR="00112B2D" w:rsidRPr="000D544F" w:rsidRDefault="00112B2D" w:rsidP="00B340D5">
            <w:pPr>
              <w:jc w:val="center"/>
              <w:rPr>
                <w:sz w:val="18"/>
                <w:szCs w:val="18"/>
              </w:rPr>
            </w:pPr>
            <w:r w:rsidRPr="000D544F">
              <w:rPr>
                <w:sz w:val="18"/>
                <w:szCs w:val="18"/>
              </w:rPr>
              <w:t>15</w:t>
            </w:r>
            <w:r w:rsidR="00881244">
              <w:rPr>
                <w:sz w:val="18"/>
                <w:szCs w:val="18"/>
              </w:rPr>
              <w:t xml:space="preserve"> </w:t>
            </w:r>
            <w:r w:rsidRPr="000D544F">
              <w:rPr>
                <w:sz w:val="18"/>
                <w:szCs w:val="18"/>
              </w:rPr>
              <w:t>000</w:t>
            </w:r>
          </w:p>
        </w:tc>
        <w:tc>
          <w:tcPr>
            <w:tcW w:w="988" w:type="pct"/>
          </w:tcPr>
          <w:p w:rsidR="00112B2D" w:rsidRPr="000D544F" w:rsidRDefault="00B340D5" w:rsidP="00924644">
            <w:pPr>
              <w:jc w:val="center"/>
              <w:rPr>
                <w:sz w:val="18"/>
                <w:szCs w:val="18"/>
              </w:rPr>
            </w:pPr>
            <w:r w:rsidRPr="000D544F">
              <w:rPr>
                <w:sz w:val="18"/>
                <w:szCs w:val="18"/>
              </w:rPr>
              <w:t xml:space="preserve">15 </w:t>
            </w:r>
            <w:r w:rsidR="00112B2D" w:rsidRPr="000D544F">
              <w:rPr>
                <w:sz w:val="18"/>
                <w:szCs w:val="18"/>
              </w:rPr>
              <w:t>000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C</w:t>
            </w:r>
            <w:r w:rsidRPr="000D544F">
              <w:rPr>
                <w:sz w:val="18"/>
                <w:szCs w:val="18"/>
                <w:vertAlign w:val="subscript"/>
              </w:rPr>
              <w:t>2</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C</w:t>
            </w:r>
            <w:r w:rsidRPr="000D544F">
              <w:rPr>
                <w:sz w:val="18"/>
                <w:szCs w:val="18"/>
                <w:vertAlign w:val="subscript"/>
              </w:rPr>
              <w:t>3</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2</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28 </w:t>
            </w:r>
            <w:r w:rsidR="00112B2D" w:rsidRPr="000D544F">
              <w:rPr>
                <w:sz w:val="18"/>
                <w:szCs w:val="18"/>
              </w:rPr>
              <w:t>033,50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C</w:t>
            </w:r>
            <w:r w:rsidRPr="000D544F">
              <w:rPr>
                <w:sz w:val="18"/>
                <w:szCs w:val="18"/>
                <w:vertAlign w:val="subscript"/>
              </w:rPr>
              <w:t>4</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0</w:t>
            </w:r>
          </w:p>
        </w:tc>
        <w:tc>
          <w:tcPr>
            <w:tcW w:w="989" w:type="pct"/>
            <w:shd w:val="clear" w:color="auto" w:fill="auto"/>
          </w:tcPr>
          <w:p w:rsidR="00112B2D" w:rsidRPr="000D544F" w:rsidRDefault="00112B2D" w:rsidP="00924644">
            <w:pPr>
              <w:jc w:val="center"/>
              <w:rPr>
                <w:sz w:val="18"/>
                <w:szCs w:val="18"/>
              </w:rPr>
            </w:pPr>
            <w:r w:rsidRPr="000D544F">
              <w:rPr>
                <w:sz w:val="18"/>
                <w:szCs w:val="18"/>
              </w:rPr>
              <w:t>0</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C</w:t>
            </w:r>
            <w:r w:rsidRPr="000D544F">
              <w:rPr>
                <w:sz w:val="18"/>
                <w:szCs w:val="18"/>
                <w:vertAlign w:val="subscript"/>
              </w:rPr>
              <w:t>5</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2</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1</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4 </w:t>
            </w:r>
            <w:r w:rsidR="00112B2D" w:rsidRPr="000D544F">
              <w:rPr>
                <w:sz w:val="18"/>
                <w:szCs w:val="18"/>
              </w:rPr>
              <w:t>635</w:t>
            </w:r>
          </w:p>
        </w:tc>
        <w:tc>
          <w:tcPr>
            <w:tcW w:w="988" w:type="pct"/>
          </w:tcPr>
          <w:p w:rsidR="00112B2D" w:rsidRPr="000D544F" w:rsidRDefault="00112B2D" w:rsidP="00924644">
            <w:pPr>
              <w:jc w:val="center"/>
              <w:rPr>
                <w:sz w:val="18"/>
                <w:szCs w:val="18"/>
              </w:rPr>
            </w:pPr>
            <w:r w:rsidRPr="000D544F">
              <w:rPr>
                <w:sz w:val="18"/>
                <w:szCs w:val="18"/>
              </w:rPr>
              <w:t>0</w:t>
            </w:r>
          </w:p>
        </w:tc>
      </w:tr>
      <w:tr w:rsidR="000D544F" w:rsidRPr="000D544F" w:rsidTr="00924644">
        <w:tc>
          <w:tcPr>
            <w:tcW w:w="266" w:type="pct"/>
            <w:vMerge/>
            <w:shd w:val="clear" w:color="auto" w:fill="auto"/>
            <w:vAlign w:val="center"/>
          </w:tcPr>
          <w:p w:rsidR="00112B2D" w:rsidRPr="000D544F" w:rsidRDefault="00112B2D" w:rsidP="00924644">
            <w:pPr>
              <w:jc w:val="center"/>
              <w:rPr>
                <w:sz w:val="18"/>
                <w:szCs w:val="18"/>
              </w:rPr>
            </w:pPr>
          </w:p>
        </w:tc>
        <w:tc>
          <w:tcPr>
            <w:tcW w:w="566" w:type="pct"/>
            <w:shd w:val="clear" w:color="auto" w:fill="auto"/>
            <w:vAlign w:val="center"/>
          </w:tcPr>
          <w:p w:rsidR="00112B2D" w:rsidRPr="000D544F" w:rsidRDefault="00112B2D" w:rsidP="00924644">
            <w:pPr>
              <w:jc w:val="center"/>
              <w:rPr>
                <w:sz w:val="18"/>
                <w:szCs w:val="18"/>
              </w:rPr>
            </w:pPr>
            <w:r w:rsidRPr="000D544F">
              <w:rPr>
                <w:sz w:val="18"/>
                <w:szCs w:val="18"/>
              </w:rPr>
              <w:t>D</w:t>
            </w:r>
          </w:p>
        </w:tc>
        <w:tc>
          <w:tcPr>
            <w:tcW w:w="920" w:type="pct"/>
            <w:vMerge/>
            <w:shd w:val="clear" w:color="auto" w:fill="auto"/>
            <w:vAlign w:val="center"/>
          </w:tcPr>
          <w:p w:rsidR="00112B2D" w:rsidRPr="000D544F" w:rsidRDefault="00112B2D" w:rsidP="00924644">
            <w:pPr>
              <w:jc w:val="center"/>
              <w:rPr>
                <w:sz w:val="18"/>
                <w:szCs w:val="18"/>
              </w:rPr>
            </w:pPr>
          </w:p>
        </w:tc>
        <w:tc>
          <w:tcPr>
            <w:tcW w:w="565" w:type="pct"/>
            <w:shd w:val="clear" w:color="auto" w:fill="auto"/>
            <w:vAlign w:val="center"/>
          </w:tcPr>
          <w:p w:rsidR="00112B2D" w:rsidRPr="000D544F" w:rsidRDefault="00112B2D" w:rsidP="00924644">
            <w:pPr>
              <w:jc w:val="center"/>
              <w:rPr>
                <w:sz w:val="18"/>
                <w:szCs w:val="18"/>
              </w:rPr>
            </w:pPr>
            <w:r w:rsidRPr="000D544F">
              <w:rPr>
                <w:sz w:val="18"/>
                <w:szCs w:val="18"/>
              </w:rPr>
              <w:t>5</w:t>
            </w:r>
          </w:p>
        </w:tc>
        <w:tc>
          <w:tcPr>
            <w:tcW w:w="706" w:type="pct"/>
            <w:shd w:val="clear" w:color="auto" w:fill="auto"/>
            <w:vAlign w:val="center"/>
          </w:tcPr>
          <w:p w:rsidR="00112B2D" w:rsidRPr="000D544F" w:rsidRDefault="00112B2D" w:rsidP="00924644">
            <w:pPr>
              <w:jc w:val="center"/>
              <w:rPr>
                <w:sz w:val="18"/>
                <w:szCs w:val="18"/>
              </w:rPr>
            </w:pPr>
            <w:r w:rsidRPr="000D544F">
              <w:rPr>
                <w:sz w:val="18"/>
                <w:szCs w:val="18"/>
              </w:rPr>
              <w:t>4</w:t>
            </w:r>
          </w:p>
        </w:tc>
        <w:tc>
          <w:tcPr>
            <w:tcW w:w="989" w:type="pct"/>
            <w:shd w:val="clear" w:color="auto" w:fill="auto"/>
          </w:tcPr>
          <w:p w:rsidR="00112B2D" w:rsidRPr="000D544F" w:rsidRDefault="00B340D5" w:rsidP="00924644">
            <w:pPr>
              <w:jc w:val="center"/>
              <w:rPr>
                <w:sz w:val="18"/>
                <w:szCs w:val="18"/>
              </w:rPr>
            </w:pPr>
            <w:r w:rsidRPr="000D544F">
              <w:rPr>
                <w:sz w:val="18"/>
                <w:szCs w:val="18"/>
              </w:rPr>
              <w:t xml:space="preserve">7 </w:t>
            </w:r>
            <w:r w:rsidR="00112B2D" w:rsidRPr="000D544F">
              <w:rPr>
                <w:sz w:val="18"/>
                <w:szCs w:val="18"/>
              </w:rPr>
              <w:t>216</w:t>
            </w:r>
          </w:p>
        </w:tc>
        <w:tc>
          <w:tcPr>
            <w:tcW w:w="988" w:type="pct"/>
          </w:tcPr>
          <w:p w:rsidR="00112B2D" w:rsidRPr="000D544F" w:rsidRDefault="00B340D5" w:rsidP="00924644">
            <w:pPr>
              <w:jc w:val="center"/>
              <w:rPr>
                <w:sz w:val="18"/>
                <w:szCs w:val="18"/>
              </w:rPr>
            </w:pPr>
            <w:r w:rsidRPr="000D544F">
              <w:rPr>
                <w:sz w:val="18"/>
                <w:szCs w:val="18"/>
              </w:rPr>
              <w:t xml:space="preserve">7 </w:t>
            </w:r>
            <w:r w:rsidR="00112B2D" w:rsidRPr="000D544F">
              <w:rPr>
                <w:sz w:val="18"/>
                <w:szCs w:val="18"/>
              </w:rPr>
              <w:t>216</w:t>
            </w:r>
          </w:p>
        </w:tc>
      </w:tr>
      <w:tr w:rsidR="000D544F" w:rsidRPr="000D544F" w:rsidTr="00924644">
        <w:trPr>
          <w:trHeight w:val="283"/>
        </w:trPr>
        <w:tc>
          <w:tcPr>
            <w:tcW w:w="832" w:type="pct"/>
            <w:gridSpan w:val="2"/>
            <w:shd w:val="clear" w:color="auto" w:fill="auto"/>
            <w:vAlign w:val="center"/>
          </w:tcPr>
          <w:p w:rsidR="00112B2D" w:rsidRPr="000D544F" w:rsidRDefault="00112B2D" w:rsidP="00924644">
            <w:pPr>
              <w:jc w:val="center"/>
              <w:rPr>
                <w:b/>
                <w:sz w:val="18"/>
                <w:szCs w:val="18"/>
              </w:rPr>
            </w:pPr>
            <w:r w:rsidRPr="000D544F">
              <w:rPr>
                <w:b/>
                <w:sz w:val="18"/>
                <w:szCs w:val="18"/>
              </w:rPr>
              <w:t>Razem MODUŁ I</w:t>
            </w:r>
          </w:p>
        </w:tc>
        <w:tc>
          <w:tcPr>
            <w:tcW w:w="920"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391 </w:t>
            </w:r>
            <w:r w:rsidR="00112B2D" w:rsidRPr="000D544F">
              <w:rPr>
                <w:b/>
                <w:sz w:val="18"/>
                <w:szCs w:val="18"/>
              </w:rPr>
              <w:t>500,00</w:t>
            </w:r>
          </w:p>
        </w:tc>
        <w:tc>
          <w:tcPr>
            <w:tcW w:w="565" w:type="pct"/>
            <w:shd w:val="clear" w:color="auto" w:fill="auto"/>
            <w:vAlign w:val="center"/>
          </w:tcPr>
          <w:p w:rsidR="00112B2D" w:rsidRPr="000D544F" w:rsidRDefault="00112B2D" w:rsidP="00924644">
            <w:pPr>
              <w:jc w:val="center"/>
              <w:rPr>
                <w:b/>
                <w:sz w:val="18"/>
                <w:szCs w:val="18"/>
              </w:rPr>
            </w:pPr>
            <w:r w:rsidRPr="000D544F">
              <w:rPr>
                <w:b/>
                <w:sz w:val="18"/>
                <w:szCs w:val="18"/>
              </w:rPr>
              <w:t>66</w:t>
            </w:r>
          </w:p>
        </w:tc>
        <w:tc>
          <w:tcPr>
            <w:tcW w:w="706" w:type="pct"/>
            <w:shd w:val="clear" w:color="auto" w:fill="auto"/>
            <w:vAlign w:val="center"/>
          </w:tcPr>
          <w:p w:rsidR="00112B2D" w:rsidRPr="000D544F" w:rsidRDefault="00112B2D" w:rsidP="00924644">
            <w:pPr>
              <w:jc w:val="center"/>
              <w:rPr>
                <w:b/>
                <w:sz w:val="18"/>
                <w:szCs w:val="18"/>
              </w:rPr>
            </w:pPr>
            <w:r w:rsidRPr="000D544F">
              <w:rPr>
                <w:b/>
                <w:sz w:val="18"/>
                <w:szCs w:val="18"/>
              </w:rPr>
              <w:t>40</w:t>
            </w:r>
          </w:p>
        </w:tc>
        <w:tc>
          <w:tcPr>
            <w:tcW w:w="989"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238 </w:t>
            </w:r>
            <w:r w:rsidR="00112B2D" w:rsidRPr="000D544F">
              <w:rPr>
                <w:b/>
                <w:sz w:val="18"/>
                <w:szCs w:val="18"/>
              </w:rPr>
              <w:t>191,50</w:t>
            </w:r>
          </w:p>
        </w:tc>
        <w:tc>
          <w:tcPr>
            <w:tcW w:w="988" w:type="pct"/>
          </w:tcPr>
          <w:p w:rsidR="00112B2D" w:rsidRPr="000D544F" w:rsidRDefault="00B340D5" w:rsidP="00924644">
            <w:pPr>
              <w:jc w:val="center"/>
              <w:rPr>
                <w:b/>
                <w:sz w:val="18"/>
                <w:szCs w:val="18"/>
              </w:rPr>
            </w:pPr>
            <w:r w:rsidRPr="000D544F">
              <w:rPr>
                <w:b/>
                <w:sz w:val="18"/>
                <w:szCs w:val="18"/>
              </w:rPr>
              <w:t xml:space="preserve">132 </w:t>
            </w:r>
            <w:r w:rsidR="00112B2D" w:rsidRPr="000D544F">
              <w:rPr>
                <w:b/>
                <w:sz w:val="18"/>
                <w:szCs w:val="18"/>
              </w:rPr>
              <w:t>683</w:t>
            </w:r>
          </w:p>
        </w:tc>
      </w:tr>
      <w:tr w:rsidR="000D544F" w:rsidRPr="000D544F" w:rsidTr="00924644">
        <w:trPr>
          <w:trHeight w:val="283"/>
        </w:trPr>
        <w:tc>
          <w:tcPr>
            <w:tcW w:w="832" w:type="pct"/>
            <w:gridSpan w:val="2"/>
            <w:shd w:val="clear" w:color="auto" w:fill="auto"/>
            <w:vAlign w:val="center"/>
          </w:tcPr>
          <w:p w:rsidR="00112B2D" w:rsidRPr="000D544F" w:rsidRDefault="00112B2D" w:rsidP="00924644">
            <w:pPr>
              <w:jc w:val="center"/>
              <w:rPr>
                <w:b/>
                <w:sz w:val="18"/>
                <w:szCs w:val="18"/>
              </w:rPr>
            </w:pPr>
            <w:r w:rsidRPr="000D544F">
              <w:rPr>
                <w:b/>
                <w:sz w:val="18"/>
                <w:szCs w:val="18"/>
              </w:rPr>
              <w:t>MODUŁ II</w:t>
            </w:r>
          </w:p>
        </w:tc>
        <w:tc>
          <w:tcPr>
            <w:tcW w:w="920"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212 </w:t>
            </w:r>
            <w:r w:rsidR="00112B2D" w:rsidRPr="000D544F">
              <w:rPr>
                <w:b/>
                <w:sz w:val="18"/>
                <w:szCs w:val="18"/>
              </w:rPr>
              <w:t>000,00</w:t>
            </w:r>
          </w:p>
        </w:tc>
        <w:tc>
          <w:tcPr>
            <w:tcW w:w="565" w:type="pct"/>
            <w:shd w:val="clear" w:color="auto" w:fill="auto"/>
            <w:vAlign w:val="center"/>
          </w:tcPr>
          <w:p w:rsidR="00112B2D" w:rsidRPr="000D544F" w:rsidRDefault="00112B2D" w:rsidP="00924644">
            <w:pPr>
              <w:jc w:val="center"/>
              <w:rPr>
                <w:b/>
                <w:sz w:val="18"/>
                <w:szCs w:val="18"/>
              </w:rPr>
            </w:pPr>
            <w:r w:rsidRPr="000D544F">
              <w:rPr>
                <w:b/>
                <w:sz w:val="18"/>
                <w:szCs w:val="18"/>
              </w:rPr>
              <w:t>95</w:t>
            </w:r>
          </w:p>
        </w:tc>
        <w:tc>
          <w:tcPr>
            <w:tcW w:w="706" w:type="pct"/>
            <w:shd w:val="clear" w:color="auto" w:fill="auto"/>
            <w:vAlign w:val="center"/>
          </w:tcPr>
          <w:p w:rsidR="00112B2D" w:rsidRPr="000D544F" w:rsidRDefault="00112B2D" w:rsidP="00924644">
            <w:pPr>
              <w:jc w:val="center"/>
              <w:rPr>
                <w:b/>
                <w:sz w:val="18"/>
                <w:szCs w:val="18"/>
              </w:rPr>
            </w:pPr>
            <w:r w:rsidRPr="000D544F">
              <w:rPr>
                <w:b/>
                <w:sz w:val="18"/>
                <w:szCs w:val="18"/>
              </w:rPr>
              <w:t>79</w:t>
            </w:r>
          </w:p>
        </w:tc>
        <w:tc>
          <w:tcPr>
            <w:tcW w:w="989"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190 </w:t>
            </w:r>
            <w:r w:rsidR="00112B2D" w:rsidRPr="000D544F">
              <w:rPr>
                <w:b/>
                <w:sz w:val="18"/>
                <w:szCs w:val="18"/>
              </w:rPr>
              <w:t>595</w:t>
            </w:r>
          </w:p>
        </w:tc>
        <w:tc>
          <w:tcPr>
            <w:tcW w:w="988" w:type="pct"/>
          </w:tcPr>
          <w:p w:rsidR="00112B2D" w:rsidRPr="000D544F" w:rsidRDefault="00B340D5" w:rsidP="00924644">
            <w:pPr>
              <w:jc w:val="center"/>
              <w:rPr>
                <w:b/>
                <w:sz w:val="18"/>
                <w:szCs w:val="18"/>
              </w:rPr>
            </w:pPr>
            <w:r w:rsidRPr="000D544F">
              <w:rPr>
                <w:b/>
                <w:sz w:val="18"/>
                <w:szCs w:val="18"/>
              </w:rPr>
              <w:t xml:space="preserve">135 </w:t>
            </w:r>
            <w:r w:rsidR="00112B2D" w:rsidRPr="000D544F">
              <w:rPr>
                <w:b/>
                <w:sz w:val="18"/>
                <w:szCs w:val="18"/>
              </w:rPr>
              <w:t>723</w:t>
            </w:r>
          </w:p>
        </w:tc>
      </w:tr>
      <w:tr w:rsidR="000D544F" w:rsidRPr="000D544F" w:rsidTr="00924644">
        <w:trPr>
          <w:trHeight w:val="283"/>
        </w:trPr>
        <w:tc>
          <w:tcPr>
            <w:tcW w:w="832" w:type="pct"/>
            <w:gridSpan w:val="2"/>
            <w:shd w:val="clear" w:color="auto" w:fill="auto"/>
            <w:vAlign w:val="center"/>
          </w:tcPr>
          <w:p w:rsidR="00112B2D" w:rsidRPr="000D544F" w:rsidRDefault="00112B2D" w:rsidP="00924644">
            <w:pPr>
              <w:jc w:val="center"/>
              <w:rPr>
                <w:b/>
                <w:sz w:val="18"/>
                <w:szCs w:val="18"/>
              </w:rPr>
            </w:pPr>
            <w:r w:rsidRPr="000D544F">
              <w:rPr>
                <w:b/>
                <w:sz w:val="18"/>
                <w:szCs w:val="18"/>
              </w:rPr>
              <w:t xml:space="preserve">R  A  Z  E  M </w:t>
            </w:r>
            <w:r w:rsidRPr="000D544F">
              <w:rPr>
                <w:b/>
                <w:sz w:val="18"/>
                <w:szCs w:val="18"/>
              </w:rPr>
              <w:br/>
            </w:r>
            <w:r w:rsidRPr="000D544F">
              <w:rPr>
                <w:sz w:val="18"/>
                <w:szCs w:val="18"/>
              </w:rPr>
              <w:t>(bez kosztów  realizacji  programu)</w:t>
            </w:r>
          </w:p>
        </w:tc>
        <w:tc>
          <w:tcPr>
            <w:tcW w:w="920"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603 </w:t>
            </w:r>
            <w:r w:rsidR="00112B2D" w:rsidRPr="000D544F">
              <w:rPr>
                <w:b/>
                <w:sz w:val="18"/>
                <w:szCs w:val="18"/>
              </w:rPr>
              <w:t>500,00</w:t>
            </w:r>
          </w:p>
        </w:tc>
        <w:tc>
          <w:tcPr>
            <w:tcW w:w="565" w:type="pct"/>
            <w:shd w:val="clear" w:color="auto" w:fill="auto"/>
            <w:vAlign w:val="center"/>
          </w:tcPr>
          <w:p w:rsidR="00112B2D" w:rsidRPr="000D544F" w:rsidRDefault="00112B2D" w:rsidP="00924644">
            <w:pPr>
              <w:jc w:val="center"/>
              <w:rPr>
                <w:b/>
                <w:sz w:val="18"/>
                <w:szCs w:val="18"/>
              </w:rPr>
            </w:pPr>
            <w:r w:rsidRPr="000D544F">
              <w:rPr>
                <w:b/>
                <w:sz w:val="18"/>
                <w:szCs w:val="18"/>
              </w:rPr>
              <w:t>161</w:t>
            </w:r>
          </w:p>
        </w:tc>
        <w:tc>
          <w:tcPr>
            <w:tcW w:w="706" w:type="pct"/>
            <w:shd w:val="clear" w:color="auto" w:fill="auto"/>
            <w:vAlign w:val="center"/>
          </w:tcPr>
          <w:p w:rsidR="00112B2D" w:rsidRPr="000D544F" w:rsidRDefault="00112B2D" w:rsidP="00924644">
            <w:pPr>
              <w:jc w:val="center"/>
              <w:rPr>
                <w:b/>
                <w:sz w:val="18"/>
                <w:szCs w:val="18"/>
              </w:rPr>
            </w:pPr>
            <w:r w:rsidRPr="000D544F">
              <w:rPr>
                <w:b/>
                <w:sz w:val="18"/>
                <w:szCs w:val="18"/>
              </w:rPr>
              <w:t>119</w:t>
            </w:r>
          </w:p>
        </w:tc>
        <w:tc>
          <w:tcPr>
            <w:tcW w:w="989" w:type="pct"/>
            <w:shd w:val="clear" w:color="auto" w:fill="auto"/>
            <w:vAlign w:val="center"/>
          </w:tcPr>
          <w:p w:rsidR="00112B2D" w:rsidRPr="000D544F" w:rsidRDefault="00B340D5" w:rsidP="00924644">
            <w:pPr>
              <w:jc w:val="center"/>
              <w:rPr>
                <w:b/>
                <w:sz w:val="18"/>
                <w:szCs w:val="18"/>
              </w:rPr>
            </w:pPr>
            <w:r w:rsidRPr="000D544F">
              <w:rPr>
                <w:b/>
                <w:sz w:val="18"/>
                <w:szCs w:val="18"/>
              </w:rPr>
              <w:t xml:space="preserve">428 </w:t>
            </w:r>
            <w:r w:rsidR="00112B2D" w:rsidRPr="000D544F">
              <w:rPr>
                <w:b/>
                <w:sz w:val="18"/>
                <w:szCs w:val="18"/>
              </w:rPr>
              <w:t>786,50</w:t>
            </w:r>
          </w:p>
        </w:tc>
        <w:tc>
          <w:tcPr>
            <w:tcW w:w="988" w:type="pct"/>
            <w:vAlign w:val="center"/>
          </w:tcPr>
          <w:p w:rsidR="00112B2D" w:rsidRPr="000D544F" w:rsidRDefault="00B340D5" w:rsidP="00924644">
            <w:pPr>
              <w:jc w:val="center"/>
              <w:rPr>
                <w:b/>
                <w:sz w:val="18"/>
                <w:szCs w:val="18"/>
              </w:rPr>
            </w:pPr>
            <w:r w:rsidRPr="000D544F">
              <w:rPr>
                <w:b/>
                <w:sz w:val="18"/>
                <w:szCs w:val="18"/>
              </w:rPr>
              <w:t xml:space="preserve">268 </w:t>
            </w:r>
            <w:r w:rsidR="00112B2D" w:rsidRPr="000D544F">
              <w:rPr>
                <w:b/>
                <w:sz w:val="18"/>
                <w:szCs w:val="18"/>
              </w:rPr>
              <w:t>406</w:t>
            </w:r>
          </w:p>
        </w:tc>
      </w:tr>
    </w:tbl>
    <w:p w:rsidR="00112B2D" w:rsidRPr="000D544F" w:rsidRDefault="00112B2D" w:rsidP="00112B2D">
      <w:pPr>
        <w:tabs>
          <w:tab w:val="left" w:pos="567"/>
          <w:tab w:val="left" w:pos="709"/>
        </w:tabs>
        <w:contextualSpacing/>
        <w:jc w:val="both"/>
        <w:rPr>
          <w:sz w:val="22"/>
          <w:szCs w:val="22"/>
        </w:rPr>
      </w:pPr>
    </w:p>
    <w:p w:rsidR="00112B2D" w:rsidRPr="000D544F" w:rsidRDefault="00112B2D" w:rsidP="00112B2D">
      <w:pPr>
        <w:tabs>
          <w:tab w:val="left" w:pos="567"/>
          <w:tab w:val="left" w:pos="709"/>
        </w:tabs>
        <w:contextualSpacing/>
        <w:jc w:val="both"/>
      </w:pPr>
      <w:r w:rsidRPr="000D544F">
        <w:tab/>
        <w:t>Zakończenie realizacji pilotażowego programu „Aktywny samorząd” edy</w:t>
      </w:r>
      <w:r w:rsidR="00A2652B" w:rsidRPr="000D544F">
        <w:t>cji 2020/2021, ze </w:t>
      </w:r>
      <w:r w:rsidRPr="000D544F">
        <w:t>względu na harmonogram wypłat dofinansowań w ramach Modułu I-go i Modułu II-go, następuje w następnym roku budżetowym. Zawieranie umów oraz wypłaty dofinansowań następują w systemie ciągłym - na bieżąco, aż do zakończenia realizacji i rozliczeni</w:t>
      </w:r>
      <w:r w:rsidR="00A2652B" w:rsidRPr="000D544F">
        <w:t>a programu „Aktywny samorząd” w </w:t>
      </w:r>
      <w:r w:rsidRPr="000D544F">
        <w:t>kwietniu 2021 r.</w:t>
      </w:r>
    </w:p>
    <w:p w:rsidR="00112B2D" w:rsidRPr="000D544F" w:rsidRDefault="00112B2D" w:rsidP="00112B2D">
      <w:pPr>
        <w:tabs>
          <w:tab w:val="left" w:pos="567"/>
          <w:tab w:val="left" w:pos="709"/>
        </w:tabs>
        <w:contextualSpacing/>
        <w:jc w:val="both"/>
        <w:rPr>
          <w:sz w:val="22"/>
          <w:szCs w:val="22"/>
        </w:rPr>
      </w:pPr>
    </w:p>
    <w:p w:rsidR="00112B2D" w:rsidRPr="000D544F" w:rsidRDefault="00112B2D" w:rsidP="00112B2D">
      <w:pPr>
        <w:tabs>
          <w:tab w:val="left" w:pos="567"/>
          <w:tab w:val="left" w:pos="709"/>
        </w:tabs>
        <w:contextualSpacing/>
        <w:jc w:val="both"/>
      </w:pPr>
      <w:r w:rsidRPr="000D544F">
        <w:tab/>
        <w:t xml:space="preserve">Na temat realizowanych zadań oraz możliwości i warunków uzyskiwania dofinansowań, jak również na temat wdrożonych i realizowanych programów i projektów osobom niepełnosprawnym oraz członkom ich rodzin, a także ich pełnomocnikom albo opiekunom prawnym, na bieżąco udzielano informacji - w siedzibie MOPS Przemyśl, pisemnie, </w:t>
      </w:r>
      <w:r w:rsidR="00EF0F13" w:rsidRPr="000D544F">
        <w:t>telefonicznie albo poprzez wyko</w:t>
      </w:r>
      <w:r w:rsidRPr="000D544F">
        <w:t>rzystanie poczty elektronicznej. Przesyłano e-mailowo</w:t>
      </w:r>
      <w:r w:rsidR="00EF0F13" w:rsidRPr="000D544F">
        <w:t xml:space="preserve"> wnioskodawcom druki wniosków o </w:t>
      </w:r>
      <w:r w:rsidRPr="000D544F">
        <w:t>dofinansowanie zadań ze środków PFRON albo wskazywano lokalizację (stronę internetową MOPS), gdzie druki można pozyskać.</w:t>
      </w:r>
    </w:p>
    <w:p w:rsidR="00112B2D" w:rsidRPr="000D544F" w:rsidRDefault="00112B2D" w:rsidP="00112B2D">
      <w:pPr>
        <w:tabs>
          <w:tab w:val="left" w:pos="567"/>
          <w:tab w:val="left" w:pos="709"/>
        </w:tabs>
        <w:contextualSpacing/>
        <w:jc w:val="both"/>
      </w:pPr>
      <w:r w:rsidRPr="000D544F">
        <w:lastRenderedPageBreak/>
        <w:tab/>
        <w:t>Prowadzono także działania promocyjne: ogłoszenia na tablicach informacyjnych w budynku MOPS, w lokalnej prasie oraz na stronach internetowych MOPS Przemyśl i UM Przemyśl, zlecenie druku naklejek i dostarczenia długopisów i ołówków reklamowych z nadrukiem logo programu „Aktywny Samorząd”, informowano o programie placówki edukacyjne, szkoły wyższe, ośrodki szkolno - wychowawcze i organizacje pozarządowe wspierające osoby niewidome i niedowidzące oraz głuchonieme i niedosłyszące, przekazywano im materiały promocyjne, informowano także mailowo potencjalnych/byłych beneficjentów o terminach składania wniosków w ramach AS. Powiadomiono WTZ-ty o możliwości wsparcia w ramach programu pn. „Zajęcia klubowe w WTZ”. Podejmowano działania związane z ewaluacją pilotażowego programu „Aktywny samorząd” (ankiety ewaluacyjne przesyłane do beneficjentów) oraz przeprowadzano kontrole, w tym w zakresie właściwego wykorzystania dofinansowania otrzymanego na zakup sprzętu elektronicznego nabytego w ramach programu „Aktywny samorząd”. Pracownicy Wieloosobowego stanowiska ds. rehabilitacji społecznej uczestniczyli w zdalnych szkoleniach nt. obsługi</w:t>
      </w:r>
      <w:r w:rsidR="008B0977" w:rsidRPr="000D544F">
        <w:t xml:space="preserve"> Systemu Obsługi Wsparcia (SOW)</w:t>
      </w:r>
      <w:r w:rsidRPr="000D544F">
        <w:t>.</w:t>
      </w:r>
    </w:p>
    <w:p w:rsidR="00112B2D" w:rsidRPr="000D544F" w:rsidRDefault="00112B2D" w:rsidP="00112B2D">
      <w:pPr>
        <w:tabs>
          <w:tab w:val="left" w:pos="567"/>
          <w:tab w:val="left" w:pos="709"/>
        </w:tabs>
        <w:contextualSpacing/>
        <w:jc w:val="both"/>
      </w:pPr>
      <w:r w:rsidRPr="000D544F">
        <w:tab/>
        <w:t>Współpracowano z organizacjami pozarządowymi, i</w:t>
      </w:r>
      <w:r w:rsidR="00EF0F13" w:rsidRPr="000D544F">
        <w:t>nstytucjami i urzędami, w tym z </w:t>
      </w:r>
      <w:r w:rsidRPr="000D544F">
        <w:t>Powiatowym Urzędem Pracy, Wydziałem Spraw Społecznych UM, Wydziałem Finansowym UM, Powiatowym Zespołem do Spraw Orzekania o Niepełnosprawności, Podkarpackim Urzędem Wojewódzkim w Rzeszowie, PFRON Oddziałem w Rzeszowie, PFRON w Warszawie oraz z innymi ośrodkami pomocy społecznej, jak również z trzema podmiotami, które na terenie Gminy Miejskiej Przemyśl prowadzą warsztaty terapii zajęciowej. Przygotowywano propozycje podziału środków PFRON przypadających wg algorytmu Gminie Miejskiej Przemyśl w 2020 r. i organizowano prace Powiatowej Społecznej Rady do Spraw Osób Niepełnosprawnych. Czuwano nad zgodnością planu finansowego z limitem przyznanych środków PFRON. Wydatkowano i rozliczano środki przeznaczone na obsługę zadań (środki algorytmowe i program „Aktywny samorząd”). Sporządzano i przekazywano do PFRON w Warszawie okresowe sprawoz</w:t>
      </w:r>
      <w:r w:rsidR="00A56564">
        <w:t>dania rzeczowo - finansowe, tj. </w:t>
      </w:r>
      <w:r w:rsidRPr="000D544F">
        <w:t xml:space="preserve">kwartalne i roczne, z realizacji zadań ze środków PFRON z zakresu rehabilitacji i zatrudniania osób niepełnosprawnych w Mieście Przemyśl (dot. zadań realizowanych przez PUP i MOPS). Sporządzano do PFRON w Warszawie zapotrzebowania (wnioski) </w:t>
      </w:r>
      <w:proofErr w:type="spellStart"/>
      <w:r w:rsidRPr="000D544F">
        <w:t>ws</w:t>
      </w:r>
      <w:proofErr w:type="spellEnd"/>
      <w:r w:rsidRPr="000D544F">
        <w:t>. przekazywania Gminie Miejskiej Przemyśl środków finansowych (kolejnych transz) na realizację zadań z zakresu rehabilitacji zawodowej i społecznej oraz zatrudniania osób nie</w:t>
      </w:r>
      <w:r w:rsidR="00EF0F13" w:rsidRPr="000D544F">
        <w:t>pełnosprawnych (dot. środków na </w:t>
      </w:r>
      <w:r w:rsidRPr="000D544F">
        <w:t>realizację zadań przez PUP [rehabilitacja zawodowa] i MOPS [rehabilitacja społeczna]). Przeprowadzono kontrole w 3-ech warsztatach terapii zajęciow</w:t>
      </w:r>
      <w:r w:rsidR="00EF0F13" w:rsidRPr="000D544F">
        <w:t>ej. Sporządzono i przekazano do </w:t>
      </w:r>
      <w:r w:rsidRPr="000D544F">
        <w:t xml:space="preserve">Księgowości MOPS, do Wydziału Spraw Społecznych UM oraz do Prezydenta Miasta Przemyśla inne sprawozdania, w tym ocenę rocznej działalności warsztatów terapii zajęciowej, sprawozdanie ze współpracy z organizacjami pozarządowymi, sprawozdanie z realizacji </w:t>
      </w:r>
      <w:r w:rsidRPr="000D544F">
        <w:rPr>
          <w:i/>
        </w:rPr>
        <w:t>Miejskiego Programu Działań na Rzecz Osób Niepełnosprawnych w zakresie rehabilit</w:t>
      </w:r>
      <w:r w:rsidR="00EF0F13" w:rsidRPr="000D544F">
        <w:rPr>
          <w:i/>
        </w:rPr>
        <w:t>acji społecznej, zawodowej oraz </w:t>
      </w:r>
      <w:r w:rsidRPr="000D544F">
        <w:rPr>
          <w:i/>
        </w:rPr>
        <w:t>przestrzegania praw osób niepełnosprawnych w Gminie Miejskiej Przemyśl na lata 2016-2025</w:t>
      </w:r>
      <w:r w:rsidRPr="000D544F">
        <w:t xml:space="preserve"> oraz z zakresu zadań realizowanych na Wieloosobowym Stanowisku ds. Rehabilitacji Społecznej.</w:t>
      </w:r>
    </w:p>
    <w:p w:rsidR="00112B2D" w:rsidRPr="000D544F" w:rsidRDefault="00112B2D" w:rsidP="00112B2D">
      <w:pPr>
        <w:ind w:firstLine="708"/>
        <w:jc w:val="both"/>
      </w:pPr>
      <w:r w:rsidRPr="000D544F">
        <w:t>W roku 2020 Gmina Miejska Przemyśl przystąpiła do realizacji ogłoszonego przez PFRON Modułu III programu pn. „Pomoc osobom niepełnosprawnym poszkodowanym w wyniku żywiołu lub sytuacji kryzysowych wywołanych chorobami zakaźnym</w:t>
      </w:r>
      <w:r w:rsidR="00EF0F13" w:rsidRPr="000D544F">
        <w:t>i”. Realizatorem wyznaczonym do </w:t>
      </w:r>
      <w:r w:rsidRPr="000D544F">
        <w:t>prowadzenia przedmiotowego Programu został MOPS w Przem</w:t>
      </w:r>
      <w:r w:rsidR="00EF0F13" w:rsidRPr="000D544F">
        <w:t>yślu. Program zgodnie z harmono</w:t>
      </w:r>
      <w:r w:rsidRPr="000D544F">
        <w:t>gramem jego realizacji rozliczono w 2021 roku.</w:t>
      </w:r>
    </w:p>
    <w:p w:rsidR="00112B2D" w:rsidRPr="000D544F" w:rsidRDefault="00112B2D" w:rsidP="00112B2D">
      <w:pPr>
        <w:ind w:firstLine="708"/>
        <w:jc w:val="both"/>
      </w:pPr>
      <w:r w:rsidRPr="000D544F">
        <w:t>W ramach realizacji przedmiotowego zadania tutejsze Wieloosobowe stanowisko do spraw rehabilitacji społecznej:</w:t>
      </w:r>
    </w:p>
    <w:p w:rsidR="00112B2D" w:rsidRPr="000D544F" w:rsidRDefault="00112B2D" w:rsidP="00112B2D">
      <w:pPr>
        <w:jc w:val="both"/>
      </w:pPr>
      <w:r w:rsidRPr="000D544F">
        <w:t>- promowało Program poprzez przygotowanie ogłoszeń o nabor</w:t>
      </w:r>
      <w:r w:rsidR="00EF0F13" w:rsidRPr="000D544F">
        <w:t>ze wniosków w ramach przedmioto</w:t>
      </w:r>
      <w:r w:rsidRPr="000D544F">
        <w:t>wego zadania do zamieszczenia na stronie internetowej MOPS i UM w Przemyślu,</w:t>
      </w:r>
    </w:p>
    <w:p w:rsidR="00112B2D" w:rsidRPr="000D544F" w:rsidRDefault="00112B2D" w:rsidP="00112B2D">
      <w:pPr>
        <w:jc w:val="both"/>
      </w:pPr>
      <w:r w:rsidRPr="000D544F">
        <w:t>- przyjmowano wnioski w większości w wersji papierowej, każdy wniosek złożony w wersji papierowej wprowadzano w wersji elektronicznej do S</w:t>
      </w:r>
      <w:r w:rsidR="00185B78" w:rsidRPr="000D544F">
        <w:t>OW (wymóg PFRON), procedowano i </w:t>
      </w:r>
      <w:r w:rsidRPr="000D544F">
        <w:t>rozliczano wnioski indywidualnych osób niepełnosprawnych w systemie SOW,</w:t>
      </w:r>
    </w:p>
    <w:p w:rsidR="00112B2D" w:rsidRPr="000D544F" w:rsidRDefault="00112B2D" w:rsidP="00112B2D">
      <w:pPr>
        <w:jc w:val="both"/>
      </w:pPr>
      <w:r w:rsidRPr="000D544F">
        <w:t>- udzielano osobom zainteresowanym, opiekunom osób niepełnosprawnych oraz pracownikom instytucji prowadzących terapię, informacji nt. warunków uzyskania wsparcia w ramach Programu,</w:t>
      </w:r>
    </w:p>
    <w:p w:rsidR="00112B2D" w:rsidRPr="000D544F" w:rsidRDefault="00112B2D" w:rsidP="00112B2D">
      <w:pPr>
        <w:jc w:val="both"/>
      </w:pPr>
      <w:r w:rsidRPr="000D544F">
        <w:lastRenderedPageBreak/>
        <w:t>- weryfikowano dokumentację, kompletowano wnioski oraz występowano o ich uzupełnienie, kiedy zachodziła taka potrzeba,</w:t>
      </w:r>
    </w:p>
    <w:p w:rsidR="00112B2D" w:rsidRPr="000D544F" w:rsidRDefault="00112B2D" w:rsidP="00112B2D">
      <w:pPr>
        <w:jc w:val="both"/>
      </w:pPr>
      <w:r w:rsidRPr="000D544F">
        <w:t>- korespondowano/współpracowano z jednostkami / ośrodkami, które świadczą rehabilitację dla osób niepełnosprawnych,</w:t>
      </w:r>
    </w:p>
    <w:p w:rsidR="00112B2D" w:rsidRPr="000D544F" w:rsidRDefault="00112B2D" w:rsidP="00112B2D">
      <w:pPr>
        <w:jc w:val="both"/>
      </w:pPr>
      <w:r w:rsidRPr="000D544F">
        <w:t>- przyznawano świadczenia w wersji elektronicznej i papierowej lub weryfikowano negatywnie,</w:t>
      </w:r>
    </w:p>
    <w:p w:rsidR="00112B2D" w:rsidRPr="000D544F" w:rsidRDefault="00112B2D" w:rsidP="00112B2D">
      <w:pPr>
        <w:jc w:val="both"/>
      </w:pPr>
      <w:r w:rsidRPr="000D544F">
        <w:t>- współpracowano z Wydz. Finansowym (przygotowywanie poleceń przelewów oraz ich kontrola),</w:t>
      </w:r>
    </w:p>
    <w:p w:rsidR="00112B2D" w:rsidRPr="000D544F" w:rsidRDefault="00112B2D" w:rsidP="00112B2D">
      <w:pPr>
        <w:jc w:val="both"/>
      </w:pPr>
      <w:r w:rsidRPr="000D544F">
        <w:t>- współpracowano z Wydz. Spraw Społecznych UM w Przemyślu odnośnie umowy i aneksów,</w:t>
      </w:r>
    </w:p>
    <w:p w:rsidR="00112B2D" w:rsidRPr="000D544F" w:rsidRDefault="00112B2D" w:rsidP="00112B2D">
      <w:pPr>
        <w:jc w:val="both"/>
      </w:pPr>
      <w:r w:rsidRPr="000D544F">
        <w:t>- współpracowano z Odziałem Podkarpackim PFRON,</w:t>
      </w:r>
    </w:p>
    <w:p w:rsidR="00112B2D" w:rsidRPr="000D544F" w:rsidRDefault="00112B2D" w:rsidP="00112B2D">
      <w:pPr>
        <w:jc w:val="both"/>
      </w:pPr>
      <w:r w:rsidRPr="000D544F">
        <w:t>- środki przeznaczone na obsługę Modułu III wydatkowano między innymi na zakup środków ochrony osobistej dla wszystkich pracowników MOPS zgodnie z potrzebami w okresie pandemii,</w:t>
      </w:r>
    </w:p>
    <w:p w:rsidR="00112B2D" w:rsidRPr="000D544F" w:rsidRDefault="00112B2D" w:rsidP="00112B2D">
      <w:pPr>
        <w:jc w:val="both"/>
      </w:pPr>
      <w:r w:rsidRPr="000D544F">
        <w:t>- przygotowano dane do końcowego sprawozdania i rozliczenia wg umowy.</w:t>
      </w:r>
    </w:p>
    <w:p w:rsidR="005B5794" w:rsidRPr="000D544F" w:rsidRDefault="005B5794" w:rsidP="00112B2D">
      <w:pPr>
        <w:jc w:val="both"/>
        <w:rPr>
          <w:b/>
          <w:szCs w:val="22"/>
        </w:rPr>
      </w:pPr>
    </w:p>
    <w:p w:rsidR="00112B2D" w:rsidRPr="000D544F" w:rsidRDefault="00112B2D" w:rsidP="0092240F">
      <w:pPr>
        <w:jc w:val="both"/>
      </w:pPr>
      <w:r w:rsidRPr="000D544F">
        <w:rPr>
          <w:b/>
          <w:szCs w:val="22"/>
        </w:rPr>
        <w:t>Tabela Nr 5</w:t>
      </w:r>
      <w:r w:rsidR="00195BA9" w:rsidRPr="000D544F">
        <w:rPr>
          <w:b/>
          <w:szCs w:val="22"/>
        </w:rPr>
        <w:t>3</w:t>
      </w:r>
      <w:r w:rsidRPr="000D544F">
        <w:rPr>
          <w:b/>
          <w:szCs w:val="22"/>
        </w:rPr>
        <w:t xml:space="preserve">. Informacja o zakresie i sposobie wykorzystania środków finansowych PFRON otrzymanych przez Samorząd powiatowy na realizację Modułu III programu "Pomoc osobom niepełnosprawnym poszkodowanym w wyniku żywiołu lub sytuacji kryzysowych </w:t>
      </w:r>
      <w:r w:rsidR="005B5794" w:rsidRPr="000D544F">
        <w:rPr>
          <w:b/>
          <w:szCs w:val="22"/>
        </w:rPr>
        <w:t>w</w:t>
      </w:r>
      <w:r w:rsidRPr="000D544F">
        <w:rPr>
          <w:b/>
          <w:szCs w:val="22"/>
        </w:rPr>
        <w:t>ywołanych cho</w:t>
      </w:r>
      <w:r w:rsidR="00720896">
        <w:rPr>
          <w:b/>
          <w:szCs w:val="22"/>
        </w:rPr>
        <w:t>robami zakaźnymi” (realizacja w 2020 </w:t>
      </w:r>
      <w:r w:rsidRPr="000D544F">
        <w:rPr>
          <w:b/>
          <w:szCs w:val="22"/>
        </w:rPr>
        <w:t>r.)</w:t>
      </w:r>
      <w:r w:rsidR="008B0977" w:rsidRPr="000D544F">
        <w:rPr>
          <w:b/>
          <w:szCs w:val="22"/>
        </w:rPr>
        <w:t>.</w:t>
      </w:r>
      <w:r w:rsidRPr="000D544F">
        <w:rPr>
          <w:noProof/>
          <w:lang w:eastAsia="pl-PL"/>
        </w:rPr>
        <w:drawing>
          <wp:inline distT="0" distB="0" distL="0" distR="0">
            <wp:extent cx="6076315" cy="41300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153" cy="4138086"/>
                    </a:xfrm>
                    <a:prstGeom prst="rect">
                      <a:avLst/>
                    </a:prstGeom>
                    <a:noFill/>
                    <a:ln>
                      <a:noFill/>
                    </a:ln>
                  </pic:spPr>
                </pic:pic>
              </a:graphicData>
            </a:graphic>
          </wp:inline>
        </w:drawing>
      </w:r>
    </w:p>
    <w:p w:rsidR="00112B2D" w:rsidRPr="000D544F" w:rsidRDefault="00112B2D" w:rsidP="00112B2D">
      <w:pPr>
        <w:jc w:val="both"/>
      </w:pPr>
    </w:p>
    <w:p w:rsidR="00112B2D" w:rsidRPr="000D544F" w:rsidRDefault="00112B2D" w:rsidP="00112B2D">
      <w:pPr>
        <w:ind w:firstLine="708"/>
        <w:jc w:val="both"/>
      </w:pPr>
      <w:r w:rsidRPr="000D544F">
        <w:t xml:space="preserve">W ubiegłym roku została zlikwidowana działająca od 2010 r. przy Miejskim Ośrodku Pomocy Społecznej w Przemyślu Wypożyczalnia Urządzeń Pomocniczych i Sprzętu Rehabilitacyjnego. </w:t>
      </w:r>
    </w:p>
    <w:p w:rsidR="00773F78" w:rsidRDefault="00112B2D" w:rsidP="00112B2D">
      <w:pPr>
        <w:jc w:val="both"/>
        <w:rPr>
          <w:i/>
          <w:sz w:val="20"/>
          <w:szCs w:val="20"/>
        </w:rPr>
      </w:pPr>
      <w:r w:rsidRPr="000D544F">
        <w:rPr>
          <w:i/>
          <w:sz w:val="20"/>
          <w:szCs w:val="20"/>
        </w:rPr>
        <w:tab/>
      </w:r>
    </w:p>
    <w:p w:rsidR="00112B2D" w:rsidRPr="000D544F" w:rsidRDefault="00112B2D" w:rsidP="00112B2D">
      <w:pPr>
        <w:jc w:val="both"/>
        <w:rPr>
          <w:i/>
          <w:sz w:val="20"/>
          <w:szCs w:val="20"/>
        </w:rPr>
      </w:pPr>
      <w:bookmarkStart w:id="3" w:name="_GoBack"/>
      <w:bookmarkEnd w:id="3"/>
      <w:r w:rsidRPr="000D544F">
        <w:rPr>
          <w:i/>
          <w:sz w:val="20"/>
          <w:szCs w:val="20"/>
        </w:rPr>
        <w:tab/>
      </w:r>
      <w:r w:rsidRPr="000D544F">
        <w:rPr>
          <w:i/>
          <w:sz w:val="20"/>
          <w:szCs w:val="20"/>
        </w:rPr>
        <w:tab/>
      </w:r>
      <w:r w:rsidRPr="000D544F">
        <w:rPr>
          <w:i/>
          <w:sz w:val="20"/>
          <w:szCs w:val="20"/>
        </w:rPr>
        <w:tab/>
      </w:r>
    </w:p>
    <w:p w:rsidR="00E655F0" w:rsidRPr="000D544F" w:rsidRDefault="00E655F0" w:rsidP="00E655F0">
      <w:pPr>
        <w:tabs>
          <w:tab w:val="left" w:pos="567"/>
          <w:tab w:val="left" w:pos="709"/>
        </w:tabs>
        <w:jc w:val="both"/>
        <w:rPr>
          <w:b/>
          <w:sz w:val="26"/>
          <w:szCs w:val="26"/>
          <w:u w:val="single"/>
        </w:rPr>
      </w:pPr>
      <w:r w:rsidRPr="000D544F">
        <w:rPr>
          <w:b/>
          <w:sz w:val="26"/>
          <w:szCs w:val="26"/>
          <w:u w:val="single"/>
        </w:rPr>
        <w:t>X</w:t>
      </w:r>
      <w:r w:rsidR="00245346" w:rsidRPr="000D544F">
        <w:rPr>
          <w:b/>
          <w:sz w:val="26"/>
          <w:szCs w:val="26"/>
          <w:u w:val="single"/>
        </w:rPr>
        <w:t>V</w:t>
      </w:r>
      <w:r w:rsidR="00C728F1" w:rsidRPr="000D544F">
        <w:rPr>
          <w:b/>
          <w:sz w:val="26"/>
          <w:szCs w:val="26"/>
          <w:u w:val="single"/>
        </w:rPr>
        <w:t>I</w:t>
      </w:r>
      <w:r w:rsidRPr="000D544F">
        <w:rPr>
          <w:b/>
          <w:sz w:val="26"/>
          <w:szCs w:val="26"/>
          <w:u w:val="single"/>
        </w:rPr>
        <w:t>. Powiatowy Zespół do Spraw Orzekania o Niepełnosprawności.</w:t>
      </w:r>
    </w:p>
    <w:p w:rsidR="00E655F0" w:rsidRPr="000D544F" w:rsidRDefault="00E655F0" w:rsidP="00E655F0">
      <w:pPr>
        <w:tabs>
          <w:tab w:val="left" w:pos="567"/>
          <w:tab w:val="left" w:pos="709"/>
        </w:tabs>
        <w:jc w:val="both"/>
      </w:pPr>
    </w:p>
    <w:p w:rsidR="006564AF" w:rsidRPr="000D544F" w:rsidRDefault="006564AF" w:rsidP="006564AF">
      <w:pPr>
        <w:ind w:firstLine="708"/>
        <w:jc w:val="both"/>
      </w:pPr>
      <w:r w:rsidRPr="000D544F">
        <w:t>Prezydent   Miasta   Przemyśla z   dniem 01   kwietnia 2002 r.   powołał   Powiatowy   Zespół do Spraw Orzekania   o Niepełnosprawności  przy    Miejskim    Ośrodku   Pomocy     Społecznej   w Przemyślu, który zapewnia obsługę kadrową i finansową. Siedziba tut.  Zespołu mieści się w Przemyślu przy ul. Jasińskiego 1.</w:t>
      </w:r>
    </w:p>
    <w:p w:rsidR="006564AF" w:rsidRPr="000D544F" w:rsidRDefault="006564AF" w:rsidP="006564AF">
      <w:pPr>
        <w:jc w:val="both"/>
      </w:pPr>
      <w:r w:rsidRPr="000D544F">
        <w:lastRenderedPageBreak/>
        <w:tab/>
        <w:t>Zespół realizuje zadania w sprawie orzekania o niepełnosprawności i stopniu niepełnosprawności - jako pierwsza instancja. Obsługuje mieszkańców Miasta Przemyśla i Powiatu Przemyskiego.</w:t>
      </w:r>
    </w:p>
    <w:p w:rsidR="006564AF" w:rsidRPr="000D544F" w:rsidRDefault="006564AF" w:rsidP="006564AF">
      <w:pPr>
        <w:contextualSpacing/>
        <w:jc w:val="both"/>
      </w:pPr>
      <w:r w:rsidRPr="000D544F">
        <w:tab/>
        <w:t>Wydatki związane z tworzeniem i działalnością Zespołu są pokrywane ze środków finansowych budżetu państwa. Wydatki te mogą być również pokrywane ze środków finansowych jednostek samorządu terytorialnego.</w:t>
      </w:r>
    </w:p>
    <w:p w:rsidR="006564AF" w:rsidRPr="000D544F" w:rsidRDefault="006564AF" w:rsidP="006564AF">
      <w:pPr>
        <w:contextualSpacing/>
        <w:jc w:val="both"/>
      </w:pPr>
      <w:r w:rsidRPr="000D544F">
        <w:tab/>
        <w:t>W orzeczeniu Zespołu poza ustaleniem niepełnosprawności lub stopnia niepełnosprawności, zawarte są wskazania dotyczące w szczególności :</w:t>
      </w:r>
    </w:p>
    <w:p w:rsidR="006564AF" w:rsidRPr="000D544F" w:rsidRDefault="006564AF" w:rsidP="003D561A">
      <w:pPr>
        <w:numPr>
          <w:ilvl w:val="0"/>
          <w:numId w:val="18"/>
        </w:numPr>
        <w:contextualSpacing/>
        <w:jc w:val="both"/>
      </w:pPr>
      <w:r w:rsidRPr="000D544F">
        <w:t>odpowiedniego zatrudnienia,</w:t>
      </w:r>
    </w:p>
    <w:p w:rsidR="006564AF" w:rsidRPr="000D544F" w:rsidRDefault="006564AF" w:rsidP="003D561A">
      <w:pPr>
        <w:numPr>
          <w:ilvl w:val="0"/>
          <w:numId w:val="18"/>
        </w:numPr>
        <w:contextualSpacing/>
        <w:jc w:val="both"/>
      </w:pPr>
      <w:r w:rsidRPr="000D544F">
        <w:t>szkolenia, w tym specjalistycznego,</w:t>
      </w:r>
    </w:p>
    <w:p w:rsidR="006564AF" w:rsidRPr="000D544F" w:rsidRDefault="006564AF" w:rsidP="003D561A">
      <w:pPr>
        <w:numPr>
          <w:ilvl w:val="0"/>
          <w:numId w:val="18"/>
        </w:numPr>
        <w:contextualSpacing/>
        <w:jc w:val="both"/>
      </w:pPr>
      <w:r w:rsidRPr="000D544F">
        <w:t>zatrudnienia w zakładzie aktywności zawodowej,</w:t>
      </w:r>
    </w:p>
    <w:p w:rsidR="006564AF" w:rsidRPr="000D544F" w:rsidRDefault="006564AF" w:rsidP="003D561A">
      <w:pPr>
        <w:numPr>
          <w:ilvl w:val="0"/>
          <w:numId w:val="18"/>
        </w:numPr>
        <w:contextualSpacing/>
        <w:jc w:val="both"/>
      </w:pPr>
      <w:r w:rsidRPr="000D544F">
        <w:t>uczestnictwa w terapii zajęciowej,</w:t>
      </w:r>
    </w:p>
    <w:p w:rsidR="006564AF" w:rsidRPr="000D544F" w:rsidRDefault="006564AF" w:rsidP="003D561A">
      <w:pPr>
        <w:numPr>
          <w:ilvl w:val="0"/>
          <w:numId w:val="18"/>
        </w:numPr>
        <w:contextualSpacing/>
        <w:jc w:val="both"/>
      </w:pPr>
      <w:r w:rsidRPr="000D544F">
        <w:t>konieczności zaopatrzenia w przedmioty ortopedyczne, środki pomocnicze oraz pomoce  techniczne, ułatwiające funkcjonowanie danej osoby,</w:t>
      </w:r>
    </w:p>
    <w:p w:rsidR="006564AF" w:rsidRPr="000D544F" w:rsidRDefault="006564AF" w:rsidP="003D561A">
      <w:pPr>
        <w:numPr>
          <w:ilvl w:val="0"/>
          <w:numId w:val="18"/>
        </w:numPr>
        <w:contextualSpacing/>
        <w:jc w:val="both"/>
      </w:pPr>
      <w:r w:rsidRPr="000D544F">
        <w:t>korzystania z systemu środowiskowego wsparcia w samodzielne</w:t>
      </w:r>
      <w:r w:rsidR="00BA0DE6">
        <w:t>j egzystencji, przez co </w:t>
      </w:r>
      <w:r w:rsidR="009919BF" w:rsidRPr="000D544F">
        <w:t>rozumie </w:t>
      </w:r>
      <w:r w:rsidRPr="000D544F">
        <w:t>się korzystanie z usług socjalnych, opiekuńczych, terapeutycznych i rehabilitacyjnych świadczonych przez sieć instytucji pomocy społecznej, organizacje pozarządowe oraz inne placówki,</w:t>
      </w:r>
    </w:p>
    <w:p w:rsidR="006564AF" w:rsidRPr="000D544F" w:rsidRDefault="006564AF" w:rsidP="003D561A">
      <w:pPr>
        <w:numPr>
          <w:ilvl w:val="0"/>
          <w:numId w:val="18"/>
        </w:numPr>
        <w:contextualSpacing/>
        <w:jc w:val="both"/>
      </w:pPr>
      <w:r w:rsidRPr="000D544F">
        <w:t>konieczności stałej lub długotrwałej opieki i pomocy innej osoby w związku ze znacznie ograniczoną możliwością samodzielnej egzystencji,</w:t>
      </w:r>
    </w:p>
    <w:p w:rsidR="006564AF" w:rsidRPr="000D544F" w:rsidRDefault="006564AF" w:rsidP="003D561A">
      <w:pPr>
        <w:numPr>
          <w:ilvl w:val="0"/>
          <w:numId w:val="18"/>
        </w:numPr>
        <w:contextualSpacing/>
        <w:jc w:val="both"/>
      </w:pPr>
      <w:r w:rsidRPr="000D544F">
        <w:t>konieczności stałego współudziału na co dzień opiekuna dziecka w procesie jego leczenia, rehabilitacji i edukacji,</w:t>
      </w:r>
    </w:p>
    <w:p w:rsidR="006564AF" w:rsidRPr="000D544F" w:rsidRDefault="006564AF" w:rsidP="003D561A">
      <w:pPr>
        <w:numPr>
          <w:ilvl w:val="0"/>
          <w:numId w:val="18"/>
        </w:numPr>
        <w:contextualSpacing/>
        <w:jc w:val="both"/>
      </w:pPr>
      <w:r w:rsidRPr="000D544F">
        <w:t>spełnienia przez osobę niepełnosprawną przesłanek określonych w art. 8 ust.1 ustawy z dnia                     20 czerwca 1997 r. Prawo o ruchu drogowym ( Dz. U. z 2018 r. poz.1990,z późn. zm.),</w:t>
      </w:r>
    </w:p>
    <w:p w:rsidR="006564AF" w:rsidRPr="000D544F" w:rsidRDefault="006564AF" w:rsidP="003D561A">
      <w:pPr>
        <w:numPr>
          <w:ilvl w:val="0"/>
          <w:numId w:val="18"/>
        </w:numPr>
        <w:contextualSpacing/>
        <w:jc w:val="both"/>
      </w:pPr>
      <w:r w:rsidRPr="000D544F">
        <w:t>prawa do zamieszkiwania w oddzielnym pokoju.</w:t>
      </w:r>
    </w:p>
    <w:p w:rsidR="00971A51" w:rsidRPr="000D544F" w:rsidRDefault="00971A51" w:rsidP="00540D78">
      <w:pPr>
        <w:jc w:val="both"/>
      </w:pPr>
    </w:p>
    <w:p w:rsidR="00540D78" w:rsidRPr="000D544F" w:rsidRDefault="00540D78" w:rsidP="00540D78">
      <w:pPr>
        <w:jc w:val="both"/>
        <w:rPr>
          <w:b/>
        </w:rPr>
      </w:pPr>
      <w:r w:rsidRPr="000D544F">
        <w:rPr>
          <w:b/>
        </w:rPr>
        <w:t>Tabela Nr 5</w:t>
      </w:r>
      <w:r w:rsidR="00195BA9" w:rsidRPr="000D544F">
        <w:rPr>
          <w:b/>
        </w:rPr>
        <w:t>4</w:t>
      </w:r>
      <w:r w:rsidRPr="000D544F">
        <w:rPr>
          <w:b/>
        </w:rPr>
        <w:t>.Skład powiatowego  zespołu do spraw orzekania o niepełnosprawności.</w:t>
      </w:r>
    </w:p>
    <w:tbl>
      <w:tblPr>
        <w:tblW w:w="5000" w:type="pct"/>
        <w:jc w:val="center"/>
        <w:tblCellMar>
          <w:left w:w="70" w:type="dxa"/>
          <w:right w:w="70" w:type="dxa"/>
        </w:tblCellMar>
        <w:tblLook w:val="0000" w:firstRow="0" w:lastRow="0" w:firstColumn="0" w:lastColumn="0" w:noHBand="0" w:noVBand="0"/>
      </w:tblPr>
      <w:tblGrid>
        <w:gridCol w:w="767"/>
        <w:gridCol w:w="6652"/>
        <w:gridCol w:w="2208"/>
      </w:tblGrid>
      <w:tr w:rsidR="000D544F" w:rsidRPr="000D544F" w:rsidTr="0086287B">
        <w:trPr>
          <w:trHeight w:val="418"/>
          <w:jc w:val="center"/>
        </w:trPr>
        <w:tc>
          <w:tcPr>
            <w:tcW w:w="39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sz w:val="22"/>
                <w:szCs w:val="22"/>
              </w:rPr>
            </w:pPr>
            <w:r w:rsidRPr="000D544F">
              <w:rPr>
                <w:b/>
                <w:sz w:val="22"/>
                <w:szCs w:val="22"/>
              </w:rPr>
              <w:t>Lp.</w:t>
            </w:r>
          </w:p>
        </w:tc>
        <w:tc>
          <w:tcPr>
            <w:tcW w:w="345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sz w:val="22"/>
                <w:szCs w:val="22"/>
              </w:rPr>
            </w:pPr>
            <w:r w:rsidRPr="000D544F">
              <w:rPr>
                <w:b/>
                <w:sz w:val="22"/>
                <w:szCs w:val="22"/>
              </w:rPr>
              <w:t>Członkowie zespołu orzekającego</w:t>
            </w:r>
          </w:p>
        </w:tc>
        <w:tc>
          <w:tcPr>
            <w:tcW w:w="1147"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sz w:val="22"/>
                <w:szCs w:val="22"/>
              </w:rPr>
            </w:pPr>
            <w:r w:rsidRPr="000D544F">
              <w:rPr>
                <w:b/>
                <w:sz w:val="22"/>
                <w:szCs w:val="22"/>
              </w:rPr>
              <w:t>Liczba</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Przewodniczący</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1</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Sekretarz</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1</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Lekarze</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12</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Psycholodzy</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2</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Pedagodzy</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3</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 xml:space="preserve">Doradcy zawodowi                                       </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3</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Pracownicy socjalni</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2</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pStyle w:val="Akapitzlist"/>
              <w:snapToGrid w:val="0"/>
              <w:ind w:left="360"/>
              <w:jc w:val="center"/>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b/>
                <w:sz w:val="22"/>
                <w:szCs w:val="22"/>
              </w:rPr>
            </w:pPr>
            <w:r w:rsidRPr="000D544F">
              <w:rPr>
                <w:b/>
                <w:sz w:val="22"/>
                <w:szCs w:val="22"/>
              </w:rPr>
              <w:t>Razem członkowie</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b/>
                <w:sz w:val="22"/>
                <w:szCs w:val="22"/>
              </w:rPr>
            </w:pPr>
            <w:r w:rsidRPr="000D544F">
              <w:rPr>
                <w:b/>
                <w:sz w:val="22"/>
                <w:szCs w:val="22"/>
              </w:rPr>
              <w:t>24</w:t>
            </w:r>
          </w:p>
        </w:tc>
      </w:tr>
      <w:tr w:rsidR="000D544F"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3D561A">
            <w:pPr>
              <w:pStyle w:val="Akapitzlist"/>
              <w:numPr>
                <w:ilvl w:val="0"/>
                <w:numId w:val="27"/>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Obsługa administracyjna</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sz w:val="22"/>
                <w:szCs w:val="22"/>
              </w:rPr>
            </w:pPr>
            <w:r w:rsidRPr="000D544F">
              <w:rPr>
                <w:sz w:val="22"/>
                <w:szCs w:val="22"/>
              </w:rPr>
              <w:t>4</w:t>
            </w:r>
          </w:p>
        </w:tc>
      </w:tr>
      <w:tr w:rsidR="000D544F" w:rsidRPr="000D544F" w:rsidTr="0086287B">
        <w:trPr>
          <w:trHeight w:val="432"/>
          <w:jc w:val="center"/>
        </w:trPr>
        <w:tc>
          <w:tcPr>
            <w:tcW w:w="39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jc w:val="both"/>
              <w:rPr>
                <w:sz w:val="22"/>
                <w:szCs w:val="22"/>
              </w:rPr>
            </w:pPr>
          </w:p>
        </w:tc>
        <w:tc>
          <w:tcPr>
            <w:tcW w:w="3455"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b/>
                <w:sz w:val="22"/>
                <w:szCs w:val="22"/>
              </w:rPr>
            </w:pPr>
            <w:r w:rsidRPr="000D544F">
              <w:rPr>
                <w:b/>
                <w:sz w:val="22"/>
                <w:szCs w:val="22"/>
              </w:rPr>
              <w:t>Ogółem zatrudnieni w zespole orzekającym</w:t>
            </w:r>
          </w:p>
        </w:tc>
        <w:tc>
          <w:tcPr>
            <w:tcW w:w="114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b/>
                <w:sz w:val="22"/>
                <w:szCs w:val="22"/>
              </w:rPr>
            </w:pPr>
            <w:r w:rsidRPr="000D544F">
              <w:rPr>
                <w:b/>
                <w:sz w:val="22"/>
                <w:szCs w:val="22"/>
              </w:rPr>
              <w:t>28</w:t>
            </w:r>
          </w:p>
        </w:tc>
      </w:tr>
    </w:tbl>
    <w:p w:rsidR="00540D78" w:rsidRDefault="00540D78" w:rsidP="00540D78">
      <w:pPr>
        <w:pStyle w:val="Nagwek1"/>
        <w:tabs>
          <w:tab w:val="clear" w:pos="432"/>
        </w:tabs>
        <w:spacing w:before="0" w:after="0"/>
        <w:jc w:val="both"/>
        <w:rPr>
          <w:rFonts w:ascii="Times New Roman" w:hAnsi="Times New Roman" w:cs="Times New Roman"/>
          <w:sz w:val="24"/>
          <w:szCs w:val="24"/>
        </w:rPr>
      </w:pPr>
    </w:p>
    <w:p w:rsidR="00BA0DE6" w:rsidRPr="00BA0DE6" w:rsidRDefault="00BA0DE6" w:rsidP="00BA0DE6"/>
    <w:p w:rsidR="00540D78" w:rsidRPr="000D544F" w:rsidRDefault="00540D78" w:rsidP="00540D78">
      <w:pPr>
        <w:pStyle w:val="Nagwek1"/>
        <w:tabs>
          <w:tab w:val="clear" w:pos="432"/>
        </w:tabs>
        <w:spacing w:before="0" w:after="0"/>
        <w:jc w:val="both"/>
        <w:rPr>
          <w:rFonts w:ascii="Times New Roman" w:hAnsi="Times New Roman" w:cs="Times New Roman"/>
          <w:sz w:val="24"/>
          <w:szCs w:val="24"/>
        </w:rPr>
      </w:pPr>
      <w:r w:rsidRPr="000D544F">
        <w:rPr>
          <w:rFonts w:ascii="Times New Roman" w:hAnsi="Times New Roman" w:cs="Times New Roman"/>
          <w:sz w:val="24"/>
          <w:szCs w:val="24"/>
        </w:rPr>
        <w:lastRenderedPageBreak/>
        <w:t>Tabela Nr 5</w:t>
      </w:r>
      <w:r w:rsidR="00195BA9" w:rsidRPr="000D544F">
        <w:rPr>
          <w:rFonts w:ascii="Times New Roman" w:hAnsi="Times New Roman" w:cs="Times New Roman"/>
          <w:sz w:val="24"/>
          <w:szCs w:val="24"/>
        </w:rPr>
        <w:t>5</w:t>
      </w:r>
      <w:r w:rsidRPr="000D544F">
        <w:rPr>
          <w:rFonts w:ascii="Times New Roman" w:hAnsi="Times New Roman" w:cs="Times New Roman"/>
          <w:sz w:val="24"/>
          <w:szCs w:val="24"/>
        </w:rPr>
        <w:t>.   Wydane   orzeczenia     przez     powiatowy     zespół   do</w:t>
      </w:r>
      <w:r w:rsidR="008007CA" w:rsidRPr="000D544F">
        <w:rPr>
          <w:rFonts w:ascii="Times New Roman" w:hAnsi="Times New Roman" w:cs="Times New Roman"/>
          <w:sz w:val="24"/>
          <w:szCs w:val="24"/>
        </w:rPr>
        <w:t xml:space="preserve"> </w:t>
      </w:r>
      <w:r w:rsidRPr="000D544F">
        <w:rPr>
          <w:rFonts w:ascii="Times New Roman" w:hAnsi="Times New Roman" w:cs="Times New Roman"/>
          <w:sz w:val="24"/>
          <w:szCs w:val="24"/>
        </w:rPr>
        <w:t xml:space="preserve">spraw    orzekania </w:t>
      </w:r>
      <w:r w:rsidR="006A671D" w:rsidRPr="000D544F">
        <w:rPr>
          <w:rFonts w:ascii="Times New Roman" w:hAnsi="Times New Roman" w:cs="Times New Roman"/>
          <w:sz w:val="24"/>
          <w:szCs w:val="24"/>
        </w:rPr>
        <w:t>o </w:t>
      </w:r>
      <w:r w:rsidRPr="000D544F">
        <w:rPr>
          <w:rFonts w:ascii="Times New Roman" w:hAnsi="Times New Roman" w:cs="Times New Roman"/>
          <w:sz w:val="24"/>
          <w:szCs w:val="24"/>
        </w:rPr>
        <w:t>niepełnosprawności w 20</w:t>
      </w:r>
      <w:r w:rsidR="006564AF" w:rsidRPr="000D544F">
        <w:rPr>
          <w:rFonts w:ascii="Times New Roman" w:hAnsi="Times New Roman" w:cs="Times New Roman"/>
          <w:sz w:val="24"/>
          <w:szCs w:val="24"/>
        </w:rPr>
        <w:t>20</w:t>
      </w:r>
      <w:r w:rsidR="0092240F">
        <w:rPr>
          <w:rFonts w:ascii="Times New Roman" w:hAnsi="Times New Roman" w:cs="Times New Roman"/>
          <w:sz w:val="24"/>
          <w:szCs w:val="24"/>
        </w:rPr>
        <w:t xml:space="preserve"> </w:t>
      </w:r>
      <w:r w:rsidRPr="000D544F">
        <w:rPr>
          <w:rFonts w:ascii="Times New Roman" w:hAnsi="Times New Roman" w:cs="Times New Roman"/>
          <w:sz w:val="24"/>
          <w:szCs w:val="24"/>
        </w:rPr>
        <w:t>r.</w:t>
      </w:r>
    </w:p>
    <w:p w:rsidR="00540D78" w:rsidRPr="000D544F" w:rsidRDefault="00540D78" w:rsidP="00B120B6">
      <w:pPr>
        <w:numPr>
          <w:ilvl w:val="0"/>
          <w:numId w:val="4"/>
        </w:numPr>
        <w:suppressAutoHyphens w:val="0"/>
        <w:jc w:val="both"/>
        <w:rPr>
          <w:b/>
        </w:rPr>
      </w:pPr>
      <w:r w:rsidRPr="000D544F">
        <w:rPr>
          <w:b/>
        </w:rPr>
        <w:t>Osoby po 16 roku życia</w:t>
      </w:r>
    </w:p>
    <w:tbl>
      <w:tblPr>
        <w:tblW w:w="5000" w:type="pct"/>
        <w:tblCellMar>
          <w:left w:w="70" w:type="dxa"/>
          <w:right w:w="70" w:type="dxa"/>
        </w:tblCellMar>
        <w:tblLook w:val="0000" w:firstRow="0" w:lastRow="0" w:firstColumn="0" w:lastColumn="0" w:noHBand="0" w:noVBand="0"/>
      </w:tblPr>
      <w:tblGrid>
        <w:gridCol w:w="818"/>
        <w:gridCol w:w="7197"/>
        <w:gridCol w:w="1612"/>
      </w:tblGrid>
      <w:tr w:rsidR="000D544F" w:rsidRPr="000D544F" w:rsidTr="00F85B67">
        <w:trPr>
          <w:cantSplit/>
          <w:trHeight w:val="439"/>
        </w:trPr>
        <w:tc>
          <w:tcPr>
            <w:tcW w:w="42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pPr>
            <w:r w:rsidRPr="000D544F">
              <w:t>Lp.</w:t>
            </w:r>
          </w:p>
        </w:tc>
        <w:tc>
          <w:tcPr>
            <w:tcW w:w="3738" w:type="pct"/>
            <w:tcBorders>
              <w:top w:val="single" w:sz="4" w:space="0" w:color="000000"/>
              <w:left w:val="single" w:sz="4" w:space="0" w:color="000000"/>
              <w:bottom w:val="single" w:sz="4" w:space="0" w:color="000000"/>
              <w:right w:val="nil"/>
            </w:tcBorders>
            <w:vAlign w:val="center"/>
          </w:tcPr>
          <w:p w:rsidR="00540D78" w:rsidRPr="000D544F" w:rsidRDefault="00540D78" w:rsidP="00B120B6">
            <w:pPr>
              <w:pStyle w:val="Nagwek3"/>
              <w:numPr>
                <w:ilvl w:val="2"/>
                <w:numId w:val="3"/>
              </w:numPr>
              <w:snapToGrid w:val="0"/>
              <w:spacing w:before="0" w:after="0"/>
              <w:jc w:val="center"/>
              <w:rPr>
                <w:rFonts w:ascii="Times New Roman" w:hAnsi="Times New Roman" w:cs="Times New Roman"/>
                <w:sz w:val="24"/>
                <w:szCs w:val="24"/>
              </w:rPr>
            </w:pPr>
            <w:r w:rsidRPr="000D544F">
              <w:rPr>
                <w:rFonts w:ascii="Times New Roman" w:hAnsi="Times New Roman" w:cs="Times New Roman"/>
                <w:sz w:val="24"/>
                <w:szCs w:val="24"/>
              </w:rPr>
              <w:t>Wyszczególnienie</w:t>
            </w:r>
          </w:p>
        </w:tc>
        <w:tc>
          <w:tcPr>
            <w:tcW w:w="837"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rPr>
            </w:pPr>
            <w:r w:rsidRPr="000D544F">
              <w:rPr>
                <w:b/>
              </w:rPr>
              <w:t>Liczba</w:t>
            </w:r>
          </w:p>
        </w:tc>
      </w:tr>
      <w:tr w:rsidR="000D544F" w:rsidRPr="000D544F" w:rsidTr="00F85B67">
        <w:tc>
          <w:tcPr>
            <w:tcW w:w="42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8"/>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 xml:space="preserve">Wydane orzeczenia z określeniem stopnia niepełnosprawności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3 340</w:t>
            </w:r>
          </w:p>
        </w:tc>
      </w:tr>
      <w:tr w:rsidR="000D544F" w:rsidRPr="000D544F" w:rsidTr="00F85B67">
        <w:tc>
          <w:tcPr>
            <w:tcW w:w="42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8"/>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Wydane orzeczenia o niezaliczeniu do osób niepełnosprawnych</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 xml:space="preserve">     18</w:t>
            </w:r>
          </w:p>
        </w:tc>
      </w:tr>
      <w:tr w:rsidR="000D544F" w:rsidRPr="000D544F" w:rsidTr="00F85B67">
        <w:tc>
          <w:tcPr>
            <w:tcW w:w="42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8"/>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rPr>
                <w:sz w:val="22"/>
                <w:szCs w:val="22"/>
              </w:rPr>
            </w:pPr>
            <w:r w:rsidRPr="000D544F">
              <w:rPr>
                <w:sz w:val="22"/>
                <w:szCs w:val="22"/>
              </w:rPr>
              <w:t>Wydane orzeczenia o odmowie ustalenia stopnia niepełnosprawności</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 xml:space="preserve">    54</w:t>
            </w:r>
          </w:p>
        </w:tc>
      </w:tr>
      <w:tr w:rsidR="000D544F" w:rsidRPr="000D544F" w:rsidTr="00F85B67">
        <w:tc>
          <w:tcPr>
            <w:tcW w:w="425" w:type="pct"/>
            <w:tcBorders>
              <w:top w:val="single" w:sz="4" w:space="0" w:color="000000"/>
              <w:left w:val="single" w:sz="4" w:space="0" w:color="000000"/>
              <w:bottom w:val="single" w:sz="4" w:space="0" w:color="000000"/>
              <w:right w:val="nil"/>
            </w:tcBorders>
          </w:tcPr>
          <w:p w:rsidR="006564AF" w:rsidRPr="000D544F" w:rsidRDefault="006564AF" w:rsidP="006564AF">
            <w:pPr>
              <w:pStyle w:val="Akapitzlist"/>
              <w:snapToGrid w:val="0"/>
              <w:ind w:left="360"/>
              <w:jc w:val="center"/>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b/>
                <w:sz w:val="22"/>
                <w:szCs w:val="22"/>
              </w:rPr>
            </w:pPr>
            <w:r w:rsidRPr="000D544F">
              <w:rPr>
                <w:b/>
                <w:sz w:val="22"/>
                <w:szCs w:val="22"/>
              </w:rPr>
              <w:t>Ogółem wydane orzeczenia</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b/>
              </w:rPr>
            </w:pPr>
            <w:r w:rsidRPr="000D544F">
              <w:rPr>
                <w:b/>
              </w:rPr>
              <w:t>3 412</w:t>
            </w:r>
          </w:p>
        </w:tc>
      </w:tr>
      <w:tr w:rsidR="000D544F" w:rsidRPr="000D544F" w:rsidTr="00F85B67">
        <w:trPr>
          <w:cantSplit/>
          <w:trHeight w:val="240"/>
        </w:trPr>
        <w:tc>
          <w:tcPr>
            <w:tcW w:w="425" w:type="pct"/>
            <w:vMerge w:val="restar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8"/>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0"/>
                <w:szCs w:val="20"/>
              </w:rPr>
            </w:pPr>
            <w:r w:rsidRPr="000D544F">
              <w:rPr>
                <w:sz w:val="20"/>
                <w:szCs w:val="20"/>
              </w:rPr>
              <w:t>W tym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p>
        </w:tc>
      </w:tr>
      <w:tr w:rsidR="000D544F" w:rsidRPr="000D544F" w:rsidTr="00F85B67">
        <w:trPr>
          <w:cantSplit/>
          <w:trHeight w:val="525"/>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2"/>
                <w:szCs w:val="22"/>
              </w:rPr>
            </w:pPr>
            <w:r w:rsidRPr="000D544F">
              <w:rPr>
                <w:sz w:val="22"/>
                <w:szCs w:val="22"/>
              </w:rPr>
              <w:t xml:space="preserve">1. Wydane orzeczenia o zaliczeniu do osób niepełnosprawnych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p>
        </w:tc>
      </w:tr>
      <w:tr w:rsidR="000D544F" w:rsidRPr="000D544F" w:rsidTr="00F85B67">
        <w:trPr>
          <w:cantSplit/>
          <w:trHeight w:val="150"/>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right"/>
              <w:rPr>
                <w:sz w:val="22"/>
                <w:szCs w:val="22"/>
              </w:rPr>
            </w:pPr>
            <w:r w:rsidRPr="000D544F">
              <w:rPr>
                <w:sz w:val="22"/>
                <w:szCs w:val="22"/>
              </w:rPr>
              <w:t xml:space="preserve">                                                                                             Znaczny</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1 315</w:t>
            </w:r>
          </w:p>
        </w:tc>
      </w:tr>
      <w:tr w:rsidR="000D544F" w:rsidRPr="000D544F" w:rsidTr="00F85B67">
        <w:trPr>
          <w:cantSplit/>
          <w:trHeight w:val="105"/>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right"/>
              <w:rPr>
                <w:sz w:val="22"/>
                <w:szCs w:val="22"/>
              </w:rPr>
            </w:pPr>
            <w:r w:rsidRPr="000D544F">
              <w:rPr>
                <w:sz w:val="22"/>
                <w:szCs w:val="22"/>
              </w:rPr>
              <w:t xml:space="preserve">                                                                                    Umiarkowany</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1 736</w:t>
            </w:r>
          </w:p>
        </w:tc>
      </w:tr>
      <w:tr w:rsidR="000D544F" w:rsidRPr="000D544F" w:rsidTr="00F85B67">
        <w:trPr>
          <w:cantSplit/>
          <w:trHeight w:val="105"/>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right"/>
              <w:rPr>
                <w:sz w:val="22"/>
                <w:szCs w:val="22"/>
              </w:rPr>
            </w:pPr>
            <w:r w:rsidRPr="000D544F">
              <w:rPr>
                <w:sz w:val="22"/>
                <w:szCs w:val="22"/>
              </w:rPr>
              <w:t xml:space="preserve">                                                                                                 Lekki</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 xml:space="preserve">   289</w:t>
            </w:r>
          </w:p>
        </w:tc>
      </w:tr>
      <w:tr w:rsidR="000D544F" w:rsidRPr="000D544F" w:rsidTr="00F85B67">
        <w:trPr>
          <w:cantSplit/>
          <w:trHeight w:val="230"/>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2"/>
                <w:szCs w:val="22"/>
              </w:rPr>
            </w:pPr>
            <w:r w:rsidRPr="000D544F">
              <w:rPr>
                <w:sz w:val="22"/>
                <w:szCs w:val="22"/>
              </w:rPr>
              <w:t xml:space="preserve"> Po raz pierwszy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 xml:space="preserve">   891</w:t>
            </w:r>
          </w:p>
        </w:tc>
      </w:tr>
      <w:tr w:rsidR="000D544F" w:rsidRPr="000D544F" w:rsidTr="00F85B67">
        <w:trPr>
          <w:cantSplit/>
          <w:trHeight w:val="367"/>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2"/>
                <w:szCs w:val="22"/>
              </w:rPr>
            </w:pPr>
            <w:r w:rsidRPr="000D544F">
              <w:rPr>
                <w:sz w:val="22"/>
                <w:szCs w:val="22"/>
              </w:rPr>
              <w:t xml:space="preserve">2.Wydane orzeczenia na podstawie art. 5a ustawy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0</w:t>
            </w:r>
          </w:p>
        </w:tc>
      </w:tr>
    </w:tbl>
    <w:p w:rsidR="003C345F" w:rsidRPr="000D544F" w:rsidRDefault="003C345F" w:rsidP="00540D78">
      <w:pPr>
        <w:jc w:val="both"/>
        <w:rPr>
          <w:b/>
        </w:rPr>
      </w:pPr>
    </w:p>
    <w:p w:rsidR="00540D78" w:rsidRPr="000D544F" w:rsidRDefault="00540D78" w:rsidP="00540D78">
      <w:pPr>
        <w:jc w:val="both"/>
      </w:pPr>
      <w:r w:rsidRPr="000D544F">
        <w:rPr>
          <w:b/>
        </w:rPr>
        <w:t>2.</w:t>
      </w:r>
      <w:r w:rsidR="0003587B">
        <w:rPr>
          <w:b/>
        </w:rPr>
        <w:t xml:space="preserve"> </w:t>
      </w:r>
      <w:r w:rsidRPr="000D544F">
        <w:rPr>
          <w:b/>
        </w:rPr>
        <w:t>Osoby przed 16 rokiem życia</w:t>
      </w:r>
    </w:p>
    <w:tbl>
      <w:tblPr>
        <w:tblW w:w="5000" w:type="pct"/>
        <w:tblCellMar>
          <w:left w:w="70" w:type="dxa"/>
          <w:right w:w="70" w:type="dxa"/>
        </w:tblCellMar>
        <w:tblLook w:val="0000" w:firstRow="0" w:lastRow="0" w:firstColumn="0" w:lastColumn="0" w:noHBand="0" w:noVBand="0"/>
      </w:tblPr>
      <w:tblGrid>
        <w:gridCol w:w="722"/>
        <w:gridCol w:w="7066"/>
        <w:gridCol w:w="1839"/>
      </w:tblGrid>
      <w:tr w:rsidR="000D544F" w:rsidRPr="000D544F" w:rsidTr="00F85B67">
        <w:trPr>
          <w:cantSplit/>
          <w:trHeight w:val="481"/>
        </w:trPr>
        <w:tc>
          <w:tcPr>
            <w:tcW w:w="37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Lp.</w:t>
            </w:r>
          </w:p>
        </w:tc>
        <w:tc>
          <w:tcPr>
            <w:tcW w:w="367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Wyszczególnienie</w:t>
            </w:r>
          </w:p>
        </w:tc>
        <w:tc>
          <w:tcPr>
            <w:tcW w:w="955"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rPr>
            </w:pPr>
            <w:r w:rsidRPr="000D544F">
              <w:rPr>
                <w:b/>
              </w:rPr>
              <w:t>Liczba</w:t>
            </w:r>
          </w:p>
        </w:tc>
      </w:tr>
      <w:tr w:rsidR="000D544F" w:rsidRPr="000D544F" w:rsidTr="00F85B67">
        <w:trPr>
          <w:cantSplit/>
          <w:trHeight w:val="112"/>
        </w:trPr>
        <w:tc>
          <w:tcPr>
            <w:tcW w:w="37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9"/>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pPr>
            <w:r w:rsidRPr="000D544F">
              <w:t>Wydane orzeczenia o odmowie ustalenia niepełnosprawności</w:t>
            </w:r>
          </w:p>
        </w:tc>
        <w:tc>
          <w:tcPr>
            <w:tcW w:w="955"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0</w:t>
            </w:r>
          </w:p>
        </w:tc>
      </w:tr>
      <w:tr w:rsidR="000D544F" w:rsidRPr="000D544F" w:rsidTr="00F85B67">
        <w:tc>
          <w:tcPr>
            <w:tcW w:w="37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9"/>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pPr>
            <w:r w:rsidRPr="000D544F">
              <w:t>Wydane orzeczenia o niezaliczeniu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30</w:t>
            </w:r>
          </w:p>
        </w:tc>
      </w:tr>
      <w:tr w:rsidR="000D544F" w:rsidRPr="000D544F" w:rsidTr="00F85B67">
        <w:tc>
          <w:tcPr>
            <w:tcW w:w="375" w:type="pct"/>
            <w:tcBorders>
              <w:top w:val="single" w:sz="4" w:space="0" w:color="000000"/>
              <w:left w:val="single" w:sz="4" w:space="0" w:color="000000"/>
              <w:bottom w:val="single" w:sz="4" w:space="0" w:color="000000"/>
              <w:right w:val="nil"/>
            </w:tcBorders>
          </w:tcPr>
          <w:p w:rsidR="006564AF" w:rsidRPr="000D544F" w:rsidRDefault="006564AF" w:rsidP="003D561A">
            <w:pPr>
              <w:pStyle w:val="Akapitzlist"/>
              <w:numPr>
                <w:ilvl w:val="0"/>
                <w:numId w:val="29"/>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pPr>
            <w:r w:rsidRPr="000D544F">
              <w:t>Wydane orzeczenia o 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r w:rsidRPr="000D544F">
              <w:t>535</w:t>
            </w:r>
          </w:p>
        </w:tc>
      </w:tr>
      <w:tr w:rsidR="000D544F" w:rsidRPr="000D544F" w:rsidTr="00F85B67">
        <w:trPr>
          <w:trHeight w:val="416"/>
        </w:trPr>
        <w:tc>
          <w:tcPr>
            <w:tcW w:w="375"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p>
        </w:tc>
        <w:tc>
          <w:tcPr>
            <w:tcW w:w="3670" w:type="pct"/>
            <w:tcBorders>
              <w:top w:val="single" w:sz="4" w:space="0" w:color="000000"/>
              <w:left w:val="single" w:sz="4" w:space="0" w:color="000000"/>
              <w:bottom w:val="single" w:sz="4" w:space="0" w:color="000000"/>
              <w:right w:val="nil"/>
            </w:tcBorders>
          </w:tcPr>
          <w:p w:rsidR="006564AF" w:rsidRPr="000D544F" w:rsidRDefault="006564AF" w:rsidP="006564AF">
            <w:pPr>
              <w:pStyle w:val="Nagwek3"/>
              <w:numPr>
                <w:ilvl w:val="2"/>
                <w:numId w:val="3"/>
              </w:numPr>
              <w:snapToGrid w:val="0"/>
              <w:spacing w:before="0" w:after="0"/>
              <w:jc w:val="both"/>
              <w:rPr>
                <w:rFonts w:ascii="Times New Roman" w:hAnsi="Times New Roman" w:cs="Times New Roman"/>
                <w:sz w:val="24"/>
                <w:szCs w:val="24"/>
              </w:rPr>
            </w:pPr>
            <w:r w:rsidRPr="000D544F">
              <w:rPr>
                <w:rFonts w:ascii="Times New Roman" w:hAnsi="Times New Roman" w:cs="Times New Roman"/>
                <w:sz w:val="24"/>
                <w:szCs w:val="24"/>
              </w:rPr>
              <w:t>Ogółem wydane orzeczenia</w:t>
            </w:r>
          </w:p>
        </w:tc>
        <w:tc>
          <w:tcPr>
            <w:tcW w:w="955"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rPr>
                <w:b/>
              </w:rPr>
            </w:pPr>
            <w:r w:rsidRPr="000D544F">
              <w:rPr>
                <w:b/>
              </w:rPr>
              <w:t>565</w:t>
            </w:r>
          </w:p>
        </w:tc>
      </w:tr>
    </w:tbl>
    <w:p w:rsidR="00540D78" w:rsidRPr="000D544F" w:rsidRDefault="00540D78" w:rsidP="00540D78">
      <w:pPr>
        <w:jc w:val="both"/>
      </w:pPr>
    </w:p>
    <w:p w:rsidR="00540D78" w:rsidRPr="000D544F" w:rsidRDefault="00540D78" w:rsidP="00540D78">
      <w:pPr>
        <w:jc w:val="both"/>
      </w:pPr>
      <w:r w:rsidRPr="000D544F">
        <w:rPr>
          <w:b/>
        </w:rPr>
        <w:t>Tabela Nr 5</w:t>
      </w:r>
      <w:r w:rsidR="00195BA9" w:rsidRPr="000D544F">
        <w:rPr>
          <w:b/>
        </w:rPr>
        <w:t>6</w:t>
      </w:r>
      <w:r w:rsidRPr="000D544F">
        <w:rPr>
          <w:b/>
        </w:rPr>
        <w:t>.</w:t>
      </w:r>
      <w:r w:rsidR="0003587B">
        <w:rPr>
          <w:b/>
        </w:rPr>
        <w:t xml:space="preserve"> </w:t>
      </w:r>
      <w:r w:rsidRPr="000D544F">
        <w:rPr>
          <w:b/>
        </w:rPr>
        <w:t>Wydatki powiatowego zespołu do spraw orzekania o niepełnosprawności.</w:t>
      </w:r>
    </w:p>
    <w:tbl>
      <w:tblPr>
        <w:tblW w:w="5038" w:type="pct"/>
        <w:tblCellMar>
          <w:left w:w="70" w:type="dxa"/>
          <w:right w:w="70" w:type="dxa"/>
        </w:tblCellMar>
        <w:tblLook w:val="0000" w:firstRow="0" w:lastRow="0" w:firstColumn="0" w:lastColumn="0" w:noHBand="0" w:noVBand="0"/>
      </w:tblPr>
      <w:tblGrid>
        <w:gridCol w:w="559"/>
        <w:gridCol w:w="5393"/>
        <w:gridCol w:w="1622"/>
        <w:gridCol w:w="2126"/>
      </w:tblGrid>
      <w:tr w:rsidR="000D544F" w:rsidRPr="000D544F" w:rsidTr="006564AF">
        <w:tc>
          <w:tcPr>
            <w:tcW w:w="28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ind w:right="-779"/>
              <w:rPr>
                <w:b/>
              </w:rPr>
            </w:pPr>
            <w:r w:rsidRPr="000D544F">
              <w:rPr>
                <w:b/>
              </w:rPr>
              <w:t>Lp.</w:t>
            </w:r>
          </w:p>
        </w:tc>
        <w:tc>
          <w:tcPr>
            <w:tcW w:w="278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Wyszczególnienie</w:t>
            </w:r>
          </w:p>
        </w:tc>
        <w:tc>
          <w:tcPr>
            <w:tcW w:w="83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Jednostka</w:t>
            </w:r>
          </w:p>
          <w:p w:rsidR="00540D78" w:rsidRPr="000D544F" w:rsidRDefault="00540D78" w:rsidP="00F85B67">
            <w:pPr>
              <w:jc w:val="center"/>
              <w:rPr>
                <w:b/>
              </w:rPr>
            </w:pPr>
            <w:r w:rsidRPr="000D544F">
              <w:rPr>
                <w:b/>
              </w:rPr>
              <w:t>miary</w:t>
            </w:r>
          </w:p>
        </w:tc>
        <w:tc>
          <w:tcPr>
            <w:tcW w:w="1096"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rPr>
            </w:pPr>
            <w:r w:rsidRPr="000D544F">
              <w:rPr>
                <w:b/>
              </w:rPr>
              <w:t>Kwota/liczba</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1.</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Wynagrodzenia wraz z pochodnymi</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401 793</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2.</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Umowy cywilnoprawne</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214 366</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3.</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Wydatki pozostałe</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122 639</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4.</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Ogółem wydatki (1+2+3)</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738 798</w:t>
            </w:r>
          </w:p>
        </w:tc>
      </w:tr>
      <w:tr w:rsidR="000D544F" w:rsidRPr="000D544F" w:rsidTr="006564AF">
        <w:trPr>
          <w:cantSplit/>
          <w:trHeight w:val="280"/>
        </w:trPr>
        <w:tc>
          <w:tcPr>
            <w:tcW w:w="288" w:type="pct"/>
            <w:vMerge w:val="restar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5.</w:t>
            </w:r>
          </w:p>
          <w:p w:rsidR="006564AF" w:rsidRPr="000D544F" w:rsidRDefault="006564AF" w:rsidP="006564AF">
            <w:pPr>
              <w:ind w:right="-779"/>
              <w:jc w:val="both"/>
            </w:pPr>
          </w:p>
          <w:p w:rsidR="006564AF" w:rsidRPr="000D544F" w:rsidRDefault="006564AF" w:rsidP="006564AF">
            <w:pPr>
              <w:ind w:right="-779"/>
              <w:jc w:val="both"/>
            </w:pPr>
            <w:r w:rsidRPr="000D544F">
              <w:t>6.</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tym : - orzeczenia osób do 16 roku życia</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 xml:space="preserve">w pełnych zł </w:t>
            </w:r>
          </w:p>
          <w:p w:rsidR="006564AF" w:rsidRPr="000D544F" w:rsidRDefault="006564AF" w:rsidP="006564AF">
            <w:pPr>
              <w:jc w:val="both"/>
            </w:pP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96 879</w:t>
            </w:r>
          </w:p>
        </w:tc>
      </w:tr>
      <w:tr w:rsidR="000D544F" w:rsidRPr="000D544F" w:rsidTr="006564AF">
        <w:trPr>
          <w:cantSplit/>
          <w:trHeight w:val="260"/>
        </w:trPr>
        <w:tc>
          <w:tcPr>
            <w:tcW w:w="288"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 orzeczenia osób powyżej 16 roku życia</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641 919</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7.</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Wielkość wydatków z budżetu wojewody</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center"/>
            </w:pPr>
            <w:r w:rsidRPr="000D544F">
              <w:t xml:space="preserve">                    738 798   </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8.</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Wielkość wydatków z budżetów samorządów</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w pełnych zł</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0</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9.</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 xml:space="preserve"> Zatrudnienie w przeliczeniu na etaty                 </w:t>
            </w:r>
          </w:p>
        </w:tc>
        <w:tc>
          <w:tcPr>
            <w:tcW w:w="836"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 xml:space="preserve">     etaty</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BA0DE6" w:rsidP="006564AF">
            <w:pPr>
              <w:snapToGrid w:val="0"/>
              <w:jc w:val="right"/>
            </w:pPr>
            <w:r>
              <w:t>6</w:t>
            </w:r>
            <w:r w:rsidR="006564AF" w:rsidRPr="000D544F">
              <w:t xml:space="preserve">,5  </w:t>
            </w:r>
          </w:p>
        </w:tc>
      </w:tr>
      <w:tr w:rsidR="000D544F" w:rsidRPr="000D544F" w:rsidTr="006564AF">
        <w:trPr>
          <w:trHeight w:val="703"/>
        </w:trPr>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10.</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 xml:space="preserve">Liczba osób, z którymi zawarto umowy </w:t>
            </w:r>
            <w:proofErr w:type="spellStart"/>
            <w:r w:rsidRPr="000D544F">
              <w:t>cywilno</w:t>
            </w:r>
            <w:proofErr w:type="spellEnd"/>
            <w:r w:rsidRPr="000D544F">
              <w:t xml:space="preserve"> - prawne </w:t>
            </w:r>
          </w:p>
        </w:tc>
        <w:tc>
          <w:tcPr>
            <w:tcW w:w="836"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jc w:val="center"/>
            </w:pPr>
            <w:r w:rsidRPr="000D544F">
              <w:t>osoby</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20</w:t>
            </w:r>
          </w:p>
        </w:tc>
      </w:tr>
      <w:tr w:rsidR="000D544F" w:rsidRPr="000D544F" w:rsidTr="006564AF">
        <w:tc>
          <w:tcPr>
            <w:tcW w:w="28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ind w:right="-779"/>
              <w:jc w:val="both"/>
            </w:pPr>
            <w:r w:rsidRPr="000D544F">
              <w:t>11.</w:t>
            </w:r>
          </w:p>
        </w:tc>
        <w:tc>
          <w:tcPr>
            <w:tcW w:w="2780"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pPr>
            <w:r w:rsidRPr="000D544F">
              <w:t>Liczba zawartych umów cywilnoprawnych</w:t>
            </w:r>
          </w:p>
        </w:tc>
        <w:tc>
          <w:tcPr>
            <w:tcW w:w="836"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jc w:val="center"/>
            </w:pPr>
            <w:r w:rsidRPr="000D544F">
              <w:t>umowy</w:t>
            </w:r>
          </w:p>
        </w:tc>
        <w:tc>
          <w:tcPr>
            <w:tcW w:w="1096" w:type="pct"/>
            <w:tcBorders>
              <w:top w:val="single" w:sz="4" w:space="0" w:color="000000"/>
              <w:left w:val="single" w:sz="4" w:space="0" w:color="000000"/>
              <w:bottom w:val="single" w:sz="4" w:space="0" w:color="000000"/>
              <w:right w:val="single" w:sz="4" w:space="0" w:color="000000"/>
            </w:tcBorders>
          </w:tcPr>
          <w:p w:rsidR="006564AF" w:rsidRPr="000D544F" w:rsidRDefault="006564AF" w:rsidP="006564AF">
            <w:pPr>
              <w:snapToGrid w:val="0"/>
              <w:jc w:val="right"/>
            </w:pPr>
            <w:r w:rsidRPr="000D544F">
              <w:t>20</w:t>
            </w:r>
          </w:p>
          <w:p w:rsidR="006564AF" w:rsidRPr="000D544F" w:rsidRDefault="006564AF" w:rsidP="006564AF">
            <w:pPr>
              <w:snapToGrid w:val="0"/>
              <w:jc w:val="right"/>
            </w:pPr>
          </w:p>
        </w:tc>
      </w:tr>
    </w:tbl>
    <w:p w:rsidR="00540D78" w:rsidRPr="000D544F" w:rsidRDefault="00540D78" w:rsidP="00540D78"/>
    <w:p w:rsidR="00540D78" w:rsidRPr="000D544F" w:rsidRDefault="00540D78" w:rsidP="00540D78">
      <w:pPr>
        <w:jc w:val="both"/>
        <w:rPr>
          <w:b/>
        </w:rPr>
      </w:pPr>
      <w:r w:rsidRPr="000D544F">
        <w:rPr>
          <w:b/>
        </w:rPr>
        <w:lastRenderedPageBreak/>
        <w:t xml:space="preserve">Tabela </w:t>
      </w:r>
      <w:r w:rsidR="000E33DB" w:rsidRPr="000D544F">
        <w:rPr>
          <w:b/>
        </w:rPr>
        <w:t>N</w:t>
      </w:r>
      <w:r w:rsidRPr="000D544F">
        <w:rPr>
          <w:b/>
        </w:rPr>
        <w:t>r 5</w:t>
      </w:r>
      <w:r w:rsidR="00195BA9" w:rsidRPr="000D544F">
        <w:rPr>
          <w:b/>
        </w:rPr>
        <w:t>7</w:t>
      </w:r>
      <w:r w:rsidR="00971A51" w:rsidRPr="000D544F">
        <w:rPr>
          <w:b/>
        </w:rPr>
        <w:t>.</w:t>
      </w:r>
      <w:r w:rsidR="0003587B">
        <w:rPr>
          <w:b/>
        </w:rPr>
        <w:t xml:space="preserve"> </w:t>
      </w:r>
      <w:r w:rsidRPr="000D544F">
        <w:rPr>
          <w:b/>
        </w:rPr>
        <w:t xml:space="preserve">Funkcjonowanie </w:t>
      </w:r>
      <w:r w:rsidR="000E33DB" w:rsidRPr="000D544F">
        <w:rPr>
          <w:b/>
        </w:rPr>
        <w:t>p</w:t>
      </w:r>
      <w:r w:rsidRPr="000D544F">
        <w:rPr>
          <w:b/>
        </w:rPr>
        <w:t xml:space="preserve">owiatowego </w:t>
      </w:r>
      <w:r w:rsidR="000E33DB" w:rsidRPr="000D544F">
        <w:rPr>
          <w:b/>
        </w:rPr>
        <w:t>z</w:t>
      </w:r>
      <w:r w:rsidR="005B5794" w:rsidRPr="000D544F">
        <w:rPr>
          <w:b/>
        </w:rPr>
        <w:t>espołu do  spraw orzekania o </w:t>
      </w:r>
      <w:r w:rsidRPr="000D544F">
        <w:rPr>
          <w:b/>
        </w:rPr>
        <w:t>niepełnosprawności od 201</w:t>
      </w:r>
      <w:r w:rsidR="006564AF" w:rsidRPr="000D544F">
        <w:rPr>
          <w:b/>
        </w:rPr>
        <w:t>7</w:t>
      </w:r>
      <w:r w:rsidRPr="000D544F">
        <w:rPr>
          <w:b/>
        </w:rPr>
        <w:t xml:space="preserve"> r. do 20</w:t>
      </w:r>
      <w:r w:rsidR="006564AF" w:rsidRPr="000D544F">
        <w:rPr>
          <w:b/>
        </w:rPr>
        <w:t>20</w:t>
      </w:r>
      <w:r w:rsidRPr="000D544F">
        <w:rPr>
          <w:b/>
        </w:rPr>
        <w:t xml:space="preserve"> r.</w:t>
      </w:r>
    </w:p>
    <w:tbl>
      <w:tblPr>
        <w:tblW w:w="5000" w:type="pct"/>
        <w:tblLook w:val="0000" w:firstRow="0" w:lastRow="0" w:firstColumn="0" w:lastColumn="0" w:noHBand="0" w:noVBand="0"/>
      </w:tblPr>
      <w:tblGrid>
        <w:gridCol w:w="867"/>
        <w:gridCol w:w="1613"/>
        <w:gridCol w:w="581"/>
        <w:gridCol w:w="1196"/>
        <w:gridCol w:w="2553"/>
        <w:gridCol w:w="2817"/>
      </w:tblGrid>
      <w:tr w:rsidR="000D544F" w:rsidRPr="000D544F" w:rsidTr="00F85B67">
        <w:trPr>
          <w:trHeight w:val="1116"/>
        </w:trPr>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Rok</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Wysokość środków</w:t>
            </w:r>
          </w:p>
          <w:p w:rsidR="00540D78" w:rsidRPr="000D544F" w:rsidRDefault="00540D78" w:rsidP="00F85B67">
            <w:pPr>
              <w:jc w:val="center"/>
              <w:rPr>
                <w:b/>
              </w:rPr>
            </w:pPr>
            <w:r w:rsidRPr="000D544F">
              <w:rPr>
                <w:b/>
              </w:rPr>
              <w:t>finansowych w zł</w:t>
            </w:r>
          </w:p>
        </w:tc>
        <w:tc>
          <w:tcPr>
            <w:tcW w:w="923" w:type="pct"/>
            <w:gridSpan w:val="2"/>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Ilość osób</w:t>
            </w:r>
          </w:p>
          <w:p w:rsidR="00540D78" w:rsidRPr="000D544F" w:rsidRDefault="00540D78" w:rsidP="00F85B67">
            <w:pPr>
              <w:jc w:val="center"/>
              <w:rPr>
                <w:b/>
              </w:rPr>
            </w:pPr>
            <w:r w:rsidRPr="000D544F">
              <w:rPr>
                <w:b/>
              </w:rPr>
              <w:t>zatrudnionych</w:t>
            </w:r>
          </w:p>
          <w:p w:rsidR="00540D78" w:rsidRPr="000D544F" w:rsidRDefault="00540D78" w:rsidP="00F85B67">
            <w:pPr>
              <w:jc w:val="center"/>
              <w:rPr>
                <w:b/>
              </w:rPr>
            </w:pPr>
            <w:r w:rsidRPr="000D544F">
              <w:rPr>
                <w:b/>
              </w:rPr>
              <w:t>etaty/umowy</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Ilość wydanych</w:t>
            </w:r>
          </w:p>
          <w:p w:rsidR="00540D78" w:rsidRPr="000D544F" w:rsidRDefault="00540D78" w:rsidP="00F85B67">
            <w:pPr>
              <w:jc w:val="center"/>
              <w:rPr>
                <w:b/>
              </w:rPr>
            </w:pPr>
            <w:r w:rsidRPr="000D544F">
              <w:rPr>
                <w:b/>
              </w:rPr>
              <w:t xml:space="preserve">orzeczeń </w:t>
            </w:r>
            <w:r w:rsidRPr="000D544F">
              <w:rPr>
                <w:b/>
              </w:rPr>
              <w:br/>
              <w:t>o niepełnosprawności</w:t>
            </w:r>
          </w:p>
          <w:p w:rsidR="00540D78" w:rsidRPr="000D544F" w:rsidRDefault="00540D78" w:rsidP="00F85B67">
            <w:pPr>
              <w:jc w:val="center"/>
              <w:rPr>
                <w:b/>
              </w:rPr>
            </w:pPr>
            <w:r w:rsidRPr="000D544F">
              <w:rPr>
                <w:b/>
              </w:rPr>
              <w:t>- ogółem</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jc w:val="center"/>
              <w:rPr>
                <w:b/>
              </w:rPr>
            </w:pPr>
            <w:r w:rsidRPr="000D544F">
              <w:rPr>
                <w:b/>
              </w:rPr>
              <w:t>Ilość wydanych orzeczeń</w:t>
            </w:r>
          </w:p>
          <w:p w:rsidR="00540D78" w:rsidRPr="000D544F" w:rsidRDefault="00540D78" w:rsidP="00F85B67">
            <w:pPr>
              <w:jc w:val="center"/>
              <w:rPr>
                <w:b/>
              </w:rPr>
            </w:pPr>
            <w:r w:rsidRPr="000D544F">
              <w:rPr>
                <w:b/>
              </w:rPr>
              <w:t>o stopniu</w:t>
            </w:r>
          </w:p>
          <w:p w:rsidR="00540D78" w:rsidRPr="000D544F" w:rsidRDefault="00540D78" w:rsidP="00F85B67">
            <w:pPr>
              <w:jc w:val="center"/>
              <w:rPr>
                <w:b/>
              </w:rPr>
            </w:pPr>
            <w:r w:rsidRPr="000D544F">
              <w:rPr>
                <w:b/>
              </w:rPr>
              <w:t>niepełnosprawności</w:t>
            </w:r>
          </w:p>
          <w:p w:rsidR="00540D78" w:rsidRPr="000D544F" w:rsidRDefault="00540D78" w:rsidP="00F85B67">
            <w:pPr>
              <w:jc w:val="center"/>
              <w:rPr>
                <w:b/>
              </w:rPr>
            </w:pPr>
            <w:r w:rsidRPr="000D544F">
              <w:rPr>
                <w:b/>
              </w:rPr>
              <w:t>- ogółem</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2017</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right"/>
            </w:pPr>
            <w:r w:rsidRPr="000D544F">
              <w:t>634 733</w:t>
            </w:r>
          </w:p>
        </w:tc>
        <w:tc>
          <w:tcPr>
            <w:tcW w:w="302"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7</w:t>
            </w:r>
          </w:p>
        </w:tc>
        <w:tc>
          <w:tcPr>
            <w:tcW w:w="621"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22</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641</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spacing w:line="360" w:lineRule="auto"/>
              <w:jc w:val="center"/>
            </w:pPr>
            <w:r w:rsidRPr="000D544F">
              <w:t>3 588</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2018</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right"/>
            </w:pPr>
            <w:r w:rsidRPr="000D544F">
              <w:t>674 177</w:t>
            </w:r>
          </w:p>
        </w:tc>
        <w:tc>
          <w:tcPr>
            <w:tcW w:w="302"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7</w:t>
            </w:r>
          </w:p>
        </w:tc>
        <w:tc>
          <w:tcPr>
            <w:tcW w:w="621"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653</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spacing w:line="360" w:lineRule="auto"/>
              <w:jc w:val="center"/>
            </w:pPr>
            <w:r w:rsidRPr="000D544F">
              <w:t>3 668</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2019</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right"/>
            </w:pPr>
            <w:r w:rsidRPr="000D544F">
              <w:t>736 450</w:t>
            </w:r>
          </w:p>
        </w:tc>
        <w:tc>
          <w:tcPr>
            <w:tcW w:w="302"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7</w:t>
            </w:r>
          </w:p>
        </w:tc>
        <w:tc>
          <w:tcPr>
            <w:tcW w:w="621"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638</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spacing w:line="360" w:lineRule="auto"/>
              <w:jc w:val="center"/>
            </w:pPr>
            <w:r w:rsidRPr="000D544F">
              <w:t>3 896</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spacing w:line="360" w:lineRule="auto"/>
              <w:jc w:val="center"/>
              <w:rPr>
                <w:b/>
              </w:rPr>
            </w:pPr>
            <w:r w:rsidRPr="000D544F">
              <w:rPr>
                <w:b/>
              </w:rPr>
              <w:t>2020</w:t>
            </w:r>
          </w:p>
        </w:tc>
        <w:tc>
          <w:tcPr>
            <w:tcW w:w="838"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spacing w:line="360" w:lineRule="auto"/>
              <w:jc w:val="right"/>
              <w:rPr>
                <w:b/>
              </w:rPr>
            </w:pPr>
            <w:r w:rsidRPr="000D544F">
              <w:rPr>
                <w:b/>
              </w:rPr>
              <w:t>738 798</w:t>
            </w:r>
          </w:p>
        </w:tc>
        <w:tc>
          <w:tcPr>
            <w:tcW w:w="302"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spacing w:line="360" w:lineRule="auto"/>
              <w:jc w:val="center"/>
              <w:rPr>
                <w:b/>
              </w:rPr>
            </w:pPr>
            <w:r w:rsidRPr="000D544F">
              <w:rPr>
                <w:b/>
              </w:rPr>
              <w:t>7</w:t>
            </w:r>
          </w:p>
        </w:tc>
        <w:tc>
          <w:tcPr>
            <w:tcW w:w="621"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spacing w:line="360" w:lineRule="auto"/>
              <w:jc w:val="center"/>
              <w:rPr>
                <w:b/>
              </w:rPr>
            </w:pPr>
            <w:r w:rsidRPr="000D544F">
              <w:rPr>
                <w:b/>
              </w:rPr>
              <w:t>20</w:t>
            </w:r>
          </w:p>
        </w:tc>
        <w:tc>
          <w:tcPr>
            <w:tcW w:w="1326" w:type="pct"/>
            <w:tcBorders>
              <w:top w:val="single" w:sz="4" w:space="0" w:color="000000"/>
              <w:left w:val="single" w:sz="4" w:space="0" w:color="000000"/>
              <w:bottom w:val="single" w:sz="4" w:space="0" w:color="000000"/>
              <w:right w:val="nil"/>
            </w:tcBorders>
            <w:vAlign w:val="center"/>
          </w:tcPr>
          <w:p w:rsidR="006564AF" w:rsidRPr="000D544F" w:rsidRDefault="006564AF" w:rsidP="006564AF">
            <w:pPr>
              <w:snapToGrid w:val="0"/>
              <w:spacing w:line="360" w:lineRule="auto"/>
              <w:jc w:val="center"/>
              <w:rPr>
                <w:b/>
              </w:rPr>
            </w:pPr>
            <w:r w:rsidRPr="000D544F">
              <w:rPr>
                <w:b/>
              </w:rPr>
              <w:t>565</w:t>
            </w:r>
          </w:p>
        </w:tc>
        <w:tc>
          <w:tcPr>
            <w:tcW w:w="1463"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spacing w:line="360" w:lineRule="auto"/>
              <w:jc w:val="center"/>
              <w:rPr>
                <w:b/>
              </w:rPr>
            </w:pPr>
            <w:r w:rsidRPr="000D544F">
              <w:rPr>
                <w:b/>
              </w:rPr>
              <w:t>3</w:t>
            </w:r>
            <w:r w:rsidR="0052456D">
              <w:rPr>
                <w:b/>
              </w:rPr>
              <w:t xml:space="preserve"> </w:t>
            </w:r>
            <w:r w:rsidRPr="000D544F">
              <w:rPr>
                <w:b/>
              </w:rPr>
              <w:t>412</w:t>
            </w:r>
          </w:p>
        </w:tc>
      </w:tr>
    </w:tbl>
    <w:p w:rsidR="00540D78" w:rsidRPr="000D544F" w:rsidRDefault="00540D78" w:rsidP="00540D78">
      <w:pPr>
        <w:jc w:val="both"/>
      </w:pPr>
    </w:p>
    <w:p w:rsidR="006564AF" w:rsidRPr="000D544F" w:rsidRDefault="006564AF" w:rsidP="006564AF">
      <w:pPr>
        <w:jc w:val="both"/>
      </w:pPr>
    </w:p>
    <w:p w:rsidR="006564AF" w:rsidRPr="000D544F" w:rsidRDefault="006564AF" w:rsidP="006564AF">
      <w:pPr>
        <w:ind w:firstLine="426"/>
        <w:jc w:val="both"/>
      </w:pPr>
      <w:r w:rsidRPr="000D544F">
        <w:t xml:space="preserve">W związku ze zmianą ustawy- Prawo o ruchu drogowym  (Dz. U. z 2012 r. poz. 1137, z późn. zm.) od dnia 01.07.2014 r. Przewodniczący Powiatowego Zespołu wydaje karty parkingowe uprawnionym osobom niepełnosprawnym i placówkom. </w:t>
      </w:r>
    </w:p>
    <w:p w:rsidR="006564AF" w:rsidRPr="000D544F" w:rsidRDefault="006564AF" w:rsidP="006564AF">
      <w:pPr>
        <w:jc w:val="both"/>
      </w:pPr>
      <w:r w:rsidRPr="000D544F">
        <w:t xml:space="preserve">W </w:t>
      </w:r>
      <w:r w:rsidRPr="000D544F">
        <w:rPr>
          <w:b/>
        </w:rPr>
        <w:t>2020</w:t>
      </w:r>
      <w:r w:rsidRPr="000D544F">
        <w:t xml:space="preserve"> roku wydano : </w:t>
      </w:r>
    </w:p>
    <w:p w:rsidR="006564AF" w:rsidRPr="000D544F" w:rsidRDefault="006564AF" w:rsidP="006564AF">
      <w:r w:rsidRPr="000D544F">
        <w:t xml:space="preserve">-   </w:t>
      </w:r>
      <w:r w:rsidRPr="000D544F">
        <w:rPr>
          <w:b/>
        </w:rPr>
        <w:t xml:space="preserve">804 </w:t>
      </w:r>
      <w:r w:rsidRPr="000D544F">
        <w:t xml:space="preserve"> karty parkingowe osobom niepełnosprawnym,</w:t>
      </w:r>
    </w:p>
    <w:p w:rsidR="006564AF" w:rsidRPr="000D544F" w:rsidRDefault="006564AF" w:rsidP="006564AF">
      <w:pPr>
        <w:jc w:val="both"/>
      </w:pPr>
      <w:r w:rsidRPr="000D544F">
        <w:rPr>
          <w:b/>
        </w:rPr>
        <w:t xml:space="preserve">-      3 </w:t>
      </w:r>
      <w:r w:rsidRPr="000D544F">
        <w:t xml:space="preserve"> karty parkingowe placówkom.</w:t>
      </w:r>
    </w:p>
    <w:p w:rsidR="006564AF" w:rsidRPr="000D544F" w:rsidRDefault="006564AF" w:rsidP="006564AF">
      <w:pPr>
        <w:jc w:val="both"/>
      </w:pPr>
    </w:p>
    <w:p w:rsidR="006564AF" w:rsidRPr="000D544F" w:rsidRDefault="006564AF" w:rsidP="006564AF">
      <w:pPr>
        <w:jc w:val="both"/>
      </w:pPr>
      <w:r w:rsidRPr="000D544F">
        <w:t xml:space="preserve">       Od dnia 1 września 2017 roku w konsekwencji zmiany rozporządzenia Ministra Rodziny, Pracy  i Polityki Społecznej z dnia 31 lipca 2017 roku </w:t>
      </w:r>
      <w:r w:rsidRPr="000D544F">
        <w:rPr>
          <w:i/>
        </w:rPr>
        <w:t>zmieniającego rozporządzenie w sprawie orzekania o niepełnosprawności i stopniu niepełnosprawności</w:t>
      </w:r>
      <w:r w:rsidRPr="000D544F">
        <w:t xml:space="preserve"> (Dz. U. z 2017 r. poz. 1541) organem    wystawiającym    legitymację   stał   się  powiatowy    zespół     do      spraw    orzekania o niepełnosprawności.</w:t>
      </w:r>
    </w:p>
    <w:p w:rsidR="006564AF" w:rsidRPr="000D544F" w:rsidRDefault="006564AF" w:rsidP="006564AF">
      <w:pPr>
        <w:jc w:val="both"/>
      </w:pPr>
      <w:r w:rsidRPr="000D544F">
        <w:t xml:space="preserve">W </w:t>
      </w:r>
      <w:r w:rsidRPr="000D544F">
        <w:rPr>
          <w:b/>
        </w:rPr>
        <w:t xml:space="preserve">2020 </w:t>
      </w:r>
      <w:r w:rsidRPr="000D544F">
        <w:t xml:space="preserve"> roku wydano :</w:t>
      </w:r>
    </w:p>
    <w:p w:rsidR="006564AF" w:rsidRPr="000D544F" w:rsidRDefault="006564AF" w:rsidP="006564AF">
      <w:pPr>
        <w:jc w:val="both"/>
      </w:pPr>
      <w:r w:rsidRPr="000D544F">
        <w:rPr>
          <w:b/>
        </w:rPr>
        <w:t xml:space="preserve">-  137 </w:t>
      </w:r>
      <w:r w:rsidRPr="000D544F">
        <w:t>legitymacji osobom przed 16 rokiem życia,</w:t>
      </w:r>
    </w:p>
    <w:p w:rsidR="006564AF" w:rsidRPr="000D544F" w:rsidRDefault="006564AF" w:rsidP="006564AF">
      <w:pPr>
        <w:jc w:val="both"/>
      </w:pPr>
      <w:r w:rsidRPr="000D544F">
        <w:rPr>
          <w:b/>
        </w:rPr>
        <w:t xml:space="preserve">-  860 </w:t>
      </w:r>
      <w:r w:rsidRPr="000D544F">
        <w:t>legitymacji osobom po 16 roku życia.</w:t>
      </w:r>
    </w:p>
    <w:p w:rsidR="00540D78" w:rsidRPr="000D544F" w:rsidRDefault="00540D78" w:rsidP="00540D78">
      <w:pPr>
        <w:jc w:val="both"/>
      </w:pPr>
    </w:p>
    <w:p w:rsidR="00351B9A" w:rsidRPr="000D544F" w:rsidRDefault="00351B9A" w:rsidP="00351B9A">
      <w:pPr>
        <w:jc w:val="both"/>
      </w:pPr>
    </w:p>
    <w:p w:rsidR="00682CF4" w:rsidRPr="000D544F" w:rsidRDefault="00C837BB" w:rsidP="00351B9A">
      <w:pPr>
        <w:jc w:val="both"/>
        <w:rPr>
          <w:b/>
          <w:sz w:val="26"/>
          <w:szCs w:val="26"/>
          <w:u w:val="single"/>
        </w:rPr>
      </w:pPr>
      <w:r w:rsidRPr="000D544F">
        <w:rPr>
          <w:b/>
          <w:sz w:val="26"/>
          <w:szCs w:val="26"/>
          <w:u w:val="single"/>
        </w:rPr>
        <w:t>XVII. Przemyska Karta Seniora.</w:t>
      </w:r>
    </w:p>
    <w:p w:rsidR="00EC1003" w:rsidRPr="000D544F" w:rsidRDefault="00EC1003" w:rsidP="00351B9A">
      <w:pPr>
        <w:jc w:val="both"/>
        <w:rPr>
          <w:b/>
          <w:sz w:val="26"/>
          <w:szCs w:val="26"/>
          <w:u w:val="single"/>
        </w:rPr>
      </w:pPr>
    </w:p>
    <w:p w:rsidR="007B6490" w:rsidRPr="000D544F" w:rsidRDefault="00EC1003" w:rsidP="007B6490">
      <w:pPr>
        <w:pStyle w:val="Standard"/>
        <w:jc w:val="both"/>
        <w:rPr>
          <w:rFonts w:cs="Times New Roman"/>
          <w:szCs w:val="26"/>
          <w:lang w:val="pl-PL"/>
        </w:rPr>
      </w:pPr>
      <w:r w:rsidRPr="000D544F">
        <w:rPr>
          <w:rFonts w:cs="Times New Roman"/>
          <w:szCs w:val="26"/>
        </w:rPr>
        <w:tab/>
      </w:r>
      <w:r w:rsidR="007B6490" w:rsidRPr="000D544F">
        <w:rPr>
          <w:rFonts w:cs="Times New Roman"/>
          <w:szCs w:val="26"/>
          <w:lang w:val="pl-PL"/>
        </w:rPr>
        <w:t>Realizację Programu  „Przemyska Karta Seniora”  na terenie Miasta Przemyśla  przyjęto Uchwałą Nr 104/2019  z dnia 24 czerwca 2019 r. i przekazano do realizacji Miejskiemu Ośrodkowi  Pomocy Społecznej w Przemyślu.</w:t>
      </w:r>
    </w:p>
    <w:p w:rsidR="007B6490" w:rsidRPr="000D544F" w:rsidRDefault="007B6490" w:rsidP="007B6490">
      <w:pPr>
        <w:pStyle w:val="Standard"/>
        <w:ind w:firstLine="708"/>
        <w:jc w:val="both"/>
        <w:rPr>
          <w:rFonts w:cs="Times New Roman"/>
          <w:szCs w:val="26"/>
          <w:lang w:val="pl-PL"/>
        </w:rPr>
      </w:pPr>
      <w:r w:rsidRPr="000D544F">
        <w:rPr>
          <w:rFonts w:cs="Times New Roman"/>
          <w:szCs w:val="26"/>
          <w:lang w:val="pl-PL"/>
        </w:rPr>
        <w:t>Wnioski o przyznanie Przemyskiej Karty Seniora można było</w:t>
      </w:r>
      <w:r w:rsidR="00726CD8" w:rsidRPr="000D544F">
        <w:rPr>
          <w:rFonts w:cs="Times New Roman"/>
          <w:szCs w:val="26"/>
          <w:lang w:val="pl-PL"/>
        </w:rPr>
        <w:t xml:space="preserve"> składać od 1 października 2019 </w:t>
      </w:r>
      <w:r w:rsidRPr="000D544F">
        <w:rPr>
          <w:rFonts w:cs="Times New Roman"/>
          <w:szCs w:val="26"/>
          <w:lang w:val="pl-PL"/>
        </w:rPr>
        <w:t>roku.</w:t>
      </w:r>
    </w:p>
    <w:p w:rsidR="007B6490" w:rsidRPr="000D544F" w:rsidRDefault="007B6490" w:rsidP="007B6490">
      <w:pPr>
        <w:pStyle w:val="Standard"/>
        <w:ind w:firstLine="708"/>
        <w:jc w:val="both"/>
        <w:rPr>
          <w:rFonts w:cs="Times New Roman"/>
          <w:szCs w:val="26"/>
          <w:lang w:val="pl-PL"/>
        </w:rPr>
      </w:pPr>
      <w:r w:rsidRPr="000D544F">
        <w:rPr>
          <w:rFonts w:cs="Times New Roman"/>
          <w:szCs w:val="26"/>
          <w:lang w:val="pl-PL"/>
        </w:rPr>
        <w:t>Program  „Przemyska Karta Seniora” skierowany jest  dla  Seniorów powyżej  60 roku życia, zamieszkałych na terenie Miasta Przemyśla.  Wydawana jest Seniorowi na podstawie złożonego wniosku za okazaniem dowodu osobistego. Karta wydawana jest bezpłatnie i bezterminowo, ma charakter osobisty i nie może być udostępniana przez użytkownika innym osobom.</w:t>
      </w:r>
    </w:p>
    <w:p w:rsidR="007B6490" w:rsidRPr="000D544F" w:rsidRDefault="007B6490" w:rsidP="007B6490">
      <w:pPr>
        <w:pStyle w:val="Standard"/>
        <w:ind w:firstLine="708"/>
        <w:jc w:val="both"/>
        <w:rPr>
          <w:rFonts w:cs="Times New Roman"/>
          <w:szCs w:val="26"/>
          <w:lang w:val="pl-PL"/>
        </w:rPr>
      </w:pPr>
      <w:r w:rsidRPr="000D544F">
        <w:rPr>
          <w:rFonts w:cs="Times New Roman"/>
          <w:szCs w:val="26"/>
          <w:lang w:val="pl-PL"/>
        </w:rPr>
        <w:t>Przemyska Karta Seniora uprawnia jej posiadacza do korzystania z ulg i uprawnień oferowanych przez  podmioty biorące udział w Programie.</w:t>
      </w:r>
    </w:p>
    <w:p w:rsidR="007B6490" w:rsidRPr="000D544F" w:rsidRDefault="007B6490" w:rsidP="007B6490">
      <w:pPr>
        <w:pStyle w:val="Standard"/>
        <w:ind w:firstLine="708"/>
        <w:jc w:val="both"/>
        <w:rPr>
          <w:rFonts w:cs="Times New Roman"/>
          <w:szCs w:val="26"/>
          <w:lang w:val="pl-PL"/>
        </w:rPr>
      </w:pPr>
      <w:r w:rsidRPr="000D544F">
        <w:rPr>
          <w:rFonts w:cs="Times New Roman"/>
          <w:szCs w:val="26"/>
          <w:lang w:val="pl-PL"/>
        </w:rPr>
        <w:t>Celem programu jest :</w:t>
      </w:r>
    </w:p>
    <w:p w:rsidR="007B6490" w:rsidRPr="000D544F" w:rsidRDefault="007B6490" w:rsidP="007B6490">
      <w:pPr>
        <w:pStyle w:val="Standard"/>
        <w:jc w:val="both"/>
        <w:rPr>
          <w:rFonts w:cs="Times New Roman"/>
          <w:szCs w:val="26"/>
          <w:lang w:val="pl-PL"/>
        </w:rPr>
      </w:pPr>
      <w:r w:rsidRPr="000D544F">
        <w:rPr>
          <w:rFonts w:cs="Times New Roman"/>
          <w:szCs w:val="26"/>
          <w:lang w:val="pl-PL"/>
        </w:rPr>
        <w:t>-  wspieranie i wzmacnianie potencjału Seniorów oraz aktywizowanie ich poprzez uczestnictwo w życiu społecznym,</w:t>
      </w:r>
    </w:p>
    <w:p w:rsidR="007B6490" w:rsidRPr="000D544F" w:rsidRDefault="007B6490" w:rsidP="007B6490">
      <w:pPr>
        <w:pStyle w:val="Standard"/>
        <w:jc w:val="both"/>
        <w:rPr>
          <w:rFonts w:cs="Times New Roman"/>
          <w:szCs w:val="26"/>
          <w:lang w:val="pl-PL"/>
        </w:rPr>
      </w:pPr>
      <w:r w:rsidRPr="000D544F">
        <w:rPr>
          <w:rFonts w:cs="Times New Roman"/>
          <w:szCs w:val="26"/>
          <w:lang w:val="pl-PL"/>
        </w:rPr>
        <w:t>-  wspieranie aktywności Seniorów umożliwiając im starzenie się w zdrowiu, przy zachowaniu samodzielności, niezależności i satysfakcji z życia, pomimo ograniczeń funkcjonalnych,</w:t>
      </w:r>
    </w:p>
    <w:p w:rsidR="007B6490" w:rsidRPr="000D544F" w:rsidRDefault="007B6490" w:rsidP="007B6490">
      <w:pPr>
        <w:pStyle w:val="Standard"/>
        <w:jc w:val="both"/>
        <w:rPr>
          <w:rFonts w:cs="Times New Roman"/>
          <w:szCs w:val="26"/>
          <w:lang w:val="pl-PL"/>
        </w:rPr>
      </w:pPr>
      <w:r w:rsidRPr="000D544F">
        <w:rPr>
          <w:rFonts w:cs="Times New Roman"/>
          <w:szCs w:val="26"/>
          <w:lang w:val="pl-PL"/>
        </w:rPr>
        <w:t>- stwarzanie warunków sprzyjających zaangażowaniu Seniorów w życie społeczno-gospodarcze,</w:t>
      </w:r>
    </w:p>
    <w:p w:rsidR="007B6490" w:rsidRPr="00A85632" w:rsidRDefault="00726CD8" w:rsidP="00726CD8">
      <w:pPr>
        <w:pStyle w:val="Standard"/>
        <w:jc w:val="both"/>
        <w:rPr>
          <w:rFonts w:cs="Times New Roman"/>
          <w:szCs w:val="26"/>
          <w:lang w:val="pl-PL"/>
        </w:rPr>
      </w:pPr>
      <w:r w:rsidRPr="00A85632">
        <w:rPr>
          <w:rFonts w:cs="Times New Roman"/>
          <w:szCs w:val="26"/>
          <w:lang w:val="pl-PL"/>
        </w:rPr>
        <w:t xml:space="preserve">- </w:t>
      </w:r>
      <w:r w:rsidR="007B6490" w:rsidRPr="00A85632">
        <w:rPr>
          <w:rFonts w:cs="Times New Roman"/>
          <w:szCs w:val="26"/>
          <w:lang w:val="pl-PL"/>
        </w:rPr>
        <w:t>ułatwianie Seniorom  dostępu do kultury, sportu i rozrywki.</w:t>
      </w:r>
    </w:p>
    <w:p w:rsidR="007B6490" w:rsidRPr="00A85632" w:rsidRDefault="007B6490" w:rsidP="00A85632">
      <w:pPr>
        <w:pStyle w:val="Standard"/>
        <w:jc w:val="both"/>
        <w:rPr>
          <w:rFonts w:cs="Times New Roman"/>
          <w:szCs w:val="26"/>
          <w:lang w:val="pl-PL"/>
        </w:rPr>
      </w:pPr>
      <w:r w:rsidRPr="00A85632">
        <w:rPr>
          <w:rFonts w:cs="Times New Roman"/>
          <w:szCs w:val="26"/>
          <w:lang w:val="pl-PL"/>
        </w:rPr>
        <w:lastRenderedPageBreak/>
        <w:t>W okresie od 1 stycznia 2020 r. do 31 grudnia 2020 r. wydano  241   kart „Przemyskiej Karty Seniora”.</w:t>
      </w:r>
    </w:p>
    <w:p w:rsidR="00230337" w:rsidRPr="000D544F" w:rsidRDefault="00230337" w:rsidP="007B6490">
      <w:pPr>
        <w:jc w:val="both"/>
        <w:rPr>
          <w:szCs w:val="26"/>
        </w:rPr>
      </w:pPr>
    </w:p>
    <w:p w:rsidR="000C15E8" w:rsidRPr="000D544F" w:rsidRDefault="000C15E8" w:rsidP="007B6490">
      <w:pPr>
        <w:jc w:val="both"/>
        <w:rPr>
          <w:szCs w:val="26"/>
        </w:rPr>
      </w:pPr>
    </w:p>
    <w:p w:rsidR="002531E1" w:rsidRPr="000D544F" w:rsidRDefault="002531E1" w:rsidP="002531E1">
      <w:pPr>
        <w:jc w:val="both"/>
        <w:rPr>
          <w:sz w:val="36"/>
          <w:szCs w:val="36"/>
          <w:lang w:eastAsia="pl-PL"/>
        </w:rPr>
      </w:pPr>
      <w:r w:rsidRPr="000D544F">
        <w:rPr>
          <w:b/>
          <w:sz w:val="26"/>
          <w:szCs w:val="26"/>
          <w:u w:val="single"/>
        </w:rPr>
        <w:t>XVIII. Program Wspieraj Seniora - Solidarnościowy Korpus Wsparcia Seniorów</w:t>
      </w:r>
    </w:p>
    <w:p w:rsidR="00230337" w:rsidRPr="000D544F" w:rsidRDefault="00230337" w:rsidP="00B06D72">
      <w:pPr>
        <w:ind w:firstLine="708"/>
        <w:jc w:val="both"/>
        <w:rPr>
          <w:szCs w:val="26"/>
        </w:rPr>
      </w:pPr>
    </w:p>
    <w:p w:rsidR="001F2414" w:rsidRPr="000D544F" w:rsidRDefault="001F2414" w:rsidP="001F2414">
      <w:pPr>
        <w:ind w:firstLine="708"/>
        <w:jc w:val="both"/>
        <w:rPr>
          <w:szCs w:val="22"/>
        </w:rPr>
      </w:pPr>
      <w:r w:rsidRPr="000D544F">
        <w:rPr>
          <w:szCs w:val="22"/>
        </w:rPr>
        <w:t>W związku z obowiązującym stanem epidemii oraz znaczącym wzrostem zakażeń koronawirusem SARS-CoV-2, Ministerstwo Rodziny i Polityki S</w:t>
      </w:r>
      <w:r w:rsidR="00CC2C44" w:rsidRPr="000D544F">
        <w:rPr>
          <w:szCs w:val="22"/>
        </w:rPr>
        <w:t>połecznej kierując się troską o </w:t>
      </w:r>
      <w:r w:rsidRPr="000D544F">
        <w:rPr>
          <w:szCs w:val="22"/>
        </w:rPr>
        <w:t>bezpieczeństwo osób starszych przygotowało na rok 2020 progra</w:t>
      </w:r>
      <w:r w:rsidR="00CC2C44" w:rsidRPr="000D544F">
        <w:rPr>
          <w:szCs w:val="22"/>
        </w:rPr>
        <w:t>m wspierający ochronę zdrowia i </w:t>
      </w:r>
      <w:r w:rsidRPr="000D544F">
        <w:rPr>
          <w:szCs w:val="22"/>
        </w:rPr>
        <w:t>życia osób powyżej 70 roku życia pn</w:t>
      </w:r>
      <w:r w:rsidR="00CD31FC" w:rsidRPr="000D544F">
        <w:rPr>
          <w:szCs w:val="22"/>
        </w:rPr>
        <w:t>.</w:t>
      </w:r>
      <w:r w:rsidRPr="000D544F">
        <w:rPr>
          <w:szCs w:val="22"/>
        </w:rPr>
        <w:t>: „Wspieraj Seniora”.</w:t>
      </w:r>
    </w:p>
    <w:p w:rsidR="001F2414" w:rsidRPr="000D544F" w:rsidRDefault="00CD31FC" w:rsidP="00CC2C44">
      <w:pPr>
        <w:ind w:firstLine="708"/>
        <w:jc w:val="both"/>
        <w:rPr>
          <w:szCs w:val="22"/>
        </w:rPr>
      </w:pPr>
      <w:r w:rsidRPr="000D544F">
        <w:rPr>
          <w:szCs w:val="22"/>
        </w:rPr>
        <w:t xml:space="preserve">Celem programu </w:t>
      </w:r>
      <w:r w:rsidR="00C35A09" w:rsidRPr="000D544F">
        <w:rPr>
          <w:szCs w:val="22"/>
        </w:rPr>
        <w:t>było</w:t>
      </w:r>
      <w:r w:rsidR="001F2414" w:rsidRPr="000D544F">
        <w:rPr>
          <w:szCs w:val="22"/>
        </w:rPr>
        <w:t xml:space="preserve"> dofinansowanie gmin w zakresie realizacji usługi wsparcia na rzecz Seniorów, którzy w obowiązującym stanie epidemii zdecyd</w:t>
      </w:r>
      <w:r w:rsidR="00225157" w:rsidRPr="000D544F">
        <w:rPr>
          <w:szCs w:val="22"/>
        </w:rPr>
        <w:t>owali</w:t>
      </w:r>
      <w:r w:rsidR="001F2414" w:rsidRPr="000D544F">
        <w:rPr>
          <w:szCs w:val="22"/>
        </w:rPr>
        <w:t xml:space="preserve"> się na pozostanie w domu. Usługa wsparcia </w:t>
      </w:r>
      <w:r w:rsidR="00C35A09" w:rsidRPr="000D544F">
        <w:rPr>
          <w:szCs w:val="22"/>
        </w:rPr>
        <w:t>polegała</w:t>
      </w:r>
      <w:r w:rsidR="001F2414" w:rsidRPr="000D544F">
        <w:rPr>
          <w:szCs w:val="22"/>
        </w:rPr>
        <w:t xml:space="preserve"> w szczególności na dostarczeniu zakupów, zgodnie ze wskazanym przez Seniora zakresem, obejmujących artykuły podstawowej potrzeby, w tym artykuły spożywcze, środk</w:t>
      </w:r>
      <w:r w:rsidR="00C35A09" w:rsidRPr="000D544F">
        <w:rPr>
          <w:szCs w:val="22"/>
        </w:rPr>
        <w:t>i</w:t>
      </w:r>
      <w:r w:rsidR="001F2414" w:rsidRPr="000D544F">
        <w:rPr>
          <w:szCs w:val="22"/>
        </w:rPr>
        <w:t xml:space="preserve"> higieny osobistej.</w:t>
      </w:r>
    </w:p>
    <w:p w:rsidR="001F2414" w:rsidRPr="000D544F" w:rsidRDefault="001F2414" w:rsidP="000574CB">
      <w:pPr>
        <w:ind w:firstLine="708"/>
        <w:jc w:val="both"/>
        <w:rPr>
          <w:szCs w:val="22"/>
        </w:rPr>
      </w:pPr>
      <w:r w:rsidRPr="000D544F">
        <w:rPr>
          <w:szCs w:val="22"/>
        </w:rPr>
        <w:t xml:space="preserve">Program </w:t>
      </w:r>
      <w:r w:rsidR="00C07F2E" w:rsidRPr="000D544F">
        <w:rPr>
          <w:szCs w:val="22"/>
        </w:rPr>
        <w:t>adresowany</w:t>
      </w:r>
      <w:r w:rsidR="008007CA" w:rsidRPr="000D544F">
        <w:rPr>
          <w:szCs w:val="22"/>
        </w:rPr>
        <w:t xml:space="preserve"> </w:t>
      </w:r>
      <w:r w:rsidR="0082794B" w:rsidRPr="000D544F">
        <w:rPr>
          <w:szCs w:val="22"/>
        </w:rPr>
        <w:t>był</w:t>
      </w:r>
      <w:r w:rsidRPr="000D544F">
        <w:rPr>
          <w:szCs w:val="22"/>
        </w:rPr>
        <w:t xml:space="preserve"> do  osób w wieku 70 lat i więcej, które pozost</w:t>
      </w:r>
      <w:r w:rsidR="00994526" w:rsidRPr="000D544F">
        <w:rPr>
          <w:szCs w:val="22"/>
        </w:rPr>
        <w:t>ały</w:t>
      </w:r>
      <w:r w:rsidRPr="000D544F">
        <w:rPr>
          <w:szCs w:val="22"/>
        </w:rPr>
        <w:t xml:space="preserve"> w domu w związku z zagrożeniem zakażeniem Covid-19</w:t>
      </w:r>
      <w:r w:rsidR="000574CB" w:rsidRPr="000D544F">
        <w:rPr>
          <w:szCs w:val="22"/>
        </w:rPr>
        <w:t xml:space="preserve"> oraz </w:t>
      </w:r>
      <w:r w:rsidRPr="000D544F">
        <w:rPr>
          <w:szCs w:val="22"/>
        </w:rPr>
        <w:t xml:space="preserve">w szczególnych przypadkach </w:t>
      </w:r>
      <w:r w:rsidR="001A2B95">
        <w:rPr>
          <w:szCs w:val="22"/>
        </w:rPr>
        <w:t>do osób</w:t>
      </w:r>
      <w:r w:rsidRPr="000D544F">
        <w:rPr>
          <w:szCs w:val="22"/>
        </w:rPr>
        <w:t xml:space="preserve"> poniżej 70 roku życia.</w:t>
      </w:r>
    </w:p>
    <w:p w:rsidR="001F2414" w:rsidRPr="000D544F" w:rsidRDefault="001F2414" w:rsidP="001F2414">
      <w:pPr>
        <w:jc w:val="both"/>
        <w:rPr>
          <w:szCs w:val="22"/>
        </w:rPr>
      </w:pPr>
      <w:r w:rsidRPr="000D544F">
        <w:rPr>
          <w:szCs w:val="22"/>
        </w:rPr>
        <w:t>W ramach Programu zosta</w:t>
      </w:r>
      <w:r w:rsidR="000574CB" w:rsidRPr="000D544F">
        <w:rPr>
          <w:szCs w:val="22"/>
        </w:rPr>
        <w:t>ła</w:t>
      </w:r>
      <w:r w:rsidRPr="000D544F">
        <w:rPr>
          <w:szCs w:val="22"/>
        </w:rPr>
        <w:t xml:space="preserve"> uruchomiona specjalna infolinia dedykowana seniorom.</w:t>
      </w:r>
    </w:p>
    <w:p w:rsidR="001F2414" w:rsidRPr="000D544F" w:rsidRDefault="00994526" w:rsidP="000574CB">
      <w:pPr>
        <w:ind w:firstLine="708"/>
        <w:jc w:val="both"/>
        <w:rPr>
          <w:szCs w:val="22"/>
        </w:rPr>
      </w:pPr>
      <w:r w:rsidRPr="000D544F">
        <w:rPr>
          <w:szCs w:val="22"/>
        </w:rPr>
        <w:t>K</w:t>
      </w:r>
      <w:r w:rsidR="0082794B" w:rsidRPr="000D544F">
        <w:rPr>
          <w:szCs w:val="22"/>
        </w:rPr>
        <w:t>ażda z gmin</w:t>
      </w:r>
      <w:r w:rsidR="001F2414" w:rsidRPr="000D544F">
        <w:rPr>
          <w:szCs w:val="22"/>
        </w:rPr>
        <w:t xml:space="preserve"> mo</w:t>
      </w:r>
      <w:r w:rsidR="000C28EA" w:rsidRPr="000D544F">
        <w:rPr>
          <w:szCs w:val="22"/>
        </w:rPr>
        <w:t>gła</w:t>
      </w:r>
      <w:r w:rsidR="001F2414" w:rsidRPr="000D544F">
        <w:rPr>
          <w:szCs w:val="22"/>
        </w:rPr>
        <w:t xml:space="preserve"> skorzystać z dofinansowani</w:t>
      </w:r>
      <w:r w:rsidRPr="000D544F">
        <w:rPr>
          <w:szCs w:val="22"/>
        </w:rPr>
        <w:t>a ze środków budżetu państwa na </w:t>
      </w:r>
      <w:r w:rsidR="001F2414" w:rsidRPr="000D544F">
        <w:rPr>
          <w:szCs w:val="22"/>
        </w:rPr>
        <w:t>zorganizowanie</w:t>
      </w:r>
      <w:r w:rsidR="008007CA" w:rsidRPr="000D544F">
        <w:rPr>
          <w:szCs w:val="22"/>
        </w:rPr>
        <w:t xml:space="preserve"> </w:t>
      </w:r>
      <w:r w:rsidR="001F2414" w:rsidRPr="000D544F">
        <w:rPr>
          <w:szCs w:val="22"/>
        </w:rPr>
        <w:t>i realizację usługi wsparcia dla osób w wieku 70 lat i więcej, jeżeli:</w:t>
      </w:r>
    </w:p>
    <w:p w:rsidR="001F2414" w:rsidRPr="000D544F" w:rsidRDefault="001F2414" w:rsidP="001F2414">
      <w:pPr>
        <w:jc w:val="both"/>
        <w:rPr>
          <w:szCs w:val="22"/>
        </w:rPr>
      </w:pPr>
      <w:r w:rsidRPr="000D544F">
        <w:rPr>
          <w:szCs w:val="22"/>
        </w:rPr>
        <w:t>1. dane zadanie realizuje samodzielnie tj. przez pracowników ośrodka pomocy społecznej</w:t>
      </w:r>
      <w:r w:rsidR="00994526" w:rsidRPr="000D544F">
        <w:rPr>
          <w:szCs w:val="22"/>
        </w:rPr>
        <w:t>,</w:t>
      </w:r>
    </w:p>
    <w:p w:rsidR="001F2414" w:rsidRPr="000D544F" w:rsidRDefault="001F2414" w:rsidP="001F2414">
      <w:pPr>
        <w:jc w:val="both"/>
        <w:rPr>
          <w:szCs w:val="22"/>
        </w:rPr>
      </w:pPr>
      <w:r w:rsidRPr="000D544F">
        <w:rPr>
          <w:szCs w:val="22"/>
        </w:rPr>
        <w:t>2. poprzez zlecanie realizacji przedmiotowego zadania organizacjom pozarządowym, o których mowa w art. 25 ust. 1   ustawy o pomocy społecznej, tj. organizacjom pozarządowym, o których mowa w art. 3 ust. 2 ustawy z dnia 24 kwietnia 2003 r. o dzi</w:t>
      </w:r>
      <w:r w:rsidR="00994526" w:rsidRPr="000D544F">
        <w:rPr>
          <w:szCs w:val="22"/>
        </w:rPr>
        <w:t>ałalności pożytku publicznego i </w:t>
      </w:r>
      <w:r w:rsidRPr="000D544F">
        <w:rPr>
          <w:szCs w:val="22"/>
        </w:rPr>
        <w:t>wolontariacie oraz podmiotom wymienionym w art. 3 ust. 3 pkt 1 i 3 tej ustawy,</w:t>
      </w:r>
    </w:p>
    <w:p w:rsidR="001F2414" w:rsidRPr="000D544F" w:rsidRDefault="001F2414" w:rsidP="001F2414">
      <w:pPr>
        <w:jc w:val="both"/>
        <w:rPr>
          <w:szCs w:val="22"/>
        </w:rPr>
      </w:pPr>
      <w:r w:rsidRPr="000D544F">
        <w:rPr>
          <w:szCs w:val="22"/>
        </w:rPr>
        <w:t>3. poprzez zakup usługi od sektora prywatnego,</w:t>
      </w:r>
    </w:p>
    <w:p w:rsidR="001F2414" w:rsidRPr="000D544F" w:rsidRDefault="001F2414" w:rsidP="001F2414">
      <w:pPr>
        <w:jc w:val="both"/>
        <w:rPr>
          <w:szCs w:val="22"/>
        </w:rPr>
      </w:pPr>
      <w:r w:rsidRPr="000D544F">
        <w:rPr>
          <w:szCs w:val="22"/>
        </w:rPr>
        <w:t>4. poprzez współpracę z wolontariuszami, harcerzami, żołnierzami WOT, członkami ochotniczych straży pożarnych.</w:t>
      </w:r>
    </w:p>
    <w:p w:rsidR="00DC75AC" w:rsidRPr="000D544F" w:rsidRDefault="00DC75AC" w:rsidP="00DC75AC">
      <w:pPr>
        <w:ind w:firstLine="708"/>
        <w:jc w:val="both"/>
        <w:rPr>
          <w:szCs w:val="22"/>
        </w:rPr>
      </w:pPr>
      <w:r w:rsidRPr="000D544F">
        <w:rPr>
          <w:szCs w:val="22"/>
        </w:rPr>
        <w:t>Realizacja programu rozpoczęła się w dniu 20.10.2020 roku i trwała do końca roku 2020. Gmina Miejska Przemyśl otrzymała na ten cel środki z budżetu państwa w wysokości  181 493,00 zł. Całkowity koszt realizacji zadania wyniósł 1 916,64 zł i pokryty został ze środków własnych Miasta Przemyśla.</w:t>
      </w:r>
    </w:p>
    <w:p w:rsidR="00DC75AC" w:rsidRPr="000D544F" w:rsidRDefault="00DC75AC" w:rsidP="00994526">
      <w:pPr>
        <w:ind w:firstLine="708"/>
        <w:jc w:val="both"/>
        <w:rPr>
          <w:szCs w:val="22"/>
        </w:rPr>
      </w:pPr>
      <w:r w:rsidRPr="000D544F">
        <w:rPr>
          <w:szCs w:val="22"/>
        </w:rPr>
        <w:t>W początkowym okresie trwania programu MOPS skorzyst</w:t>
      </w:r>
      <w:r w:rsidR="00994526" w:rsidRPr="000D544F">
        <w:rPr>
          <w:szCs w:val="22"/>
        </w:rPr>
        <w:t>ał z pomocy 2 wolontariuszy. Od </w:t>
      </w:r>
      <w:r w:rsidRPr="000D544F">
        <w:rPr>
          <w:szCs w:val="22"/>
        </w:rPr>
        <w:t>listopada 2020 roku Ośrodek rozpoczął współpracę z żołnierzam</w:t>
      </w:r>
      <w:r w:rsidR="00994526" w:rsidRPr="000D544F">
        <w:rPr>
          <w:szCs w:val="22"/>
        </w:rPr>
        <w:t>i Wojsk Obrony Terytorialnej z </w:t>
      </w:r>
      <w:r w:rsidRPr="000D544F">
        <w:rPr>
          <w:szCs w:val="22"/>
        </w:rPr>
        <w:t>34 Batalionu Lekkiej Piechoty w Jarosławiu</w:t>
      </w:r>
      <w:r w:rsidR="00994526" w:rsidRPr="000D544F">
        <w:rPr>
          <w:szCs w:val="22"/>
        </w:rPr>
        <w:t>.</w:t>
      </w:r>
    </w:p>
    <w:p w:rsidR="00B06D72" w:rsidRPr="000D544F" w:rsidRDefault="00DC75AC" w:rsidP="00DC75AC">
      <w:pPr>
        <w:ind w:firstLine="708"/>
        <w:jc w:val="both"/>
        <w:rPr>
          <w:szCs w:val="22"/>
        </w:rPr>
      </w:pPr>
      <w:r w:rsidRPr="000D544F">
        <w:rPr>
          <w:szCs w:val="22"/>
        </w:rPr>
        <w:t>W trakcie trwania programu do Miejskiego Ośrodka P</w:t>
      </w:r>
      <w:r w:rsidR="00EC34A1" w:rsidRPr="000D544F">
        <w:rPr>
          <w:szCs w:val="22"/>
        </w:rPr>
        <w:t>omocy Społecznej w Przemyślu za </w:t>
      </w:r>
      <w:r w:rsidRPr="000D544F">
        <w:rPr>
          <w:szCs w:val="22"/>
        </w:rPr>
        <w:t xml:space="preserve">pomocą Centralnej Aplikacji Statystycznej wpłynęło 48 zgłoszeń od 39 osób. Pomoc </w:t>
      </w:r>
      <w:r w:rsidR="00994526" w:rsidRPr="000D544F">
        <w:rPr>
          <w:szCs w:val="22"/>
        </w:rPr>
        <w:t xml:space="preserve">faktycznie została </w:t>
      </w:r>
      <w:r w:rsidRPr="000D544F">
        <w:rPr>
          <w:szCs w:val="22"/>
        </w:rPr>
        <w:t xml:space="preserve">udzielona 11 osobom: 9 osób w wieku powyżej 70 roku życia oraz 2 osoby w wieku poniżej 70 lat. Seniorzy zwracali się głównie z prośbą o pomoc w zrobieniu zakupów, czy wykupieniu leków w aptece. </w:t>
      </w:r>
    </w:p>
    <w:p w:rsidR="00E24A32" w:rsidRDefault="00E24A32" w:rsidP="00DC75AC">
      <w:pPr>
        <w:ind w:firstLine="708"/>
        <w:jc w:val="both"/>
        <w:rPr>
          <w:szCs w:val="22"/>
        </w:rPr>
      </w:pPr>
    </w:p>
    <w:p w:rsidR="00E24A32" w:rsidRPr="000D544F" w:rsidRDefault="00E24A32" w:rsidP="00DC75AC">
      <w:pPr>
        <w:ind w:firstLine="708"/>
        <w:jc w:val="both"/>
        <w:rPr>
          <w:szCs w:val="22"/>
        </w:rPr>
      </w:pPr>
    </w:p>
    <w:p w:rsidR="005F0EB9" w:rsidRPr="000D544F" w:rsidRDefault="005F0EB9" w:rsidP="005F0EB9">
      <w:pPr>
        <w:jc w:val="both"/>
        <w:rPr>
          <w:b/>
          <w:sz w:val="26"/>
          <w:szCs w:val="26"/>
          <w:u w:val="single"/>
        </w:rPr>
      </w:pPr>
      <w:r w:rsidRPr="000D544F">
        <w:rPr>
          <w:b/>
          <w:sz w:val="26"/>
          <w:szCs w:val="26"/>
          <w:u w:val="single"/>
        </w:rPr>
        <w:t>XIX. Wydawanie zaświadczenia do programu „Czyste Powietrze”.</w:t>
      </w:r>
    </w:p>
    <w:p w:rsidR="007F3043" w:rsidRPr="000D544F" w:rsidRDefault="007F3043" w:rsidP="007F3043">
      <w:pPr>
        <w:spacing w:before="100" w:beforeAutospacing="1" w:after="100" w:afterAutospacing="1"/>
        <w:ind w:firstLine="708"/>
        <w:contextualSpacing/>
        <w:jc w:val="both"/>
        <w:rPr>
          <w:bCs/>
          <w:lang w:eastAsia="pl-PL"/>
        </w:rPr>
      </w:pPr>
    </w:p>
    <w:p w:rsidR="005F0EB9" w:rsidRPr="000D544F" w:rsidRDefault="005F0EB9" w:rsidP="007F3043">
      <w:pPr>
        <w:spacing w:before="100" w:beforeAutospacing="1" w:after="100" w:afterAutospacing="1"/>
        <w:ind w:firstLine="708"/>
        <w:contextualSpacing/>
        <w:jc w:val="both"/>
        <w:rPr>
          <w:bCs/>
          <w:lang w:eastAsia="pl-PL"/>
        </w:rPr>
      </w:pPr>
      <w:r w:rsidRPr="000D544F">
        <w:rPr>
          <w:bCs/>
          <w:lang w:eastAsia="pl-PL"/>
        </w:rPr>
        <w:t>Osoba fizyczna, która zamierza  złożyć wniose</w:t>
      </w:r>
      <w:r w:rsidR="008379EC" w:rsidRPr="000D544F">
        <w:rPr>
          <w:bCs/>
          <w:lang w:eastAsia="pl-PL"/>
        </w:rPr>
        <w:t>k o przyznanie dofinansowania z </w:t>
      </w:r>
      <w:r w:rsidRPr="000D544F">
        <w:rPr>
          <w:bCs/>
          <w:lang w:eastAsia="pl-PL"/>
        </w:rPr>
        <w:t>Narodowego Funduszu lub wojewódzkiego funduszu, może złoży</w:t>
      </w:r>
      <w:r w:rsidR="007F3043" w:rsidRPr="000D544F">
        <w:rPr>
          <w:bCs/>
          <w:lang w:eastAsia="pl-PL"/>
        </w:rPr>
        <w:t>ć żądanie wydania zaświadczenia</w:t>
      </w:r>
      <w:r w:rsidRPr="000D544F">
        <w:rPr>
          <w:bCs/>
          <w:lang w:eastAsia="pl-PL"/>
        </w:rPr>
        <w:t xml:space="preserve"> o wysokości przeciętnego miesięcznego dochodu przypadającego na jednego członka jej gospodarstwa domowego.</w:t>
      </w:r>
    </w:p>
    <w:p w:rsidR="007F3043" w:rsidRPr="000D544F" w:rsidRDefault="005F0EB9" w:rsidP="007F3043">
      <w:pPr>
        <w:spacing w:before="100" w:beforeAutospacing="1" w:after="100" w:afterAutospacing="1"/>
        <w:ind w:firstLine="360"/>
        <w:contextualSpacing/>
        <w:jc w:val="both"/>
        <w:rPr>
          <w:bCs/>
          <w:lang w:eastAsia="pl-PL"/>
        </w:rPr>
      </w:pPr>
      <w:r w:rsidRPr="000D544F">
        <w:rPr>
          <w:bCs/>
          <w:lang w:eastAsia="pl-PL"/>
        </w:rPr>
        <w:t xml:space="preserve">Postępowanie w sprawie wydania zaświadczenia </w:t>
      </w:r>
      <w:r w:rsidRPr="000D544F">
        <w:rPr>
          <w:lang w:eastAsia="pl-PL"/>
        </w:rPr>
        <w:t>o wysokości przeciętnego miesięcznego dochodu przypadającego na jednego członka gospodarstwa domowego osoby fizycznej</w:t>
      </w:r>
      <w:r w:rsidRPr="000D544F">
        <w:rPr>
          <w:bCs/>
          <w:lang w:eastAsia="pl-PL"/>
        </w:rPr>
        <w:t xml:space="preserve"> w celu </w:t>
      </w:r>
      <w:r w:rsidRPr="000D544F">
        <w:rPr>
          <w:bCs/>
          <w:lang w:eastAsia="pl-PL"/>
        </w:rPr>
        <w:lastRenderedPageBreak/>
        <w:t>skorzystania z dofinansowania w ramach Programu „</w:t>
      </w:r>
      <w:r w:rsidR="007F3043" w:rsidRPr="000D544F">
        <w:rPr>
          <w:bCs/>
          <w:lang w:eastAsia="pl-PL"/>
        </w:rPr>
        <w:t>Czyste powietrze</w:t>
      </w:r>
      <w:r w:rsidRPr="000D544F">
        <w:rPr>
          <w:bCs/>
          <w:lang w:eastAsia="pl-PL"/>
        </w:rPr>
        <w:t>” prowadzone jest przez Miejski Ośrodek Pomocy Społecznej w Przemyślu.</w:t>
      </w:r>
    </w:p>
    <w:p w:rsidR="005F0EB9" w:rsidRPr="000D544F" w:rsidRDefault="005F0EB9" w:rsidP="007F3043">
      <w:pPr>
        <w:spacing w:before="100" w:beforeAutospacing="1" w:after="100" w:afterAutospacing="1"/>
        <w:ind w:firstLine="360"/>
        <w:contextualSpacing/>
        <w:jc w:val="both"/>
      </w:pPr>
      <w:r w:rsidRPr="000D544F">
        <w:t>Podstawa prawna do wydawania zaświadczeń :</w:t>
      </w:r>
    </w:p>
    <w:p w:rsidR="005F0EB9" w:rsidRPr="000D544F" w:rsidRDefault="005F0EB9" w:rsidP="002602B8">
      <w:pPr>
        <w:pStyle w:val="Akapitzlist"/>
        <w:numPr>
          <w:ilvl w:val="0"/>
          <w:numId w:val="68"/>
        </w:numPr>
        <w:spacing w:before="100" w:beforeAutospacing="1" w:after="100" w:afterAutospacing="1" w:line="240" w:lineRule="auto"/>
        <w:rPr>
          <w:rFonts w:ascii="Times New Roman" w:eastAsia="Times New Roman" w:hAnsi="Times New Roman"/>
          <w:sz w:val="24"/>
          <w:szCs w:val="24"/>
          <w:lang w:eastAsia="pl-PL"/>
        </w:rPr>
      </w:pPr>
      <w:r w:rsidRPr="000D544F">
        <w:rPr>
          <w:rFonts w:ascii="Times New Roman" w:eastAsia="Times New Roman" w:hAnsi="Times New Roman"/>
          <w:sz w:val="24"/>
          <w:szCs w:val="24"/>
          <w:lang w:eastAsia="pl-PL"/>
        </w:rPr>
        <w:t xml:space="preserve">Art. 411 ust. 10g ustawy – Prawo ochrony środowiska (Dz. U. z 2020 r. poz. 1219 </w:t>
      </w:r>
      <w:r w:rsidRPr="000D544F">
        <w:rPr>
          <w:rFonts w:ascii="Times New Roman" w:eastAsia="Times New Roman" w:hAnsi="Times New Roman"/>
          <w:sz w:val="24"/>
          <w:szCs w:val="24"/>
          <w:lang w:eastAsia="pl-PL"/>
        </w:rPr>
        <w:tab/>
        <w:t>z</w:t>
      </w:r>
      <w:r w:rsidR="007F3043" w:rsidRPr="000D544F">
        <w:rPr>
          <w:rFonts w:ascii="Times New Roman" w:eastAsia="Times New Roman" w:hAnsi="Times New Roman"/>
          <w:sz w:val="24"/>
          <w:szCs w:val="24"/>
          <w:lang w:eastAsia="pl-PL"/>
        </w:rPr>
        <w:t> </w:t>
      </w:r>
      <w:r w:rsidRPr="000D544F">
        <w:rPr>
          <w:rFonts w:ascii="Times New Roman" w:eastAsia="Times New Roman" w:hAnsi="Times New Roman"/>
          <w:sz w:val="24"/>
          <w:szCs w:val="24"/>
          <w:lang w:eastAsia="pl-PL"/>
        </w:rPr>
        <w:t>późn. zm.);</w:t>
      </w:r>
    </w:p>
    <w:p w:rsidR="005F0EB9" w:rsidRPr="000D544F" w:rsidRDefault="005F0EB9" w:rsidP="002602B8">
      <w:pPr>
        <w:numPr>
          <w:ilvl w:val="0"/>
          <w:numId w:val="68"/>
        </w:numPr>
        <w:suppressAutoHyphens w:val="0"/>
        <w:spacing w:before="100" w:beforeAutospacing="1" w:after="100" w:afterAutospacing="1"/>
        <w:contextualSpacing/>
        <w:jc w:val="both"/>
        <w:rPr>
          <w:lang w:eastAsia="pl-PL"/>
        </w:rPr>
      </w:pPr>
      <w:r w:rsidRPr="000D544F">
        <w:rPr>
          <w:lang w:eastAsia="pl-PL"/>
        </w:rPr>
        <w:t>Rozporządzenie Ministra Klimatu z dnia 02.10.2020 r. w sprawie określenia wzoru żądania wydania zaświadczenia o wysokości przeciętnego miesięc</w:t>
      </w:r>
      <w:r w:rsidR="007F3043" w:rsidRPr="000D544F">
        <w:rPr>
          <w:lang w:eastAsia="pl-PL"/>
        </w:rPr>
        <w:t>znego dochodu przypadającego na </w:t>
      </w:r>
      <w:r w:rsidRPr="000D544F">
        <w:rPr>
          <w:lang w:eastAsia="pl-PL"/>
        </w:rPr>
        <w:t>jednego członka gospodarstwa domowego osoby fizycznej oraz wzoru tego zaświadczenia (Dz. U. 2020 r. poz. 1713).</w:t>
      </w:r>
    </w:p>
    <w:p w:rsidR="005F0EB9" w:rsidRPr="000D544F" w:rsidRDefault="005F0EB9" w:rsidP="00845CD2">
      <w:pPr>
        <w:spacing w:before="100" w:beforeAutospacing="1" w:after="100" w:afterAutospacing="1"/>
        <w:ind w:firstLine="360"/>
        <w:contextualSpacing/>
        <w:jc w:val="both"/>
        <w:rPr>
          <w:lang w:eastAsia="pl-PL"/>
        </w:rPr>
      </w:pPr>
      <w:r w:rsidRPr="000D544F">
        <w:rPr>
          <w:lang w:eastAsia="pl-PL"/>
        </w:rPr>
        <w:t>Zaświadczenie wydaje wójt, burmistrz lub prezydent miasta właściwy ze względu na miejsce zamieszkania osoby fizycznej.</w:t>
      </w:r>
      <w:r w:rsidR="008007CA" w:rsidRPr="000D544F">
        <w:rPr>
          <w:lang w:eastAsia="pl-PL"/>
        </w:rPr>
        <w:t xml:space="preserve"> </w:t>
      </w:r>
      <w:r w:rsidRPr="000D544F">
        <w:rPr>
          <w:lang w:eastAsia="pl-PL"/>
        </w:rPr>
        <w:t>Upoważnieniem nr 223/2020 z dnia 28.10.2020 r. Prezydent Miasta Przemyśla upoważnił Dyrektora Miejskiego Ośrodka Pomocy Społecznej do wydawania zaświadczeń w tym zakresie.</w:t>
      </w:r>
    </w:p>
    <w:p w:rsidR="005F0EB9" w:rsidRPr="000D544F" w:rsidRDefault="005F0EB9" w:rsidP="007F3043">
      <w:pPr>
        <w:spacing w:before="100" w:beforeAutospacing="1" w:after="100" w:afterAutospacing="1"/>
        <w:ind w:firstLine="708"/>
        <w:contextualSpacing/>
        <w:jc w:val="both"/>
        <w:rPr>
          <w:lang w:eastAsia="pl-PL"/>
        </w:rPr>
      </w:pPr>
      <w:r w:rsidRPr="000D544F">
        <w:rPr>
          <w:lang w:eastAsia="pl-PL"/>
        </w:rPr>
        <w:t>Mieszkaniec Miasta Przemyśl, który zamierza złożyć wniosek o przyznanie podwyższonego poziomu dofinansowania do wojewódzkiego funduszu ochrony środowiska i gospodarki wodnej do dnia złożenia wniosku powinien uzyskać zaświadczenie o wysokości przeciętnego miesięcznego dochodu przypadającego na jednego członka gospodarstwa domowego.</w:t>
      </w:r>
    </w:p>
    <w:p w:rsidR="005F0EB9" w:rsidRPr="000D544F" w:rsidRDefault="005F0EB9" w:rsidP="007F3043">
      <w:pPr>
        <w:spacing w:before="100" w:beforeAutospacing="1" w:after="100" w:afterAutospacing="1"/>
        <w:contextualSpacing/>
        <w:jc w:val="both"/>
        <w:rPr>
          <w:lang w:eastAsia="pl-PL"/>
        </w:rPr>
      </w:pPr>
      <w:r w:rsidRPr="000D544F">
        <w:rPr>
          <w:lang w:eastAsia="pl-PL"/>
        </w:rPr>
        <w:t>Do dnia 31.07.2021 r. wysokość przeciętnego miesięcznego dochodu ustalana jest na podstawie dochodów osiągniętych w roku 2019. Dochód ustalany jest na zasadach ustawy z dnia 28 listopada 2003 r. o świadczeniach rodzinnych (Dz. U. z 2020 r. poz. 111 z późn. zm.).</w:t>
      </w:r>
    </w:p>
    <w:p w:rsidR="005F0EB9" w:rsidRPr="000D544F" w:rsidRDefault="005F0EB9" w:rsidP="007F3043">
      <w:pPr>
        <w:spacing w:before="100" w:beforeAutospacing="1" w:after="100" w:afterAutospacing="1"/>
        <w:contextualSpacing/>
        <w:jc w:val="both"/>
      </w:pPr>
      <w:r w:rsidRPr="000D544F">
        <w:rPr>
          <w:lang w:eastAsia="pl-PL"/>
        </w:rPr>
        <w:t>Dochody pozyskiwane są przez organ prowadzący postępowanie w sprawie wydania zaświadczenia z bazy danych udostępnianych przez Ministerstwo Finansów i Zakład Ubezpieczeń Społecznych.</w:t>
      </w:r>
    </w:p>
    <w:p w:rsidR="005F0EB9" w:rsidRPr="000D544F" w:rsidRDefault="005F0EB9" w:rsidP="007F3043">
      <w:pPr>
        <w:spacing w:before="100" w:beforeAutospacing="1" w:after="100" w:afterAutospacing="1"/>
        <w:contextualSpacing/>
        <w:jc w:val="both"/>
        <w:rPr>
          <w:lang w:eastAsia="pl-PL"/>
        </w:rPr>
      </w:pPr>
      <w:r w:rsidRPr="000D544F">
        <w:rPr>
          <w:lang w:eastAsia="pl-PL"/>
        </w:rPr>
        <w:t>Gospodarstwo domowe tworzą:</w:t>
      </w:r>
    </w:p>
    <w:p w:rsidR="005F0EB9" w:rsidRPr="000D544F" w:rsidRDefault="005F0EB9" w:rsidP="002602B8">
      <w:pPr>
        <w:numPr>
          <w:ilvl w:val="0"/>
          <w:numId w:val="67"/>
        </w:numPr>
        <w:suppressAutoHyphens w:val="0"/>
        <w:spacing w:before="100" w:beforeAutospacing="1" w:after="100" w:afterAutospacing="1"/>
        <w:contextualSpacing/>
        <w:jc w:val="both"/>
        <w:rPr>
          <w:lang w:eastAsia="pl-PL"/>
        </w:rPr>
      </w:pPr>
      <w:r w:rsidRPr="000D544F">
        <w:rPr>
          <w:lang w:eastAsia="pl-PL"/>
        </w:rPr>
        <w:t>osoba fizyczna samotnie zamieszkująca i gospodarująca (gospodarstwo domowe jednoosobowe), albo</w:t>
      </w:r>
    </w:p>
    <w:p w:rsidR="005F0EB9" w:rsidRPr="000D544F" w:rsidRDefault="005F0EB9" w:rsidP="002602B8">
      <w:pPr>
        <w:numPr>
          <w:ilvl w:val="0"/>
          <w:numId w:val="67"/>
        </w:numPr>
        <w:suppressAutoHyphens w:val="0"/>
        <w:spacing w:before="100" w:beforeAutospacing="1" w:after="100" w:afterAutospacing="1"/>
        <w:contextualSpacing/>
        <w:jc w:val="both"/>
        <w:rPr>
          <w:lang w:eastAsia="pl-PL"/>
        </w:rPr>
      </w:pPr>
      <w:r w:rsidRPr="000D544F">
        <w:rPr>
          <w:lang w:eastAsia="pl-PL"/>
        </w:rPr>
        <w:t>osoba fizyczna oraz osoby z nią spokrewnione lub niespokrewnione pozostające w faktycznym związku, wspólnie z nią zamieszkujące i gospodarujące (gospodarstwo domowe wieloosobowe).</w:t>
      </w:r>
    </w:p>
    <w:p w:rsidR="009108A6" w:rsidRPr="000D544F" w:rsidRDefault="009108A6" w:rsidP="009108A6">
      <w:pPr>
        <w:suppressAutoHyphens w:val="0"/>
        <w:spacing w:before="100" w:beforeAutospacing="1" w:after="100" w:afterAutospacing="1"/>
        <w:contextualSpacing/>
        <w:jc w:val="both"/>
        <w:rPr>
          <w:lang w:eastAsia="pl-PL"/>
        </w:rPr>
      </w:pPr>
    </w:p>
    <w:p w:rsidR="005F0EB9" w:rsidRPr="000D544F" w:rsidRDefault="005F0EB9" w:rsidP="005A15DA">
      <w:pPr>
        <w:spacing w:before="100" w:beforeAutospacing="1" w:after="100" w:afterAutospacing="1"/>
        <w:contextualSpacing/>
        <w:jc w:val="both"/>
        <w:rPr>
          <w:b/>
          <w:lang w:eastAsia="pl-PL"/>
        </w:rPr>
      </w:pPr>
      <w:r w:rsidRPr="000D544F">
        <w:rPr>
          <w:b/>
          <w:lang w:eastAsia="pl-PL"/>
        </w:rPr>
        <w:t xml:space="preserve">Tabela nr </w:t>
      </w:r>
      <w:r w:rsidR="005A15DA" w:rsidRPr="000D544F">
        <w:rPr>
          <w:b/>
          <w:lang w:eastAsia="pl-PL"/>
        </w:rPr>
        <w:t>5</w:t>
      </w:r>
      <w:r w:rsidR="007D04EA" w:rsidRPr="000D544F">
        <w:rPr>
          <w:b/>
          <w:lang w:eastAsia="pl-PL"/>
        </w:rPr>
        <w:t>8</w:t>
      </w:r>
      <w:r w:rsidR="00195BA9" w:rsidRPr="000D544F">
        <w:rPr>
          <w:b/>
          <w:lang w:eastAsia="pl-PL"/>
        </w:rPr>
        <w:t>.</w:t>
      </w:r>
      <w:r w:rsidRPr="000D544F">
        <w:rPr>
          <w:b/>
          <w:lang w:eastAsia="pl-PL"/>
        </w:rPr>
        <w:t xml:space="preserve"> Realizacja wydawania zaświadczeń „Czyste powietrze”</w:t>
      </w:r>
      <w:r w:rsidR="005A15DA" w:rsidRPr="000D544F">
        <w:rPr>
          <w:b/>
          <w:lang w:eastAsia="pl-PL"/>
        </w:rPr>
        <w:t>.</w:t>
      </w:r>
    </w:p>
    <w:tbl>
      <w:tblPr>
        <w:tblStyle w:val="Tabela-Siatka"/>
        <w:tblW w:w="0" w:type="auto"/>
        <w:jc w:val="center"/>
        <w:tblLook w:val="04A0" w:firstRow="1" w:lastRow="0" w:firstColumn="1" w:lastColumn="0" w:noHBand="0" w:noVBand="1"/>
      </w:tblPr>
      <w:tblGrid>
        <w:gridCol w:w="2554"/>
        <w:gridCol w:w="2265"/>
        <w:gridCol w:w="2266"/>
        <w:gridCol w:w="2266"/>
      </w:tblGrid>
      <w:tr w:rsidR="000D544F" w:rsidRPr="000D544F" w:rsidTr="005B5794">
        <w:trPr>
          <w:trHeight w:val="950"/>
          <w:jc w:val="center"/>
        </w:trPr>
        <w:tc>
          <w:tcPr>
            <w:tcW w:w="2554" w:type="dxa"/>
          </w:tcPr>
          <w:p w:rsidR="005F0EB9" w:rsidRPr="000D544F" w:rsidRDefault="005F0EB9" w:rsidP="005B5794">
            <w:pPr>
              <w:pStyle w:val="NormalnyWeb"/>
              <w:contextualSpacing/>
              <w:jc w:val="center"/>
              <w:rPr>
                <w:b/>
              </w:rPr>
            </w:pPr>
            <w:r w:rsidRPr="000D544F">
              <w:rPr>
                <w:b/>
              </w:rPr>
              <w:t>Rok</w:t>
            </w:r>
          </w:p>
        </w:tc>
        <w:tc>
          <w:tcPr>
            <w:tcW w:w="2265" w:type="dxa"/>
          </w:tcPr>
          <w:p w:rsidR="005F0EB9" w:rsidRPr="000D544F" w:rsidRDefault="005F0EB9" w:rsidP="005B5794">
            <w:pPr>
              <w:pStyle w:val="NormalnyWeb"/>
              <w:contextualSpacing/>
              <w:jc w:val="center"/>
              <w:rPr>
                <w:b/>
              </w:rPr>
            </w:pPr>
            <w:r w:rsidRPr="000D544F">
              <w:rPr>
                <w:b/>
              </w:rPr>
              <w:t>Liczba  złożonych wniosków</w:t>
            </w:r>
          </w:p>
        </w:tc>
        <w:tc>
          <w:tcPr>
            <w:tcW w:w="2266" w:type="dxa"/>
          </w:tcPr>
          <w:p w:rsidR="005F0EB9" w:rsidRPr="000D544F" w:rsidRDefault="005F0EB9" w:rsidP="005B5794">
            <w:pPr>
              <w:pStyle w:val="NormalnyWeb"/>
              <w:contextualSpacing/>
              <w:jc w:val="center"/>
              <w:rPr>
                <w:b/>
              </w:rPr>
            </w:pPr>
            <w:r w:rsidRPr="000D544F">
              <w:rPr>
                <w:b/>
              </w:rPr>
              <w:t>Liczba wydanych zaświadczeń</w:t>
            </w:r>
          </w:p>
        </w:tc>
        <w:tc>
          <w:tcPr>
            <w:tcW w:w="2266" w:type="dxa"/>
          </w:tcPr>
          <w:p w:rsidR="005F0EB9" w:rsidRPr="000D544F" w:rsidRDefault="005F0EB9" w:rsidP="005B5794">
            <w:pPr>
              <w:pStyle w:val="NormalnyWeb"/>
              <w:contextualSpacing/>
              <w:jc w:val="center"/>
              <w:rPr>
                <w:b/>
              </w:rPr>
            </w:pPr>
            <w:r w:rsidRPr="000D544F">
              <w:rPr>
                <w:b/>
              </w:rPr>
              <w:t>Liczba wniosków pozostawionych bez rozpatrzenia</w:t>
            </w:r>
          </w:p>
        </w:tc>
      </w:tr>
      <w:tr w:rsidR="000D544F" w:rsidRPr="000D544F" w:rsidTr="005B5794">
        <w:trPr>
          <w:trHeight w:val="898"/>
          <w:jc w:val="center"/>
        </w:trPr>
        <w:tc>
          <w:tcPr>
            <w:tcW w:w="2554" w:type="dxa"/>
          </w:tcPr>
          <w:p w:rsidR="005F0EB9" w:rsidRPr="000D544F" w:rsidRDefault="005F0EB9" w:rsidP="005B5794">
            <w:pPr>
              <w:pStyle w:val="NormalnyWeb"/>
              <w:contextualSpacing/>
              <w:jc w:val="center"/>
            </w:pPr>
            <w:r w:rsidRPr="000D544F">
              <w:t>2020</w:t>
            </w:r>
          </w:p>
        </w:tc>
        <w:tc>
          <w:tcPr>
            <w:tcW w:w="2265" w:type="dxa"/>
            <w:vAlign w:val="center"/>
          </w:tcPr>
          <w:p w:rsidR="005F0EB9" w:rsidRPr="000D544F" w:rsidRDefault="005F0EB9" w:rsidP="005B5794">
            <w:pPr>
              <w:pStyle w:val="NormalnyWeb"/>
              <w:contextualSpacing/>
              <w:jc w:val="center"/>
            </w:pPr>
            <w:r w:rsidRPr="000D544F">
              <w:t>14</w:t>
            </w:r>
          </w:p>
        </w:tc>
        <w:tc>
          <w:tcPr>
            <w:tcW w:w="2266" w:type="dxa"/>
            <w:vAlign w:val="center"/>
          </w:tcPr>
          <w:p w:rsidR="005F0EB9" w:rsidRPr="000D544F" w:rsidRDefault="005F0EB9" w:rsidP="005B5794">
            <w:pPr>
              <w:pStyle w:val="NormalnyWeb"/>
              <w:contextualSpacing/>
              <w:jc w:val="center"/>
            </w:pPr>
            <w:r w:rsidRPr="000D544F">
              <w:t>13</w:t>
            </w:r>
          </w:p>
        </w:tc>
        <w:tc>
          <w:tcPr>
            <w:tcW w:w="2266" w:type="dxa"/>
            <w:vAlign w:val="center"/>
          </w:tcPr>
          <w:p w:rsidR="005F0EB9" w:rsidRPr="000D544F" w:rsidRDefault="005F0EB9" w:rsidP="005B5794">
            <w:pPr>
              <w:pStyle w:val="NormalnyWeb"/>
              <w:contextualSpacing/>
              <w:jc w:val="center"/>
            </w:pPr>
            <w:r w:rsidRPr="000D544F">
              <w:t>1</w:t>
            </w:r>
          </w:p>
        </w:tc>
      </w:tr>
    </w:tbl>
    <w:p w:rsidR="005B5794" w:rsidRDefault="005B5794" w:rsidP="00DC75AC">
      <w:pPr>
        <w:ind w:firstLine="708"/>
        <w:jc w:val="both"/>
        <w:rPr>
          <w:b/>
          <w:sz w:val="26"/>
          <w:szCs w:val="26"/>
          <w:u w:val="single"/>
        </w:rPr>
      </w:pPr>
    </w:p>
    <w:p w:rsidR="00E24A32" w:rsidRDefault="00E24A32" w:rsidP="00DC75AC">
      <w:pPr>
        <w:ind w:firstLine="708"/>
        <w:jc w:val="both"/>
        <w:rPr>
          <w:b/>
          <w:sz w:val="26"/>
          <w:szCs w:val="26"/>
          <w:u w:val="single"/>
        </w:rPr>
      </w:pPr>
    </w:p>
    <w:p w:rsidR="00E24A32" w:rsidRDefault="00E24A32" w:rsidP="00DC75AC">
      <w:pPr>
        <w:ind w:firstLine="708"/>
        <w:jc w:val="both"/>
        <w:rPr>
          <w:b/>
          <w:sz w:val="26"/>
          <w:szCs w:val="26"/>
          <w:u w:val="single"/>
        </w:rPr>
      </w:pPr>
    </w:p>
    <w:p w:rsidR="005155FD" w:rsidRPr="000D544F" w:rsidRDefault="001337E8" w:rsidP="00796236">
      <w:pPr>
        <w:jc w:val="both"/>
        <w:rPr>
          <w:sz w:val="26"/>
          <w:szCs w:val="26"/>
        </w:rPr>
      </w:pPr>
      <w:r w:rsidRPr="000D544F">
        <w:rPr>
          <w:b/>
          <w:sz w:val="26"/>
          <w:szCs w:val="26"/>
          <w:u w:val="single"/>
        </w:rPr>
        <w:t>X</w:t>
      </w:r>
      <w:r w:rsidR="005F0EB9" w:rsidRPr="000D544F">
        <w:rPr>
          <w:b/>
          <w:sz w:val="26"/>
          <w:szCs w:val="26"/>
          <w:u w:val="single"/>
        </w:rPr>
        <w:t>X</w:t>
      </w:r>
      <w:r w:rsidRPr="000D544F">
        <w:rPr>
          <w:b/>
          <w:sz w:val="26"/>
          <w:szCs w:val="26"/>
          <w:u w:val="single"/>
        </w:rPr>
        <w:t>.</w:t>
      </w:r>
      <w:r w:rsidR="005B5794" w:rsidRPr="000D544F">
        <w:rPr>
          <w:b/>
          <w:sz w:val="26"/>
          <w:szCs w:val="26"/>
          <w:u w:val="single"/>
        </w:rPr>
        <w:t xml:space="preserve"> </w:t>
      </w:r>
      <w:r w:rsidR="00D01C62" w:rsidRPr="000D544F">
        <w:rPr>
          <w:b/>
          <w:sz w:val="26"/>
          <w:szCs w:val="26"/>
          <w:u w:val="single"/>
        </w:rPr>
        <w:t>Najważniejsze dokonania w 20</w:t>
      </w:r>
      <w:r w:rsidR="00230337" w:rsidRPr="000D544F">
        <w:rPr>
          <w:b/>
          <w:sz w:val="26"/>
          <w:szCs w:val="26"/>
          <w:u w:val="single"/>
        </w:rPr>
        <w:t>20</w:t>
      </w:r>
      <w:r w:rsidR="005B5794" w:rsidRPr="000D544F">
        <w:rPr>
          <w:b/>
          <w:sz w:val="26"/>
          <w:szCs w:val="26"/>
          <w:u w:val="single"/>
        </w:rPr>
        <w:t xml:space="preserve"> </w:t>
      </w:r>
      <w:r w:rsidRPr="000D544F">
        <w:rPr>
          <w:b/>
          <w:sz w:val="26"/>
          <w:szCs w:val="26"/>
          <w:u w:val="single"/>
        </w:rPr>
        <w:t>r.</w:t>
      </w:r>
    </w:p>
    <w:p w:rsidR="00002F59"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DB6460" w:rsidRPr="000D544F">
        <w:rPr>
          <w:rFonts w:ascii="Times New Roman" w:hAnsi="Times New Roman"/>
          <w:sz w:val="24"/>
          <w:szCs w:val="24"/>
        </w:rPr>
        <w:t xml:space="preserve">oprawa bezpieczeństwa ekonomicznego </w:t>
      </w:r>
      <w:r w:rsidR="0047390C" w:rsidRPr="000D544F">
        <w:rPr>
          <w:rFonts w:ascii="Times New Roman" w:hAnsi="Times New Roman"/>
          <w:sz w:val="24"/>
          <w:szCs w:val="24"/>
        </w:rPr>
        <w:t xml:space="preserve">rodzin wychowujących dzieci poprzez </w:t>
      </w:r>
      <w:r w:rsidR="00002F59" w:rsidRPr="000D544F">
        <w:rPr>
          <w:rFonts w:ascii="Times New Roman" w:hAnsi="Times New Roman"/>
          <w:sz w:val="24"/>
          <w:szCs w:val="24"/>
        </w:rPr>
        <w:t>realizacj</w:t>
      </w:r>
      <w:r w:rsidR="007F208D" w:rsidRPr="000D544F">
        <w:rPr>
          <w:rFonts w:ascii="Times New Roman" w:hAnsi="Times New Roman"/>
          <w:sz w:val="24"/>
          <w:szCs w:val="24"/>
        </w:rPr>
        <w:t>ę</w:t>
      </w:r>
      <w:r w:rsidR="00DB6460" w:rsidRPr="000D544F">
        <w:rPr>
          <w:rFonts w:ascii="Times New Roman" w:hAnsi="Times New Roman"/>
          <w:sz w:val="24"/>
          <w:szCs w:val="24"/>
        </w:rPr>
        <w:t xml:space="preserve"> Programu „Rodzina 500+”</w:t>
      </w:r>
      <w:r w:rsidR="001F551E" w:rsidRPr="000D544F">
        <w:rPr>
          <w:rFonts w:ascii="Times New Roman" w:hAnsi="Times New Roman"/>
          <w:sz w:val="24"/>
          <w:szCs w:val="24"/>
        </w:rPr>
        <w:t>.</w:t>
      </w:r>
    </w:p>
    <w:p w:rsidR="00AB0AA7"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R</w:t>
      </w:r>
      <w:r w:rsidR="00BA3D70" w:rsidRPr="000D544F">
        <w:rPr>
          <w:rFonts w:ascii="Times New Roman" w:hAnsi="Times New Roman"/>
          <w:sz w:val="24"/>
          <w:szCs w:val="24"/>
        </w:rPr>
        <w:t>ealizacja rządowego programu „Dobry start”, którego celem j</w:t>
      </w:r>
      <w:r w:rsidR="008379EC" w:rsidRPr="000D544F">
        <w:rPr>
          <w:rFonts w:ascii="Times New Roman" w:hAnsi="Times New Roman"/>
          <w:sz w:val="24"/>
          <w:szCs w:val="24"/>
        </w:rPr>
        <w:t>est wsparcie rodzin z dziećmi w </w:t>
      </w:r>
      <w:r w:rsidR="00BA3D70" w:rsidRPr="000D544F">
        <w:rPr>
          <w:rFonts w:ascii="Times New Roman" w:hAnsi="Times New Roman"/>
          <w:sz w:val="24"/>
          <w:szCs w:val="24"/>
        </w:rPr>
        <w:t>ponoszeniu wydatków związanych z rozpoczęciem roku s</w:t>
      </w:r>
      <w:r w:rsidR="008379EC" w:rsidRPr="000D544F">
        <w:rPr>
          <w:rFonts w:ascii="Times New Roman" w:hAnsi="Times New Roman"/>
          <w:sz w:val="24"/>
          <w:szCs w:val="24"/>
        </w:rPr>
        <w:t xml:space="preserve">zkolnego. Wsparcie to polega na </w:t>
      </w:r>
      <w:r w:rsidR="00BA3D70" w:rsidRPr="000D544F">
        <w:rPr>
          <w:rFonts w:ascii="Times New Roman" w:hAnsi="Times New Roman"/>
          <w:sz w:val="24"/>
          <w:szCs w:val="24"/>
        </w:rPr>
        <w:t>przyznaniu raz w roku świadczenia w wysokości 300</w:t>
      </w:r>
      <w:r w:rsidR="006571D6" w:rsidRPr="000D544F">
        <w:rPr>
          <w:rFonts w:ascii="Times New Roman" w:hAnsi="Times New Roman"/>
          <w:sz w:val="24"/>
          <w:szCs w:val="24"/>
        </w:rPr>
        <w:t>,00</w:t>
      </w:r>
      <w:r w:rsidR="00BA3D70" w:rsidRPr="000D544F">
        <w:rPr>
          <w:rFonts w:ascii="Times New Roman" w:hAnsi="Times New Roman"/>
          <w:sz w:val="24"/>
          <w:szCs w:val="24"/>
        </w:rPr>
        <w:t xml:space="preserve"> zł na każde dziecko w wieku szkolnym, niezależnie od wysokości dochodów uzyskiwanych prz</w:t>
      </w:r>
      <w:r w:rsidR="001F551E" w:rsidRPr="000D544F">
        <w:rPr>
          <w:rFonts w:ascii="Times New Roman" w:hAnsi="Times New Roman"/>
          <w:sz w:val="24"/>
          <w:szCs w:val="24"/>
        </w:rPr>
        <w:t>ez rodzinę.</w:t>
      </w:r>
    </w:p>
    <w:p w:rsidR="00020E9E"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lastRenderedPageBreak/>
        <w:t>U</w:t>
      </w:r>
      <w:r w:rsidR="00020E9E" w:rsidRPr="000D544F">
        <w:rPr>
          <w:rFonts w:ascii="Times New Roman" w:hAnsi="Times New Roman"/>
          <w:sz w:val="24"/>
          <w:szCs w:val="24"/>
        </w:rPr>
        <w:t>ruchomienie punktu przyjmowania wniosków</w:t>
      </w:r>
      <w:r w:rsidR="008379EC" w:rsidRPr="000D544F">
        <w:rPr>
          <w:rFonts w:ascii="Times New Roman" w:hAnsi="Times New Roman"/>
          <w:sz w:val="24"/>
          <w:szCs w:val="24"/>
        </w:rPr>
        <w:t xml:space="preserve"> </w:t>
      </w:r>
      <w:r w:rsidR="00020E9E" w:rsidRPr="000D544F">
        <w:rPr>
          <w:rFonts w:ascii="Times New Roman" w:hAnsi="Times New Roman"/>
          <w:sz w:val="24"/>
          <w:szCs w:val="24"/>
        </w:rPr>
        <w:t>oraz</w:t>
      </w:r>
      <w:r w:rsidR="008379EC" w:rsidRPr="000D544F">
        <w:rPr>
          <w:rFonts w:ascii="Times New Roman" w:hAnsi="Times New Roman"/>
          <w:sz w:val="24"/>
          <w:szCs w:val="24"/>
        </w:rPr>
        <w:t xml:space="preserve"> </w:t>
      </w:r>
      <w:r w:rsidR="00020E9E" w:rsidRPr="000D544F">
        <w:rPr>
          <w:rFonts w:ascii="Times New Roman" w:hAnsi="Times New Roman"/>
          <w:sz w:val="24"/>
          <w:szCs w:val="24"/>
        </w:rPr>
        <w:t xml:space="preserve">wydawania decyzji </w:t>
      </w:r>
      <w:r w:rsidR="00CD3F0C" w:rsidRPr="000D544F">
        <w:rPr>
          <w:rFonts w:ascii="Times New Roman" w:hAnsi="Times New Roman"/>
          <w:sz w:val="24"/>
          <w:szCs w:val="24"/>
        </w:rPr>
        <w:t xml:space="preserve">z pomocy społecznej, </w:t>
      </w:r>
      <w:r w:rsidR="00020E9E" w:rsidRPr="000D544F">
        <w:rPr>
          <w:rFonts w:ascii="Times New Roman" w:hAnsi="Times New Roman"/>
          <w:sz w:val="24"/>
          <w:szCs w:val="24"/>
        </w:rPr>
        <w:t>na świadczenia wychowawcze, świadczenia rodzinne oraz fundusz alimentacyjny w głównym budynku MOPS</w:t>
      </w:r>
      <w:r w:rsidR="00A171B2" w:rsidRPr="000D544F">
        <w:rPr>
          <w:rFonts w:ascii="Times New Roman" w:hAnsi="Times New Roman"/>
          <w:sz w:val="24"/>
          <w:szCs w:val="24"/>
        </w:rPr>
        <w:t xml:space="preserve"> oraz w budynku </w:t>
      </w:r>
      <w:r w:rsidR="001F551E" w:rsidRPr="000D544F">
        <w:rPr>
          <w:rFonts w:ascii="Times New Roman" w:hAnsi="Times New Roman"/>
          <w:sz w:val="24"/>
          <w:szCs w:val="24"/>
        </w:rPr>
        <w:t>przy ul. Dworskiego.</w:t>
      </w:r>
    </w:p>
    <w:p w:rsidR="00002F59"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K</w:t>
      </w:r>
      <w:r w:rsidR="006B2E1F" w:rsidRPr="000D544F">
        <w:rPr>
          <w:rFonts w:ascii="Times New Roman" w:hAnsi="Times New Roman"/>
          <w:sz w:val="24"/>
          <w:szCs w:val="24"/>
        </w:rPr>
        <w:t>ontynuacja</w:t>
      </w:r>
      <w:r w:rsidR="008379EC" w:rsidRPr="000D544F">
        <w:rPr>
          <w:rFonts w:ascii="Times New Roman" w:hAnsi="Times New Roman"/>
          <w:sz w:val="24"/>
          <w:szCs w:val="24"/>
        </w:rPr>
        <w:t xml:space="preserve"> </w:t>
      </w:r>
      <w:r w:rsidR="006B2E1F" w:rsidRPr="000D544F">
        <w:rPr>
          <w:rFonts w:ascii="Times New Roman" w:hAnsi="Times New Roman"/>
          <w:sz w:val="24"/>
          <w:szCs w:val="24"/>
        </w:rPr>
        <w:t xml:space="preserve">realizacji </w:t>
      </w:r>
      <w:r w:rsidR="00DB6460" w:rsidRPr="000D544F">
        <w:rPr>
          <w:rFonts w:ascii="Times New Roman" w:hAnsi="Times New Roman"/>
          <w:sz w:val="24"/>
          <w:szCs w:val="24"/>
        </w:rPr>
        <w:t>projekt</w:t>
      </w:r>
      <w:r w:rsidR="006B2E1F" w:rsidRPr="000D544F">
        <w:rPr>
          <w:rFonts w:ascii="Times New Roman" w:hAnsi="Times New Roman"/>
          <w:sz w:val="24"/>
          <w:szCs w:val="24"/>
        </w:rPr>
        <w:t>u</w:t>
      </w:r>
      <w:r w:rsidR="00DB6460" w:rsidRPr="000D544F">
        <w:rPr>
          <w:rFonts w:ascii="Times New Roman" w:hAnsi="Times New Roman"/>
          <w:sz w:val="24"/>
          <w:szCs w:val="24"/>
        </w:rPr>
        <w:t xml:space="preserve">: </w:t>
      </w:r>
      <w:r w:rsidR="009E0476" w:rsidRPr="000D544F">
        <w:rPr>
          <w:rFonts w:ascii="Times New Roman" w:hAnsi="Times New Roman"/>
          <w:sz w:val="24"/>
          <w:szCs w:val="24"/>
        </w:rPr>
        <w:t>„Przemyślany R</w:t>
      </w:r>
      <w:r w:rsidR="0074127E" w:rsidRPr="000D544F">
        <w:rPr>
          <w:rFonts w:ascii="Times New Roman" w:hAnsi="Times New Roman"/>
          <w:sz w:val="24"/>
          <w:szCs w:val="24"/>
        </w:rPr>
        <w:t>ozwój”</w:t>
      </w:r>
      <w:r w:rsidR="001F551E" w:rsidRPr="000D544F">
        <w:rPr>
          <w:rFonts w:ascii="Times New Roman" w:hAnsi="Times New Roman"/>
          <w:sz w:val="24"/>
          <w:szCs w:val="24"/>
        </w:rPr>
        <w:t>.</w:t>
      </w:r>
    </w:p>
    <w:p w:rsidR="006657E1"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F</w:t>
      </w:r>
      <w:r w:rsidR="00E45316" w:rsidRPr="000D544F">
        <w:rPr>
          <w:rFonts w:ascii="Times New Roman" w:hAnsi="Times New Roman"/>
          <w:sz w:val="24"/>
          <w:szCs w:val="24"/>
        </w:rPr>
        <w:t>unkcjonowanie</w:t>
      </w:r>
      <w:r w:rsidR="006657E1" w:rsidRPr="000D544F">
        <w:rPr>
          <w:rFonts w:ascii="Times New Roman" w:hAnsi="Times New Roman"/>
          <w:sz w:val="24"/>
          <w:szCs w:val="24"/>
        </w:rPr>
        <w:t xml:space="preserve"> w </w:t>
      </w:r>
      <w:r w:rsidR="00483E85" w:rsidRPr="000D544F">
        <w:rPr>
          <w:rFonts w:ascii="Times New Roman" w:hAnsi="Times New Roman"/>
          <w:sz w:val="24"/>
          <w:szCs w:val="24"/>
        </w:rPr>
        <w:t>głównym</w:t>
      </w:r>
      <w:r w:rsidR="006657E1" w:rsidRPr="000D544F">
        <w:rPr>
          <w:rFonts w:ascii="Times New Roman" w:hAnsi="Times New Roman"/>
          <w:sz w:val="24"/>
          <w:szCs w:val="24"/>
        </w:rPr>
        <w:t xml:space="preserve"> budynku MOPS punktu </w:t>
      </w:r>
      <w:r w:rsidR="00483E85" w:rsidRPr="000D544F">
        <w:rPr>
          <w:rFonts w:ascii="Times New Roman" w:hAnsi="Times New Roman"/>
          <w:sz w:val="24"/>
          <w:szCs w:val="24"/>
        </w:rPr>
        <w:t>udzielania darmowych porad prawnych, funkcjonującego w godzinac</w:t>
      </w:r>
      <w:r w:rsidR="001F551E" w:rsidRPr="000D544F">
        <w:rPr>
          <w:rFonts w:ascii="Times New Roman" w:hAnsi="Times New Roman"/>
          <w:sz w:val="24"/>
          <w:szCs w:val="24"/>
        </w:rPr>
        <w:t>h porannych oraz popołudniowych.</w:t>
      </w:r>
    </w:p>
    <w:p w:rsidR="00563D47" w:rsidRPr="000D544F" w:rsidRDefault="00563D47"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Wydawanie zaświadczeń do Programu „Czyste Powietrze”.</w:t>
      </w:r>
    </w:p>
    <w:p w:rsidR="005155FD" w:rsidRPr="000D544F" w:rsidRDefault="009E0476"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S</w:t>
      </w:r>
      <w:r w:rsidR="00243FE5" w:rsidRPr="000D544F">
        <w:rPr>
          <w:rFonts w:ascii="Times New Roman" w:hAnsi="Times New Roman"/>
          <w:sz w:val="24"/>
          <w:szCs w:val="24"/>
        </w:rPr>
        <w:t>prawne f</w:t>
      </w:r>
      <w:r w:rsidRPr="000D544F">
        <w:rPr>
          <w:rFonts w:ascii="Times New Roman" w:hAnsi="Times New Roman"/>
          <w:sz w:val="24"/>
          <w:szCs w:val="24"/>
        </w:rPr>
        <w:t xml:space="preserve">unkcjonowanie   </w:t>
      </w:r>
      <w:r w:rsidR="00A73AA4" w:rsidRPr="000D544F">
        <w:rPr>
          <w:rFonts w:ascii="Times New Roman" w:hAnsi="Times New Roman"/>
          <w:sz w:val="24"/>
          <w:szCs w:val="24"/>
        </w:rPr>
        <w:t>Zespo</w:t>
      </w:r>
      <w:r w:rsidR="005155FD" w:rsidRPr="000D544F">
        <w:rPr>
          <w:rFonts w:ascii="Times New Roman" w:hAnsi="Times New Roman"/>
          <w:sz w:val="24"/>
          <w:szCs w:val="24"/>
        </w:rPr>
        <w:t>ł</w:t>
      </w:r>
      <w:r w:rsidR="00A73AA4" w:rsidRPr="000D544F">
        <w:rPr>
          <w:rFonts w:ascii="Times New Roman" w:hAnsi="Times New Roman"/>
          <w:sz w:val="24"/>
          <w:szCs w:val="24"/>
        </w:rPr>
        <w:t>u</w:t>
      </w:r>
      <w:r w:rsidRPr="000D544F">
        <w:rPr>
          <w:rFonts w:ascii="Times New Roman" w:hAnsi="Times New Roman"/>
          <w:sz w:val="24"/>
          <w:szCs w:val="24"/>
        </w:rPr>
        <w:t xml:space="preserve">    Interdyscyplinarnego   ds.   Przeciwdziałania  Przemocy</w:t>
      </w:r>
      <w:r w:rsidR="00A56564">
        <w:rPr>
          <w:rFonts w:ascii="Times New Roman" w:hAnsi="Times New Roman"/>
          <w:sz w:val="24"/>
          <w:szCs w:val="24"/>
        </w:rPr>
        <w:t xml:space="preserve"> w </w:t>
      </w:r>
      <w:r w:rsidR="005155FD" w:rsidRPr="000D544F">
        <w:rPr>
          <w:rFonts w:ascii="Times New Roman" w:hAnsi="Times New Roman"/>
          <w:sz w:val="24"/>
          <w:szCs w:val="24"/>
        </w:rPr>
        <w:t xml:space="preserve">Rodzinie. </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Z</w:t>
      </w:r>
      <w:r w:rsidR="001337E8" w:rsidRPr="000D544F">
        <w:rPr>
          <w:rFonts w:ascii="Times New Roman" w:hAnsi="Times New Roman"/>
          <w:sz w:val="24"/>
          <w:szCs w:val="24"/>
        </w:rPr>
        <w:t>n</w:t>
      </w:r>
      <w:r w:rsidR="00176574" w:rsidRPr="000D544F">
        <w:rPr>
          <w:rFonts w:ascii="Times New Roman" w:hAnsi="Times New Roman"/>
          <w:sz w:val="24"/>
          <w:szCs w:val="24"/>
        </w:rPr>
        <w:t xml:space="preserve">aczna poprawa kwalifikacji kadr </w:t>
      </w:r>
      <w:r w:rsidR="001337E8" w:rsidRPr="000D544F">
        <w:rPr>
          <w:rFonts w:ascii="Times New Roman" w:hAnsi="Times New Roman"/>
          <w:sz w:val="24"/>
          <w:szCs w:val="24"/>
        </w:rPr>
        <w:t>- uzupełnianie wykształcenia, studia podyplomowe, specjalizacja w zawodzie oraz kursy, sz</w:t>
      </w:r>
      <w:r w:rsidR="001F551E" w:rsidRPr="000D544F">
        <w:rPr>
          <w:rFonts w:ascii="Times New Roman" w:hAnsi="Times New Roman"/>
          <w:sz w:val="24"/>
          <w:szCs w:val="24"/>
        </w:rPr>
        <w:t>kolenia i warsztaty doskonalące</w:t>
      </w:r>
    </w:p>
    <w:p w:rsidR="001337E8" w:rsidRPr="000D544F" w:rsidRDefault="00EC3B7E"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5B5794" w:rsidRPr="000D544F">
        <w:rPr>
          <w:rFonts w:ascii="Times New Roman" w:hAnsi="Times New Roman"/>
          <w:sz w:val="24"/>
          <w:szCs w:val="24"/>
        </w:rPr>
        <w:t xml:space="preserve">oprawa warunków pracy </w:t>
      </w:r>
      <w:r w:rsidR="001337E8" w:rsidRPr="000D544F">
        <w:rPr>
          <w:rFonts w:ascii="Times New Roman" w:hAnsi="Times New Roman"/>
          <w:sz w:val="24"/>
          <w:szCs w:val="24"/>
        </w:rPr>
        <w:t>pracowników</w:t>
      </w:r>
      <w:r w:rsidR="005B5794" w:rsidRPr="000D544F">
        <w:rPr>
          <w:rFonts w:ascii="Times New Roman" w:hAnsi="Times New Roman"/>
          <w:sz w:val="24"/>
          <w:szCs w:val="24"/>
        </w:rPr>
        <w:t xml:space="preserve"> </w:t>
      </w:r>
      <w:r w:rsidR="006737DB" w:rsidRPr="000D544F">
        <w:rPr>
          <w:rFonts w:ascii="Times New Roman" w:hAnsi="Times New Roman"/>
          <w:sz w:val="24"/>
          <w:szCs w:val="24"/>
        </w:rPr>
        <w:t>i</w:t>
      </w:r>
      <w:r w:rsidR="005B5794" w:rsidRPr="000D544F">
        <w:rPr>
          <w:rFonts w:ascii="Times New Roman" w:hAnsi="Times New Roman"/>
          <w:sz w:val="24"/>
          <w:szCs w:val="24"/>
        </w:rPr>
        <w:t xml:space="preserve"> </w:t>
      </w:r>
      <w:r w:rsidR="001337E8" w:rsidRPr="000D544F">
        <w:rPr>
          <w:rFonts w:ascii="Times New Roman" w:hAnsi="Times New Roman"/>
          <w:sz w:val="24"/>
          <w:szCs w:val="24"/>
        </w:rPr>
        <w:t>obsługi</w:t>
      </w:r>
      <w:r w:rsidR="005B5794" w:rsidRPr="000D544F">
        <w:rPr>
          <w:rFonts w:ascii="Times New Roman" w:hAnsi="Times New Roman"/>
          <w:sz w:val="24"/>
          <w:szCs w:val="24"/>
        </w:rPr>
        <w:t xml:space="preserve"> </w:t>
      </w:r>
      <w:r w:rsidR="001337E8" w:rsidRPr="000D544F">
        <w:rPr>
          <w:rFonts w:ascii="Times New Roman" w:hAnsi="Times New Roman"/>
          <w:sz w:val="24"/>
          <w:szCs w:val="24"/>
        </w:rPr>
        <w:t>klientów</w:t>
      </w:r>
      <w:r w:rsidR="005B5794" w:rsidRPr="000D544F">
        <w:rPr>
          <w:rFonts w:ascii="Times New Roman" w:hAnsi="Times New Roman"/>
          <w:sz w:val="24"/>
          <w:szCs w:val="24"/>
        </w:rPr>
        <w:t xml:space="preserve"> </w:t>
      </w:r>
      <w:r w:rsidR="001337E8" w:rsidRPr="000D544F">
        <w:rPr>
          <w:rFonts w:ascii="Times New Roman" w:hAnsi="Times New Roman"/>
          <w:sz w:val="24"/>
          <w:szCs w:val="24"/>
        </w:rPr>
        <w:t>–</w:t>
      </w:r>
      <w:r w:rsidR="005B5794" w:rsidRPr="000D544F">
        <w:rPr>
          <w:rFonts w:ascii="Times New Roman" w:hAnsi="Times New Roman"/>
          <w:sz w:val="24"/>
          <w:szCs w:val="24"/>
        </w:rPr>
        <w:t xml:space="preserve"> </w:t>
      </w:r>
      <w:r w:rsidR="001337E8" w:rsidRPr="000D544F">
        <w:rPr>
          <w:rFonts w:ascii="Times New Roman" w:hAnsi="Times New Roman"/>
          <w:sz w:val="24"/>
          <w:szCs w:val="24"/>
        </w:rPr>
        <w:t xml:space="preserve">remont obiektu </w:t>
      </w:r>
      <w:r w:rsidR="006737DB" w:rsidRPr="000D544F">
        <w:rPr>
          <w:rFonts w:ascii="Times New Roman" w:hAnsi="Times New Roman"/>
          <w:sz w:val="24"/>
          <w:szCs w:val="24"/>
        </w:rPr>
        <w:t>przy  ul. </w:t>
      </w:r>
      <w:r w:rsidR="001337E8" w:rsidRPr="000D544F">
        <w:rPr>
          <w:rFonts w:ascii="Times New Roman" w:hAnsi="Times New Roman"/>
          <w:sz w:val="24"/>
          <w:szCs w:val="24"/>
        </w:rPr>
        <w:t>Leszczyńskiego 3.</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D</w:t>
      </w:r>
      <w:r w:rsidR="001337E8" w:rsidRPr="000D544F">
        <w:rPr>
          <w:rFonts w:ascii="Times New Roman" w:hAnsi="Times New Roman"/>
          <w:sz w:val="24"/>
          <w:szCs w:val="24"/>
        </w:rPr>
        <w:t>oposażenie stanowisk pracy w nowy sprzęt komputerowy oraz specjalistyczne oprogramowanie.</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M</w:t>
      </w:r>
      <w:r w:rsidR="001337E8" w:rsidRPr="000D544F">
        <w:rPr>
          <w:rFonts w:ascii="Times New Roman" w:hAnsi="Times New Roman"/>
          <w:sz w:val="24"/>
          <w:szCs w:val="24"/>
        </w:rPr>
        <w:t>niejsza liczba skarg i interwencji ze strony klientów w stosunku do roku poprzedniego.</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1337E8" w:rsidRPr="000D544F">
        <w:rPr>
          <w:rFonts w:ascii="Times New Roman" w:hAnsi="Times New Roman"/>
          <w:sz w:val="24"/>
          <w:szCs w:val="24"/>
        </w:rPr>
        <w:t>oprawa jakości decyzji administracyjnych co skutk</w:t>
      </w:r>
      <w:r w:rsidR="00F9646D" w:rsidRPr="000D544F">
        <w:rPr>
          <w:rFonts w:ascii="Times New Roman" w:hAnsi="Times New Roman"/>
          <w:sz w:val="24"/>
          <w:szCs w:val="24"/>
        </w:rPr>
        <w:t>uje</w:t>
      </w:r>
      <w:r w:rsidR="001337E8" w:rsidRPr="000D544F">
        <w:rPr>
          <w:rFonts w:ascii="Times New Roman" w:hAnsi="Times New Roman"/>
          <w:sz w:val="24"/>
          <w:szCs w:val="24"/>
        </w:rPr>
        <w:t xml:space="preserve"> m</w:t>
      </w:r>
      <w:r w:rsidR="00F9646D" w:rsidRPr="000D544F">
        <w:rPr>
          <w:rFonts w:ascii="Times New Roman" w:hAnsi="Times New Roman"/>
          <w:sz w:val="24"/>
          <w:szCs w:val="24"/>
        </w:rPr>
        <w:t>ałą</w:t>
      </w:r>
      <w:r w:rsidR="001337E8" w:rsidRPr="000D544F">
        <w:rPr>
          <w:rFonts w:ascii="Times New Roman" w:hAnsi="Times New Roman"/>
          <w:sz w:val="24"/>
          <w:szCs w:val="24"/>
        </w:rPr>
        <w:t xml:space="preserve"> liczbą odwołań i uchyleń decyzji przez Samo</w:t>
      </w:r>
      <w:r w:rsidR="00CE38E6" w:rsidRPr="000D544F">
        <w:rPr>
          <w:rFonts w:ascii="Times New Roman" w:hAnsi="Times New Roman"/>
          <w:sz w:val="24"/>
          <w:szCs w:val="24"/>
        </w:rPr>
        <w:t>rządowe Kolegium Odwoławcze.</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K</w:t>
      </w:r>
      <w:r w:rsidR="001337E8" w:rsidRPr="000D544F">
        <w:rPr>
          <w:rFonts w:ascii="Times New Roman" w:hAnsi="Times New Roman"/>
          <w:sz w:val="24"/>
          <w:szCs w:val="24"/>
        </w:rPr>
        <w:t>oordynacja działań i poprawa przepływu informacji do jednostek nadzorowanych w imieniu Prezydenta.</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Z</w:t>
      </w:r>
      <w:r w:rsidR="00997E91" w:rsidRPr="000D544F">
        <w:rPr>
          <w:rFonts w:ascii="Times New Roman" w:hAnsi="Times New Roman"/>
          <w:sz w:val="24"/>
          <w:szCs w:val="24"/>
        </w:rPr>
        <w:t>mniejszenie liczby osób zagrożonych ubóstwem i wykluczeniem społecznym p</w:t>
      </w:r>
      <w:r w:rsidR="009C3855" w:rsidRPr="000D544F">
        <w:rPr>
          <w:rFonts w:ascii="Times New Roman" w:hAnsi="Times New Roman"/>
          <w:sz w:val="24"/>
          <w:szCs w:val="24"/>
        </w:rPr>
        <w:t>oprzez realizację programu FEAD</w:t>
      </w:r>
      <w:r w:rsidR="00997E91" w:rsidRPr="000D544F">
        <w:rPr>
          <w:rFonts w:ascii="Times New Roman" w:hAnsi="Times New Roman"/>
          <w:sz w:val="24"/>
          <w:szCs w:val="24"/>
        </w:rPr>
        <w:t>.</w:t>
      </w:r>
    </w:p>
    <w:p w:rsidR="001337E8" w:rsidRPr="000D544F" w:rsidRDefault="00D0143B" w:rsidP="00A171B2">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w:t>
      </w:r>
      <w:r w:rsidR="00243FE5" w:rsidRPr="000D544F">
        <w:rPr>
          <w:rFonts w:ascii="Times New Roman" w:hAnsi="Times New Roman"/>
          <w:sz w:val="24"/>
          <w:szCs w:val="24"/>
        </w:rPr>
        <w:t>spółpraca z</w:t>
      </w:r>
      <w:r w:rsidR="001337E8" w:rsidRPr="000D544F">
        <w:rPr>
          <w:rFonts w:ascii="Times New Roman" w:hAnsi="Times New Roman"/>
          <w:sz w:val="24"/>
          <w:szCs w:val="24"/>
        </w:rPr>
        <w:t xml:space="preserve"> organizacjami pozarządowym</w:t>
      </w:r>
      <w:r w:rsidR="00697195" w:rsidRPr="000D544F">
        <w:rPr>
          <w:rFonts w:ascii="Times New Roman" w:hAnsi="Times New Roman"/>
          <w:sz w:val="24"/>
          <w:szCs w:val="24"/>
        </w:rPr>
        <w:t>i, w szczególności w zakresie aplikowania o środki zewnętrzne</w:t>
      </w:r>
      <w:r w:rsidRPr="000D544F">
        <w:rPr>
          <w:rFonts w:ascii="Times New Roman" w:hAnsi="Times New Roman"/>
          <w:sz w:val="24"/>
          <w:szCs w:val="24"/>
        </w:rPr>
        <w:t>,</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O</w:t>
      </w:r>
      <w:r w:rsidR="00697195" w:rsidRPr="000D544F">
        <w:rPr>
          <w:rFonts w:ascii="Times New Roman" w:hAnsi="Times New Roman"/>
          <w:sz w:val="24"/>
          <w:szCs w:val="24"/>
        </w:rPr>
        <w:t>rganizacja szkoleń</w:t>
      </w:r>
      <w:r w:rsidR="00A171B2" w:rsidRPr="000D544F">
        <w:rPr>
          <w:rFonts w:ascii="Times New Roman" w:hAnsi="Times New Roman"/>
          <w:sz w:val="24"/>
          <w:szCs w:val="24"/>
        </w:rPr>
        <w:t xml:space="preserve"> </w:t>
      </w:r>
      <w:r w:rsidRPr="000D544F">
        <w:rPr>
          <w:rFonts w:ascii="Times New Roman" w:hAnsi="Times New Roman"/>
          <w:sz w:val="24"/>
          <w:szCs w:val="24"/>
        </w:rPr>
        <w:t>dla rodziców zastępczych,</w:t>
      </w:r>
    </w:p>
    <w:p w:rsidR="00D0143B" w:rsidRPr="000D544F" w:rsidRDefault="00C30367"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Kontynuacja</w:t>
      </w:r>
      <w:r w:rsidR="00C837BB" w:rsidRPr="000D544F">
        <w:rPr>
          <w:rFonts w:ascii="Times New Roman" w:hAnsi="Times New Roman"/>
          <w:sz w:val="24"/>
          <w:szCs w:val="24"/>
        </w:rPr>
        <w:t xml:space="preserve"> programu wspieraj</w:t>
      </w:r>
      <w:r w:rsidRPr="000D544F">
        <w:rPr>
          <w:rFonts w:ascii="Times New Roman" w:hAnsi="Times New Roman"/>
          <w:sz w:val="24"/>
          <w:szCs w:val="24"/>
        </w:rPr>
        <w:t>ącego osoby starsze „Przemyska K</w:t>
      </w:r>
      <w:r w:rsidR="00C837BB" w:rsidRPr="000D544F">
        <w:rPr>
          <w:rFonts w:ascii="Times New Roman" w:hAnsi="Times New Roman"/>
          <w:sz w:val="24"/>
          <w:szCs w:val="24"/>
        </w:rPr>
        <w:t>arta Seniora”.</w:t>
      </w:r>
    </w:p>
    <w:p w:rsidR="002303C2"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R</w:t>
      </w:r>
      <w:r w:rsidR="00715998" w:rsidRPr="000D544F">
        <w:rPr>
          <w:rFonts w:ascii="Times New Roman" w:hAnsi="Times New Roman"/>
          <w:sz w:val="24"/>
          <w:szCs w:val="24"/>
        </w:rPr>
        <w:t xml:space="preserve">ealizacja </w:t>
      </w:r>
      <w:r w:rsidR="005A4F32" w:rsidRPr="000D544F">
        <w:rPr>
          <w:rFonts w:ascii="Times New Roman" w:hAnsi="Times New Roman"/>
          <w:sz w:val="24"/>
          <w:szCs w:val="24"/>
        </w:rPr>
        <w:t>rządowego programu „Karta Dużej Rodziny”, a także  p</w:t>
      </w:r>
      <w:r w:rsidR="00715998" w:rsidRPr="000D544F">
        <w:rPr>
          <w:rFonts w:ascii="Times New Roman" w:hAnsi="Times New Roman"/>
          <w:sz w:val="24"/>
          <w:szCs w:val="24"/>
        </w:rPr>
        <w:t>rogramu  „Przemyska Karta Rodziny Wielodzietnej 3+ i rodziny zastępczej”.</w:t>
      </w:r>
    </w:p>
    <w:p w:rsidR="003B3884"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R</w:t>
      </w:r>
      <w:r w:rsidR="003B3884" w:rsidRPr="000D544F">
        <w:rPr>
          <w:rFonts w:ascii="Times New Roman" w:hAnsi="Times New Roman"/>
          <w:sz w:val="24"/>
          <w:szCs w:val="24"/>
        </w:rPr>
        <w:t>ealizacja  zadań dotyczących świadczeń pomocy materialnej o charakterze socjalnym skierowanych do uczniów w formie zasiłków i stypendiów.</w:t>
      </w:r>
    </w:p>
    <w:p w:rsidR="00F21440"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w:t>
      </w:r>
      <w:r w:rsidR="00F21440" w:rsidRPr="000D544F">
        <w:rPr>
          <w:rFonts w:ascii="Times New Roman" w:hAnsi="Times New Roman"/>
          <w:sz w:val="24"/>
          <w:szCs w:val="24"/>
        </w:rPr>
        <w:t>sparcie rodziców, którym nie przysługuje zasiłek macierzyński, poprzez wypłatę świadczenia rodzicielskiego przez pie</w:t>
      </w:r>
      <w:r w:rsidR="00D82432" w:rsidRPr="000D544F">
        <w:rPr>
          <w:rFonts w:ascii="Times New Roman" w:hAnsi="Times New Roman"/>
          <w:sz w:val="24"/>
          <w:szCs w:val="24"/>
        </w:rPr>
        <w:t>rwsze 12 miesięcy życia dziecka,</w:t>
      </w:r>
    </w:p>
    <w:p w:rsidR="00D82432" w:rsidRPr="000D544F" w:rsidRDefault="00AE150A"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 xml:space="preserve">Realizacja Programu </w:t>
      </w:r>
      <w:r w:rsidR="00D82432" w:rsidRPr="000D544F">
        <w:rPr>
          <w:rFonts w:ascii="Times New Roman" w:hAnsi="Times New Roman"/>
          <w:sz w:val="24"/>
          <w:szCs w:val="24"/>
        </w:rPr>
        <w:t>Wspieraj Seniora</w:t>
      </w:r>
      <w:r w:rsidRPr="000D544F">
        <w:rPr>
          <w:rFonts w:ascii="Times New Roman" w:hAnsi="Times New Roman"/>
          <w:sz w:val="24"/>
          <w:szCs w:val="24"/>
        </w:rPr>
        <w:t xml:space="preserve"> – Solidarnościowy Korpus Wsparcia Seniorów</w:t>
      </w:r>
      <w:r w:rsidR="00D82432" w:rsidRPr="000D544F">
        <w:rPr>
          <w:rFonts w:ascii="Times New Roman" w:hAnsi="Times New Roman"/>
          <w:sz w:val="24"/>
          <w:szCs w:val="24"/>
        </w:rPr>
        <w:t xml:space="preserve">, którego głównym celem jest zachęcenie  osób po 70-tym roku życia do pozostania w domu w czasie epidemii. </w:t>
      </w:r>
    </w:p>
    <w:p w:rsidR="00D82432" w:rsidRPr="000D544F" w:rsidRDefault="00D82432" w:rsidP="00D82432">
      <w:pPr>
        <w:pStyle w:val="Bezodstpw"/>
        <w:spacing w:before="240"/>
        <w:jc w:val="both"/>
        <w:rPr>
          <w:rFonts w:ascii="Times New Roman" w:hAnsi="Times New Roman"/>
          <w:sz w:val="24"/>
          <w:szCs w:val="24"/>
        </w:rPr>
      </w:pPr>
    </w:p>
    <w:p w:rsidR="00E90D03" w:rsidRPr="000D544F" w:rsidRDefault="0085472F" w:rsidP="00E90D03">
      <w:pPr>
        <w:suppressAutoHyphens w:val="0"/>
        <w:autoSpaceDE w:val="0"/>
        <w:autoSpaceDN w:val="0"/>
        <w:adjustRightInd w:val="0"/>
        <w:rPr>
          <w:sz w:val="26"/>
          <w:szCs w:val="26"/>
          <w:u w:val="single"/>
          <w:lang w:eastAsia="pl-PL"/>
        </w:rPr>
      </w:pPr>
      <w:r w:rsidRPr="000D544F">
        <w:rPr>
          <w:b/>
          <w:bCs/>
          <w:sz w:val="26"/>
          <w:szCs w:val="26"/>
          <w:u w:val="single"/>
          <w:lang w:eastAsia="pl-PL"/>
        </w:rPr>
        <w:t>XX</w:t>
      </w:r>
      <w:r w:rsidR="00C728F1" w:rsidRPr="000D544F">
        <w:rPr>
          <w:b/>
          <w:bCs/>
          <w:sz w:val="26"/>
          <w:szCs w:val="26"/>
          <w:u w:val="single"/>
          <w:lang w:eastAsia="pl-PL"/>
        </w:rPr>
        <w:t>I</w:t>
      </w:r>
      <w:r w:rsidR="00E90D03" w:rsidRPr="000D544F">
        <w:rPr>
          <w:b/>
          <w:bCs/>
          <w:sz w:val="26"/>
          <w:szCs w:val="26"/>
          <w:u w:val="single"/>
          <w:lang w:eastAsia="pl-PL"/>
        </w:rPr>
        <w:t>. POTRZEBY W ZAKRESIE POMOCY SPOŁECZNEJ I SYSTEMU PIECZY ZASTĘPCZEJ NA 20</w:t>
      </w:r>
      <w:r w:rsidR="00865DCA" w:rsidRPr="000D544F">
        <w:rPr>
          <w:b/>
          <w:bCs/>
          <w:sz w:val="26"/>
          <w:szCs w:val="26"/>
          <w:u w:val="single"/>
          <w:lang w:eastAsia="pl-PL"/>
        </w:rPr>
        <w:t>2</w:t>
      </w:r>
      <w:r w:rsidR="00D82432" w:rsidRPr="000D544F">
        <w:rPr>
          <w:b/>
          <w:bCs/>
          <w:sz w:val="26"/>
          <w:szCs w:val="26"/>
          <w:u w:val="single"/>
          <w:lang w:eastAsia="pl-PL"/>
        </w:rPr>
        <w:t>1</w:t>
      </w:r>
      <w:r w:rsidR="00E90D03" w:rsidRPr="000D544F">
        <w:rPr>
          <w:b/>
          <w:bCs/>
          <w:sz w:val="26"/>
          <w:szCs w:val="26"/>
          <w:u w:val="single"/>
          <w:lang w:eastAsia="pl-PL"/>
        </w:rPr>
        <w:t xml:space="preserve"> ROK. </w:t>
      </w:r>
    </w:p>
    <w:p w:rsidR="00E90D03" w:rsidRPr="000D544F" w:rsidRDefault="00E90D03" w:rsidP="00E90D03">
      <w:pPr>
        <w:suppressAutoHyphens w:val="0"/>
        <w:autoSpaceDE w:val="0"/>
        <w:autoSpaceDN w:val="0"/>
        <w:adjustRightInd w:val="0"/>
        <w:rPr>
          <w:lang w:eastAsia="pl-PL"/>
        </w:rPr>
      </w:pPr>
    </w:p>
    <w:p w:rsidR="00E90D03" w:rsidRPr="000D544F" w:rsidRDefault="00E90D03" w:rsidP="00E90D03">
      <w:pPr>
        <w:suppressAutoHyphens w:val="0"/>
        <w:autoSpaceDE w:val="0"/>
        <w:autoSpaceDN w:val="0"/>
        <w:adjustRightInd w:val="0"/>
        <w:jc w:val="both"/>
        <w:rPr>
          <w:lang w:eastAsia="pl-PL"/>
        </w:rPr>
      </w:pPr>
      <w:r w:rsidRPr="000D544F">
        <w:rPr>
          <w:lang w:eastAsia="pl-PL"/>
        </w:rPr>
        <w:t xml:space="preserve">      Prawidłowa realizacja zadań pomocy społecznej wymaga nie tylko zabezpieczenia w budżecie odpowiednich środków finansowych, ale również zapewnienia niezbędnych zasobów kadrowych, lokalowych, sprzętu i wyposażenia, materiałów biurowych, modernizacji i rozwoju systemu informatycznego. Podstawą do określenia potrzeb w zakresie pomoc</w:t>
      </w:r>
      <w:r w:rsidR="00A56564">
        <w:rPr>
          <w:lang w:eastAsia="pl-PL"/>
        </w:rPr>
        <w:t>y społecznej jest prowadzony na </w:t>
      </w:r>
      <w:r w:rsidRPr="000D544F">
        <w:rPr>
          <w:lang w:eastAsia="pl-PL"/>
        </w:rPr>
        <w:t>bieżąco monitoring problemów społecznych występujących w mieście, a także analizy zasobów Miejskiego Ośrodka Pomocy Społecznej w sferze socjalnej. Ustalono następujące potrzeby mające istotny wpływ na rozwój funkcjonującego systemu pomocy społecznej, a wymagające zabezpieczenia w 20</w:t>
      </w:r>
      <w:r w:rsidR="00865DCA" w:rsidRPr="000D544F">
        <w:rPr>
          <w:lang w:eastAsia="pl-PL"/>
        </w:rPr>
        <w:t>2</w:t>
      </w:r>
      <w:r w:rsidR="003B7C53" w:rsidRPr="000D544F">
        <w:rPr>
          <w:lang w:eastAsia="pl-PL"/>
        </w:rPr>
        <w:t>1</w:t>
      </w:r>
      <w:r w:rsidRPr="000D544F">
        <w:rPr>
          <w:lang w:eastAsia="pl-PL"/>
        </w:rPr>
        <w:t xml:space="preserve"> r.: </w:t>
      </w:r>
    </w:p>
    <w:p w:rsidR="00E90D03" w:rsidRPr="000D544F" w:rsidRDefault="00E90D03" w:rsidP="00E90D03">
      <w:pPr>
        <w:suppressAutoHyphens w:val="0"/>
        <w:autoSpaceDE w:val="0"/>
        <w:autoSpaceDN w:val="0"/>
        <w:adjustRightInd w:val="0"/>
        <w:jc w:val="both"/>
        <w:rPr>
          <w:lang w:eastAsia="pl-PL"/>
        </w:rPr>
      </w:pPr>
    </w:p>
    <w:p w:rsidR="00E90D03" w:rsidRPr="000D544F" w:rsidRDefault="00E90D03" w:rsidP="00E90D03">
      <w:pPr>
        <w:suppressAutoHyphens w:val="0"/>
        <w:autoSpaceDE w:val="0"/>
        <w:autoSpaceDN w:val="0"/>
        <w:adjustRightInd w:val="0"/>
        <w:jc w:val="both"/>
        <w:rPr>
          <w:b/>
          <w:lang w:eastAsia="pl-PL"/>
        </w:rPr>
      </w:pPr>
      <w:r w:rsidRPr="000D544F">
        <w:rPr>
          <w:b/>
          <w:lang w:eastAsia="pl-PL"/>
        </w:rPr>
        <w:t>Potrzeby w zakresie realizacji zadań pomocy społecznej:</w:t>
      </w:r>
    </w:p>
    <w:p w:rsidR="00CE0190" w:rsidRPr="000D544F" w:rsidRDefault="00CE0190" w:rsidP="00E90D03">
      <w:pPr>
        <w:suppressAutoHyphens w:val="0"/>
        <w:autoSpaceDE w:val="0"/>
        <w:autoSpaceDN w:val="0"/>
        <w:adjustRightInd w:val="0"/>
        <w:jc w:val="both"/>
        <w:rPr>
          <w:b/>
          <w:lang w:eastAsia="pl-PL"/>
        </w:rPr>
      </w:pPr>
    </w:p>
    <w:p w:rsidR="00E90D03" w:rsidRPr="000D544F" w:rsidRDefault="00E90D03" w:rsidP="003D561A">
      <w:pPr>
        <w:numPr>
          <w:ilvl w:val="0"/>
          <w:numId w:val="35"/>
        </w:numPr>
        <w:suppressAutoHyphens w:val="0"/>
        <w:autoSpaceDE w:val="0"/>
        <w:autoSpaceDN w:val="0"/>
        <w:adjustRightInd w:val="0"/>
        <w:spacing w:after="240"/>
        <w:jc w:val="both"/>
        <w:rPr>
          <w:lang w:eastAsia="pl-PL"/>
        </w:rPr>
      </w:pPr>
      <w:r w:rsidRPr="000D544F">
        <w:rPr>
          <w:lang w:eastAsia="pl-PL"/>
        </w:rPr>
        <w:t>podejmowanie działań służących aktywizacji zawodowej, społecznej, edukacyjnej i zdrowotnej osób marginalizowanych oraz zagrożonych wykluczeniem sp</w:t>
      </w:r>
      <w:r w:rsidR="0037155D" w:rsidRPr="000D544F">
        <w:rPr>
          <w:lang w:eastAsia="pl-PL"/>
        </w:rPr>
        <w:t>oł</w:t>
      </w:r>
      <w:r w:rsidR="000A0174">
        <w:rPr>
          <w:lang w:eastAsia="pl-PL"/>
        </w:rPr>
        <w:t>ecznym – realizacja projektów i </w:t>
      </w:r>
      <w:r w:rsidR="0037155D" w:rsidRPr="000D544F">
        <w:rPr>
          <w:lang w:eastAsia="pl-PL"/>
        </w:rPr>
        <w:t xml:space="preserve">programów </w:t>
      </w:r>
      <w:r w:rsidR="000820C0" w:rsidRPr="000D544F">
        <w:rPr>
          <w:lang w:eastAsia="pl-PL"/>
        </w:rPr>
        <w:t>zewnętrznych,</w:t>
      </w:r>
    </w:p>
    <w:p w:rsidR="00E90D03" w:rsidRPr="000D544F" w:rsidRDefault="00E90D03" w:rsidP="003D561A">
      <w:pPr>
        <w:pStyle w:val="Akapitzlist"/>
        <w:numPr>
          <w:ilvl w:val="0"/>
          <w:numId w:val="35"/>
        </w:numPr>
        <w:autoSpaceDE w:val="0"/>
        <w:autoSpaceDN w:val="0"/>
        <w:adjustRightInd w:val="0"/>
        <w:spacing w:after="240"/>
        <w:rPr>
          <w:rFonts w:ascii="Times New Roman" w:hAnsi="Times New Roman"/>
          <w:sz w:val="24"/>
          <w:szCs w:val="24"/>
          <w:lang w:eastAsia="pl-PL"/>
        </w:rPr>
      </w:pPr>
      <w:r w:rsidRPr="000D544F">
        <w:rPr>
          <w:rFonts w:ascii="Times New Roman" w:hAnsi="Times New Roman"/>
          <w:sz w:val="24"/>
          <w:szCs w:val="24"/>
          <w:lang w:eastAsia="pl-PL"/>
        </w:rPr>
        <w:t xml:space="preserve">pozyskiwanie dodatkowych środków finansowych ze źródeł zewnętrznych na realizację zadań pomocy społecznej, </w:t>
      </w:r>
    </w:p>
    <w:p w:rsidR="00E90D03" w:rsidRPr="000D544F" w:rsidRDefault="00E90D03" w:rsidP="003D561A">
      <w:pPr>
        <w:numPr>
          <w:ilvl w:val="0"/>
          <w:numId w:val="34"/>
        </w:numPr>
        <w:suppressAutoHyphens w:val="0"/>
        <w:autoSpaceDE w:val="0"/>
        <w:autoSpaceDN w:val="0"/>
        <w:adjustRightInd w:val="0"/>
        <w:spacing w:after="240"/>
        <w:jc w:val="both"/>
        <w:rPr>
          <w:lang w:eastAsia="pl-PL"/>
        </w:rPr>
      </w:pPr>
      <w:r w:rsidRPr="000D544F">
        <w:rPr>
          <w:lang w:eastAsia="pl-PL"/>
        </w:rPr>
        <w:t xml:space="preserve">dalszy rozwój form wsparcia i instrumentów w pracy socjalnej (w tym asystentury rodzinnej), </w:t>
      </w:r>
    </w:p>
    <w:p w:rsidR="00E90D03" w:rsidRPr="000D544F" w:rsidRDefault="00E90D03" w:rsidP="003D561A">
      <w:pPr>
        <w:pStyle w:val="Akapitzlist"/>
        <w:numPr>
          <w:ilvl w:val="0"/>
          <w:numId w:val="34"/>
        </w:numPr>
        <w:autoSpaceDE w:val="0"/>
        <w:autoSpaceDN w:val="0"/>
        <w:adjustRightInd w:val="0"/>
        <w:spacing w:after="240"/>
        <w:rPr>
          <w:rFonts w:ascii="Times New Roman" w:hAnsi="Times New Roman"/>
          <w:sz w:val="24"/>
          <w:szCs w:val="24"/>
          <w:lang w:eastAsia="pl-PL"/>
        </w:rPr>
      </w:pPr>
      <w:r w:rsidRPr="000D544F">
        <w:rPr>
          <w:rFonts w:ascii="Times New Roman" w:hAnsi="Times New Roman"/>
          <w:sz w:val="24"/>
          <w:szCs w:val="24"/>
          <w:lang w:eastAsia="pl-PL"/>
        </w:rPr>
        <w:t>prowadzenie i rozwój współpracy partnerskiej instytucji</w:t>
      </w:r>
      <w:r w:rsidR="00FA484D" w:rsidRPr="000D544F">
        <w:rPr>
          <w:rFonts w:ascii="Times New Roman" w:hAnsi="Times New Roman"/>
          <w:sz w:val="24"/>
          <w:szCs w:val="24"/>
          <w:lang w:eastAsia="pl-PL"/>
        </w:rPr>
        <w:t xml:space="preserve"> </w:t>
      </w:r>
      <w:r w:rsidRPr="000D544F">
        <w:rPr>
          <w:rFonts w:ascii="Times New Roman" w:hAnsi="Times New Roman"/>
          <w:sz w:val="24"/>
          <w:szCs w:val="24"/>
          <w:lang w:eastAsia="pl-PL"/>
        </w:rPr>
        <w:t>pomocy i int</w:t>
      </w:r>
      <w:r w:rsidR="00FA4FFE" w:rsidRPr="000D544F">
        <w:rPr>
          <w:rFonts w:ascii="Times New Roman" w:hAnsi="Times New Roman"/>
          <w:sz w:val="24"/>
          <w:szCs w:val="24"/>
          <w:lang w:eastAsia="pl-PL"/>
        </w:rPr>
        <w:t>egracji społecznej</w:t>
      </w:r>
      <w:r w:rsidRPr="000D544F">
        <w:rPr>
          <w:rFonts w:ascii="Times New Roman" w:hAnsi="Times New Roman"/>
          <w:sz w:val="24"/>
          <w:szCs w:val="24"/>
          <w:lang w:eastAsia="pl-PL"/>
        </w:rPr>
        <w:t xml:space="preserve"> </w:t>
      </w:r>
      <w:r w:rsidR="00FA484D" w:rsidRPr="000D544F">
        <w:rPr>
          <w:rFonts w:ascii="Times New Roman" w:hAnsi="Times New Roman"/>
          <w:sz w:val="24"/>
          <w:szCs w:val="24"/>
          <w:lang w:eastAsia="pl-PL"/>
        </w:rPr>
        <w:t>oraz</w:t>
      </w:r>
      <w:r w:rsidR="000A0174">
        <w:rPr>
          <w:rFonts w:ascii="Times New Roman" w:hAnsi="Times New Roman"/>
          <w:sz w:val="24"/>
          <w:szCs w:val="24"/>
          <w:lang w:eastAsia="pl-PL"/>
        </w:rPr>
        <w:t> </w:t>
      </w:r>
      <w:r w:rsidRPr="000D544F">
        <w:rPr>
          <w:rFonts w:ascii="Times New Roman" w:hAnsi="Times New Roman"/>
          <w:sz w:val="24"/>
          <w:szCs w:val="24"/>
          <w:lang w:eastAsia="pl-PL"/>
        </w:rPr>
        <w:t>instytucji rynku pracy na rzecz aktywizacji społeczno-zawodowej klientów MOPS,</w:t>
      </w:r>
    </w:p>
    <w:p w:rsidR="00E90D03" w:rsidRPr="000D544F" w:rsidRDefault="00E90D03" w:rsidP="003D561A">
      <w:pPr>
        <w:numPr>
          <w:ilvl w:val="0"/>
          <w:numId w:val="33"/>
        </w:numPr>
        <w:suppressAutoHyphens w:val="0"/>
        <w:autoSpaceDE w:val="0"/>
        <w:autoSpaceDN w:val="0"/>
        <w:adjustRightInd w:val="0"/>
        <w:spacing w:after="240"/>
        <w:jc w:val="both"/>
        <w:rPr>
          <w:lang w:eastAsia="pl-PL"/>
        </w:rPr>
      </w:pPr>
      <w:r w:rsidRPr="000D544F">
        <w:rPr>
          <w:lang w:eastAsia="pl-PL"/>
        </w:rPr>
        <w:t>podnoszenie jakości usług kierowanych do różnych grup społecznych,</w:t>
      </w:r>
      <w:r w:rsidR="00FA484D" w:rsidRPr="000D544F">
        <w:rPr>
          <w:lang w:eastAsia="pl-PL"/>
        </w:rPr>
        <w:t xml:space="preserve"> </w:t>
      </w:r>
      <w:r w:rsidR="00933D6D" w:rsidRPr="000D544F">
        <w:rPr>
          <w:lang w:eastAsia="pl-PL"/>
        </w:rPr>
        <w:t>rozszerzenie</w:t>
      </w:r>
      <w:r w:rsidR="000A0174">
        <w:rPr>
          <w:lang w:eastAsia="pl-PL"/>
        </w:rPr>
        <w:t xml:space="preserve"> i </w:t>
      </w:r>
      <w:r w:rsidRPr="000D544F">
        <w:rPr>
          <w:lang w:eastAsia="pl-PL"/>
        </w:rPr>
        <w:t>dostosowanie oferty usług do zmieniających się potrzeb in</w:t>
      </w:r>
      <w:r w:rsidR="00461DF5" w:rsidRPr="000D544F">
        <w:rPr>
          <w:lang w:eastAsia="pl-PL"/>
        </w:rPr>
        <w:t>dywidualnych</w:t>
      </w:r>
      <w:r w:rsidR="00FA484D" w:rsidRPr="000D544F">
        <w:rPr>
          <w:lang w:eastAsia="pl-PL"/>
        </w:rPr>
        <w:t xml:space="preserve"> </w:t>
      </w:r>
      <w:r w:rsidR="00933D6D" w:rsidRPr="000D544F">
        <w:rPr>
          <w:lang w:eastAsia="pl-PL"/>
        </w:rPr>
        <w:t>i lokalnych</w:t>
      </w:r>
      <w:r w:rsidR="00FA484D" w:rsidRPr="000D544F">
        <w:rPr>
          <w:lang w:eastAsia="pl-PL"/>
        </w:rPr>
        <w:t xml:space="preserve"> z </w:t>
      </w:r>
      <w:r w:rsidRPr="000D544F">
        <w:rPr>
          <w:lang w:eastAsia="pl-PL"/>
        </w:rPr>
        <w:t>zastosowaniem innowacyjnych metod, technik i narzędzi pracy,</w:t>
      </w:r>
    </w:p>
    <w:p w:rsidR="00550ED7" w:rsidRPr="000D544F" w:rsidRDefault="00E90D03" w:rsidP="007971D6">
      <w:pPr>
        <w:numPr>
          <w:ilvl w:val="0"/>
          <w:numId w:val="32"/>
        </w:numPr>
        <w:suppressAutoHyphens w:val="0"/>
        <w:autoSpaceDE w:val="0"/>
        <w:autoSpaceDN w:val="0"/>
        <w:adjustRightInd w:val="0"/>
        <w:spacing w:after="240"/>
        <w:jc w:val="both"/>
        <w:rPr>
          <w:lang w:eastAsia="pl-PL"/>
        </w:rPr>
      </w:pPr>
      <w:r w:rsidRPr="000D544F">
        <w:rPr>
          <w:lang w:eastAsia="pl-PL"/>
        </w:rPr>
        <w:t xml:space="preserve">zapewnienie rozwoju środowiskowej opieki osobom zależnym </w:t>
      </w:r>
      <w:r w:rsidR="00461DF5" w:rsidRPr="000D544F">
        <w:rPr>
          <w:lang w:eastAsia="pl-PL"/>
        </w:rPr>
        <w:t xml:space="preserve"> i   </w:t>
      </w:r>
      <w:r w:rsidR="00933D6D" w:rsidRPr="000D544F">
        <w:rPr>
          <w:lang w:eastAsia="pl-PL"/>
        </w:rPr>
        <w:t>tracącym samodzielność</w:t>
      </w:r>
      <w:r w:rsidR="000A0174">
        <w:rPr>
          <w:lang w:eastAsia="pl-PL"/>
        </w:rPr>
        <w:t xml:space="preserve"> z </w:t>
      </w:r>
      <w:r w:rsidRPr="000D544F">
        <w:rPr>
          <w:lang w:eastAsia="pl-PL"/>
        </w:rPr>
        <w:t>powodu stanu zdrowia i/lub wieku – zabezpieczenie większych środków na organizację usług opiekuńczych, w tym specjalistycznych, utrzymujących osobę jak najdłużej w jej naturalnym środowisku,</w:t>
      </w:r>
    </w:p>
    <w:p w:rsidR="00E90D03" w:rsidRPr="000D544F" w:rsidRDefault="00E90D03" w:rsidP="003D561A">
      <w:pPr>
        <w:numPr>
          <w:ilvl w:val="0"/>
          <w:numId w:val="31"/>
        </w:numPr>
        <w:suppressAutoHyphens w:val="0"/>
        <w:autoSpaceDE w:val="0"/>
        <w:autoSpaceDN w:val="0"/>
        <w:adjustRightInd w:val="0"/>
        <w:spacing w:after="240"/>
        <w:jc w:val="both"/>
        <w:rPr>
          <w:lang w:eastAsia="pl-PL"/>
        </w:rPr>
      </w:pPr>
      <w:r w:rsidRPr="000D544F">
        <w:rPr>
          <w:lang w:eastAsia="pl-PL"/>
        </w:rPr>
        <w:t>podnoszenie kompetencji pracowników poprzez zapewnienie środków finansowych na warsztaty i szkolenia.</w:t>
      </w:r>
    </w:p>
    <w:p w:rsidR="000B7167" w:rsidRDefault="000B7167" w:rsidP="00E90D03">
      <w:pPr>
        <w:suppressAutoHyphens w:val="0"/>
        <w:autoSpaceDE w:val="0"/>
        <w:autoSpaceDN w:val="0"/>
        <w:adjustRightInd w:val="0"/>
        <w:jc w:val="both"/>
        <w:rPr>
          <w:b/>
          <w:lang w:eastAsia="pl-PL"/>
        </w:rPr>
      </w:pPr>
    </w:p>
    <w:p w:rsidR="00E90D03" w:rsidRPr="000D544F" w:rsidRDefault="00E90D03" w:rsidP="00E90D03">
      <w:pPr>
        <w:suppressAutoHyphens w:val="0"/>
        <w:autoSpaceDE w:val="0"/>
        <w:autoSpaceDN w:val="0"/>
        <w:adjustRightInd w:val="0"/>
        <w:jc w:val="both"/>
        <w:rPr>
          <w:b/>
          <w:lang w:eastAsia="pl-PL"/>
        </w:rPr>
      </w:pPr>
      <w:r w:rsidRPr="000D544F">
        <w:rPr>
          <w:b/>
          <w:lang w:eastAsia="pl-PL"/>
        </w:rPr>
        <w:t xml:space="preserve">Potrzeby w zakresie systemu pieczy zastępczej: </w:t>
      </w:r>
    </w:p>
    <w:p w:rsidR="00CE0190" w:rsidRPr="000D544F" w:rsidRDefault="00CE0190" w:rsidP="00E90D03">
      <w:pPr>
        <w:suppressAutoHyphens w:val="0"/>
        <w:autoSpaceDE w:val="0"/>
        <w:autoSpaceDN w:val="0"/>
        <w:adjustRightInd w:val="0"/>
        <w:jc w:val="both"/>
        <w:rPr>
          <w:b/>
          <w:lang w:eastAsia="pl-PL"/>
        </w:rPr>
      </w:pP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dążenie do zwiększenia liczby zawodowych i niezaw</w:t>
      </w:r>
      <w:r w:rsidR="000A0174">
        <w:rPr>
          <w:lang w:eastAsia="pl-PL"/>
        </w:rPr>
        <w:t>odowych rodzin zastępczych oraz </w:t>
      </w:r>
      <w:r w:rsidRPr="000D544F">
        <w:rPr>
          <w:lang w:eastAsia="pl-PL"/>
        </w:rPr>
        <w:t>rodzinnych domów dziecka,</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prowadzenie działań w kierunku zwiększenia liczby rodzin pomocowych,</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kontynuowanie szkoleń dla rodzin zastępczych,</w:t>
      </w:r>
    </w:p>
    <w:p w:rsidR="00E90D03" w:rsidRPr="000D544F" w:rsidRDefault="000B7167" w:rsidP="003D561A">
      <w:pPr>
        <w:numPr>
          <w:ilvl w:val="0"/>
          <w:numId w:val="30"/>
        </w:numPr>
        <w:suppressAutoHyphens w:val="0"/>
        <w:autoSpaceDE w:val="0"/>
        <w:autoSpaceDN w:val="0"/>
        <w:adjustRightInd w:val="0"/>
        <w:spacing w:after="240"/>
        <w:jc w:val="both"/>
        <w:rPr>
          <w:lang w:eastAsia="pl-PL"/>
        </w:rPr>
      </w:pPr>
      <w:r>
        <w:rPr>
          <w:lang w:eastAsia="pl-PL"/>
        </w:rPr>
        <w:t>prowadzenie grup</w:t>
      </w:r>
      <w:r w:rsidR="00E90D03" w:rsidRPr="000D544F">
        <w:rPr>
          <w:lang w:eastAsia="pl-PL"/>
        </w:rPr>
        <w:t xml:space="preserve"> wsparcia dla rodzin zastępczych,</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lastRenderedPageBreak/>
        <w:t>rozwijanie systemu poradnictwa i terapii dla osób sprawujących rodzinną pieczę zastępczą i ich dzieci oraz dla dzieci umieszczonych w pieczy zastępczej, ułatwiać rodzinom zastępczym dostęp do specjalistycznej pomocy psychologicznej, pedagogicznej, prawnej i medycznej,</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tworzenie sieci wsparcia dla rodzin (wolontariusze, organizacje pozarządowe, instytucje kulturalno-oświatowe),</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rozwijanie współpracy z instytucjami pracującymi na rzecz dzieci umieszczonych w pieczy zastępczej (sąd, ośrodek adopcyjny, szkoły, przedszkola, poradnie, ośrodki pomocy społecznej, policji itp.),</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dokształcanie pracowników wspierających rodziny zastępcze,</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tworzenie warunków do prowadzenia zajęć grupowych z dziećmi i młodzieżą,</w:t>
      </w:r>
    </w:p>
    <w:p w:rsidR="00E90D03" w:rsidRPr="000D544F" w:rsidRDefault="00E90D03" w:rsidP="003D561A">
      <w:pPr>
        <w:numPr>
          <w:ilvl w:val="0"/>
          <w:numId w:val="30"/>
        </w:numPr>
        <w:suppressAutoHyphens w:val="0"/>
        <w:autoSpaceDE w:val="0"/>
        <w:autoSpaceDN w:val="0"/>
        <w:adjustRightInd w:val="0"/>
        <w:spacing w:after="240"/>
        <w:jc w:val="both"/>
        <w:rPr>
          <w:lang w:eastAsia="pl-PL"/>
        </w:rPr>
      </w:pPr>
      <w:r w:rsidRPr="000D544F">
        <w:rPr>
          <w:lang w:eastAsia="pl-PL"/>
        </w:rPr>
        <w:t>pozyskiwanie dodatkowych środków finansowych, m.in. z rządowego programu wspierania systemu pieczy zastępczej, funduszy unijnych i innych źródeł zewnętrzny</w:t>
      </w:r>
      <w:r w:rsidR="00F53452" w:rsidRPr="000D544F">
        <w:rPr>
          <w:lang w:eastAsia="pl-PL"/>
        </w:rPr>
        <w:t xml:space="preserve">ch na pełną realizację zadań </w:t>
      </w:r>
      <w:r w:rsidRPr="000D544F">
        <w:rPr>
          <w:lang w:eastAsia="pl-PL"/>
        </w:rPr>
        <w:t xml:space="preserve"> w zakresie rozwoju systemu pieczy zastępczej.</w:t>
      </w:r>
    </w:p>
    <w:p w:rsidR="007B13AB" w:rsidRPr="000D544F" w:rsidRDefault="007B13AB" w:rsidP="007B13AB">
      <w:pPr>
        <w:suppressAutoHyphens w:val="0"/>
        <w:autoSpaceDE w:val="0"/>
        <w:autoSpaceDN w:val="0"/>
        <w:adjustRightInd w:val="0"/>
        <w:spacing w:after="240"/>
        <w:jc w:val="both"/>
        <w:rPr>
          <w:b/>
          <w:lang w:eastAsia="pl-PL"/>
        </w:rPr>
      </w:pPr>
      <w:r w:rsidRPr="000D544F">
        <w:rPr>
          <w:b/>
          <w:lang w:eastAsia="pl-PL"/>
        </w:rPr>
        <w:t>Potrzeby kadrowe:</w:t>
      </w:r>
    </w:p>
    <w:p w:rsidR="007B13AB" w:rsidRPr="000D544F" w:rsidRDefault="00CE0190" w:rsidP="003D561A">
      <w:pPr>
        <w:pStyle w:val="Bezodstpw"/>
        <w:numPr>
          <w:ilvl w:val="0"/>
          <w:numId w:val="37"/>
        </w:numPr>
        <w:spacing w:before="240"/>
        <w:jc w:val="both"/>
        <w:rPr>
          <w:rFonts w:ascii="Times New Roman" w:hAnsi="Times New Roman"/>
          <w:sz w:val="24"/>
          <w:szCs w:val="24"/>
        </w:rPr>
      </w:pPr>
      <w:r w:rsidRPr="000D544F">
        <w:rPr>
          <w:rFonts w:ascii="Times New Roman" w:hAnsi="Times New Roman"/>
          <w:sz w:val="24"/>
          <w:szCs w:val="24"/>
        </w:rPr>
        <w:t>z</w:t>
      </w:r>
      <w:r w:rsidR="007B13AB" w:rsidRPr="000D544F">
        <w:rPr>
          <w:rFonts w:ascii="Times New Roman" w:hAnsi="Times New Roman"/>
          <w:sz w:val="24"/>
          <w:szCs w:val="24"/>
        </w:rPr>
        <w:t>atrudnienie asystentów rodzinn</w:t>
      </w:r>
      <w:r w:rsidR="00D321C7" w:rsidRPr="000D544F">
        <w:rPr>
          <w:rFonts w:ascii="Times New Roman" w:hAnsi="Times New Roman"/>
          <w:sz w:val="24"/>
          <w:szCs w:val="24"/>
        </w:rPr>
        <w:t>y</w:t>
      </w:r>
      <w:r w:rsidR="0060267B" w:rsidRPr="000D544F">
        <w:rPr>
          <w:rFonts w:ascii="Times New Roman" w:hAnsi="Times New Roman"/>
          <w:sz w:val="24"/>
          <w:szCs w:val="24"/>
        </w:rPr>
        <w:t>,</w:t>
      </w:r>
    </w:p>
    <w:p w:rsidR="0060267B" w:rsidRPr="000D544F" w:rsidRDefault="00A45173" w:rsidP="003D561A">
      <w:pPr>
        <w:pStyle w:val="Bezodstpw"/>
        <w:numPr>
          <w:ilvl w:val="0"/>
          <w:numId w:val="37"/>
        </w:numPr>
        <w:spacing w:before="240"/>
        <w:jc w:val="both"/>
        <w:rPr>
          <w:rFonts w:ascii="Times New Roman" w:hAnsi="Times New Roman"/>
          <w:sz w:val="24"/>
          <w:szCs w:val="24"/>
        </w:rPr>
      </w:pPr>
      <w:r w:rsidRPr="000D544F">
        <w:rPr>
          <w:rFonts w:ascii="Times New Roman" w:hAnsi="Times New Roman"/>
          <w:sz w:val="24"/>
          <w:szCs w:val="24"/>
        </w:rPr>
        <w:t xml:space="preserve">zatrudnienie </w:t>
      </w:r>
      <w:r w:rsidR="0060267B" w:rsidRPr="000D544F">
        <w:rPr>
          <w:rFonts w:ascii="Times New Roman" w:hAnsi="Times New Roman"/>
          <w:sz w:val="24"/>
          <w:szCs w:val="24"/>
        </w:rPr>
        <w:t>pracowników d</w:t>
      </w:r>
      <w:r w:rsidR="004C1DD1" w:rsidRPr="000D544F">
        <w:rPr>
          <w:rFonts w:ascii="Times New Roman" w:hAnsi="Times New Roman"/>
          <w:sz w:val="24"/>
          <w:szCs w:val="24"/>
        </w:rPr>
        <w:t>o D</w:t>
      </w:r>
      <w:r w:rsidRPr="000D544F">
        <w:rPr>
          <w:rFonts w:ascii="Times New Roman" w:hAnsi="Times New Roman"/>
          <w:sz w:val="24"/>
          <w:szCs w:val="24"/>
        </w:rPr>
        <w:t>ziału</w:t>
      </w:r>
      <w:r w:rsidR="00F53046" w:rsidRPr="000D544F">
        <w:rPr>
          <w:rFonts w:ascii="Times New Roman" w:hAnsi="Times New Roman"/>
          <w:sz w:val="24"/>
          <w:szCs w:val="24"/>
        </w:rPr>
        <w:t xml:space="preserve"> </w:t>
      </w:r>
      <w:r w:rsidR="0060267B" w:rsidRPr="000D544F">
        <w:rPr>
          <w:rFonts w:ascii="Times New Roman" w:hAnsi="Times New Roman"/>
          <w:sz w:val="24"/>
          <w:szCs w:val="24"/>
        </w:rPr>
        <w:t>Ś</w:t>
      </w:r>
      <w:r w:rsidRPr="000D544F">
        <w:rPr>
          <w:rFonts w:ascii="Times New Roman" w:hAnsi="Times New Roman"/>
          <w:sz w:val="24"/>
          <w:szCs w:val="24"/>
        </w:rPr>
        <w:t xml:space="preserve">wiadczeń Rodzinnych, </w:t>
      </w:r>
      <w:r w:rsidR="0060267B" w:rsidRPr="000D544F">
        <w:rPr>
          <w:rFonts w:ascii="Times New Roman" w:hAnsi="Times New Roman"/>
          <w:sz w:val="24"/>
          <w:szCs w:val="24"/>
        </w:rPr>
        <w:t xml:space="preserve">Alimentacyjnych </w:t>
      </w:r>
      <w:r w:rsidRPr="000D544F">
        <w:rPr>
          <w:rFonts w:ascii="Times New Roman" w:hAnsi="Times New Roman"/>
          <w:sz w:val="24"/>
          <w:szCs w:val="24"/>
        </w:rPr>
        <w:t>i </w:t>
      </w:r>
      <w:r w:rsidR="007A2E36" w:rsidRPr="000D544F">
        <w:rPr>
          <w:rFonts w:ascii="Times New Roman" w:hAnsi="Times New Roman"/>
          <w:sz w:val="24"/>
          <w:szCs w:val="24"/>
        </w:rPr>
        <w:t xml:space="preserve">Wychowawczych </w:t>
      </w:r>
      <w:r w:rsidR="004C1DD1" w:rsidRPr="000D544F">
        <w:rPr>
          <w:rFonts w:ascii="Times New Roman" w:hAnsi="Times New Roman"/>
          <w:sz w:val="24"/>
          <w:szCs w:val="24"/>
        </w:rPr>
        <w:t>w okresie wzmożonej pracy.</w:t>
      </w:r>
    </w:p>
    <w:p w:rsidR="007B13AB" w:rsidRPr="000D544F" w:rsidRDefault="007B13AB" w:rsidP="007B13AB">
      <w:pPr>
        <w:autoSpaceDE w:val="0"/>
        <w:autoSpaceDN w:val="0"/>
        <w:adjustRightInd w:val="0"/>
        <w:spacing w:after="240"/>
        <w:rPr>
          <w:b/>
          <w:lang w:eastAsia="pl-PL"/>
        </w:rPr>
      </w:pPr>
    </w:p>
    <w:p w:rsidR="00E90D03" w:rsidRPr="000D544F" w:rsidRDefault="00D07E3C" w:rsidP="00E90D03">
      <w:pPr>
        <w:pStyle w:val="Bezodstpw"/>
        <w:jc w:val="both"/>
        <w:rPr>
          <w:rFonts w:ascii="Times New Roman" w:hAnsi="Times New Roman"/>
          <w:sz w:val="24"/>
          <w:szCs w:val="24"/>
        </w:rPr>
      </w:pPr>
      <w:r w:rsidRPr="000D544F">
        <w:rPr>
          <w:rFonts w:ascii="Times New Roman" w:hAnsi="Times New Roman"/>
          <w:sz w:val="24"/>
          <w:szCs w:val="24"/>
        </w:rPr>
        <w:tab/>
      </w:r>
      <w:r w:rsidR="00E90D03" w:rsidRPr="000D544F">
        <w:rPr>
          <w:rFonts w:ascii="Times New Roman" w:hAnsi="Times New Roman"/>
          <w:sz w:val="24"/>
          <w:szCs w:val="24"/>
        </w:rPr>
        <w:t>Przedstawione potrzeby wskazują na konieczność dalszego rozwoju form wsparcia                              i rozwoju</w:t>
      </w:r>
      <w:r w:rsidR="007003C8" w:rsidRPr="000D544F">
        <w:rPr>
          <w:rFonts w:ascii="Times New Roman" w:hAnsi="Times New Roman"/>
          <w:sz w:val="24"/>
          <w:szCs w:val="24"/>
        </w:rPr>
        <w:t xml:space="preserve"> instrumentów pracy socjalnej    (</w:t>
      </w:r>
      <w:r w:rsidR="00E90D03" w:rsidRPr="000D544F">
        <w:rPr>
          <w:rFonts w:ascii="Times New Roman" w:hAnsi="Times New Roman"/>
          <w:sz w:val="24"/>
          <w:szCs w:val="24"/>
        </w:rPr>
        <w:t>w tym asystentury rodzinne</w:t>
      </w:r>
      <w:r w:rsidR="007003C8" w:rsidRPr="000D544F">
        <w:rPr>
          <w:rFonts w:ascii="Times New Roman" w:hAnsi="Times New Roman"/>
          <w:sz w:val="24"/>
          <w:szCs w:val="24"/>
        </w:rPr>
        <w:t xml:space="preserve">j).   Zmiany   demograficzne </w:t>
      </w:r>
      <w:r w:rsidR="00E90D03" w:rsidRPr="000D544F">
        <w:rPr>
          <w:rFonts w:ascii="Times New Roman" w:hAnsi="Times New Roman"/>
          <w:sz w:val="24"/>
          <w:szCs w:val="24"/>
        </w:rPr>
        <w:t>w Przemyślu znajdują odzwierciedlenie w rosnących wydatkach na pomoc u</w:t>
      </w:r>
      <w:r w:rsidR="00933D6D" w:rsidRPr="000D544F">
        <w:rPr>
          <w:rFonts w:ascii="Times New Roman" w:hAnsi="Times New Roman"/>
          <w:sz w:val="24"/>
          <w:szCs w:val="24"/>
        </w:rPr>
        <w:t>sługową</w:t>
      </w:r>
      <w:r w:rsidR="000A0174">
        <w:rPr>
          <w:rFonts w:ascii="Times New Roman" w:hAnsi="Times New Roman"/>
          <w:sz w:val="24"/>
          <w:szCs w:val="24"/>
        </w:rPr>
        <w:t xml:space="preserve"> i </w:t>
      </w:r>
      <w:r w:rsidR="00E90D03" w:rsidRPr="000D544F">
        <w:rPr>
          <w:rFonts w:ascii="Times New Roman" w:hAnsi="Times New Roman"/>
          <w:sz w:val="24"/>
          <w:szCs w:val="24"/>
        </w:rPr>
        <w:t>instytucjonalną skierowaną do osób starszych i niepełnosprawnych.</w:t>
      </w:r>
    </w:p>
    <w:p w:rsidR="00E90D03" w:rsidRPr="000D544F" w:rsidRDefault="00E90D03" w:rsidP="00E90D03">
      <w:pPr>
        <w:pStyle w:val="Bezodstpw"/>
        <w:jc w:val="both"/>
        <w:rPr>
          <w:rFonts w:ascii="Times New Roman" w:hAnsi="Times New Roman"/>
          <w:sz w:val="24"/>
          <w:szCs w:val="24"/>
        </w:rPr>
      </w:pPr>
      <w:r w:rsidRPr="000D544F">
        <w:rPr>
          <w:rFonts w:ascii="Times New Roman" w:hAnsi="Times New Roman"/>
          <w:sz w:val="24"/>
          <w:szCs w:val="24"/>
        </w:rPr>
        <w:t xml:space="preserve">              Przedstawione sprawozdanie obejmuje szeroki zakres działalności Miejskiego Ośrodka Pomocy Społecznej w Przemyślu. Realizuje on działania z zakresu pomocy społecznej, na poziomie gminy jak i powiatu, a także z zakresu pieczy zastępczej oraz rehabilitacji zawodowej i społecznej osób niepełnosprawnych.</w:t>
      </w:r>
    </w:p>
    <w:p w:rsidR="00E90D03" w:rsidRPr="000D544F" w:rsidRDefault="00E90D03" w:rsidP="00A56564">
      <w:pPr>
        <w:pStyle w:val="Bezodstpw"/>
        <w:ind w:firstLine="708"/>
        <w:jc w:val="both"/>
        <w:rPr>
          <w:rFonts w:ascii="Times New Roman" w:hAnsi="Times New Roman"/>
          <w:sz w:val="24"/>
          <w:szCs w:val="24"/>
        </w:rPr>
      </w:pPr>
      <w:r w:rsidRPr="000D544F">
        <w:rPr>
          <w:rFonts w:ascii="Times New Roman" w:hAnsi="Times New Roman"/>
          <w:sz w:val="24"/>
          <w:szCs w:val="24"/>
        </w:rPr>
        <w:t>Od 2012</w:t>
      </w:r>
      <w:r w:rsidR="005D36DF">
        <w:rPr>
          <w:rFonts w:ascii="Times New Roman" w:hAnsi="Times New Roman"/>
          <w:sz w:val="24"/>
          <w:szCs w:val="24"/>
        </w:rPr>
        <w:t xml:space="preserve"> </w:t>
      </w:r>
      <w:r w:rsidRPr="000D544F">
        <w:rPr>
          <w:rFonts w:ascii="Times New Roman" w:hAnsi="Times New Roman"/>
          <w:sz w:val="24"/>
          <w:szCs w:val="24"/>
        </w:rPr>
        <w:t>r.</w:t>
      </w:r>
      <w:r w:rsidR="00054195" w:rsidRPr="000D544F">
        <w:rPr>
          <w:rFonts w:ascii="Times New Roman" w:hAnsi="Times New Roman"/>
          <w:sz w:val="24"/>
          <w:szCs w:val="24"/>
        </w:rPr>
        <w:t xml:space="preserve"> Ośrodek </w:t>
      </w:r>
      <w:r w:rsidRPr="000D544F">
        <w:rPr>
          <w:rFonts w:ascii="Times New Roman" w:hAnsi="Times New Roman"/>
          <w:sz w:val="24"/>
          <w:szCs w:val="24"/>
        </w:rPr>
        <w:t xml:space="preserve"> jest jednocześnie organizatorem Pieczy zastępczej.</w:t>
      </w:r>
    </w:p>
    <w:p w:rsidR="00E90D03" w:rsidRPr="000D544F" w:rsidRDefault="00E90D03" w:rsidP="00E90D03">
      <w:pPr>
        <w:pStyle w:val="Bezodstpw"/>
        <w:jc w:val="both"/>
        <w:rPr>
          <w:rFonts w:ascii="Times New Roman" w:hAnsi="Times New Roman"/>
          <w:sz w:val="24"/>
          <w:szCs w:val="24"/>
        </w:rPr>
      </w:pPr>
      <w:r w:rsidRPr="000D544F">
        <w:rPr>
          <w:rFonts w:ascii="Times New Roman" w:hAnsi="Times New Roman"/>
          <w:sz w:val="24"/>
          <w:szCs w:val="24"/>
        </w:rPr>
        <w:t xml:space="preserve">Ponadto </w:t>
      </w:r>
      <w:r w:rsidR="00C75FA9" w:rsidRPr="000D544F">
        <w:rPr>
          <w:rFonts w:ascii="Times New Roman" w:hAnsi="Times New Roman"/>
          <w:sz w:val="24"/>
          <w:szCs w:val="24"/>
        </w:rPr>
        <w:t xml:space="preserve">Miejski Ośrodek Pomocy Społecznej w Przemyślu </w:t>
      </w:r>
      <w:r w:rsidRPr="000D544F">
        <w:rPr>
          <w:rFonts w:ascii="Times New Roman" w:hAnsi="Times New Roman"/>
          <w:sz w:val="24"/>
          <w:szCs w:val="24"/>
        </w:rPr>
        <w:t>realizuje szereg innych zadań z zakresu polityki społecznej, m.in.:</w:t>
      </w:r>
    </w:p>
    <w:p w:rsidR="00E90D03" w:rsidRPr="000D544F" w:rsidRDefault="00E90D03"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obsługa Powiatowego Zespołu ds. Orzekania o Niepełnosprawności ,</w:t>
      </w:r>
    </w:p>
    <w:p w:rsidR="00E90D03" w:rsidRPr="000D544F" w:rsidRDefault="00E90D03"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wypłata dodatków mieszkaniowych,</w:t>
      </w:r>
    </w:p>
    <w:p w:rsidR="00E90D03" w:rsidRPr="000D544F" w:rsidRDefault="00E90D03"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wypłata dodatków energetycznych,</w:t>
      </w:r>
    </w:p>
    <w:p w:rsidR="00E90D03" w:rsidRPr="000D544F" w:rsidRDefault="00E90D03"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wypłata świadczeń rodzinnych i funduszu alimentacyjnego,</w:t>
      </w:r>
    </w:p>
    <w:p w:rsidR="00E90D03" w:rsidRPr="000D544F" w:rsidRDefault="00C75FA9"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wypłata dodatków</w:t>
      </w:r>
      <w:r w:rsidR="00E90D03" w:rsidRPr="000D544F">
        <w:rPr>
          <w:rFonts w:ascii="Times New Roman" w:hAnsi="Times New Roman"/>
          <w:sz w:val="24"/>
          <w:szCs w:val="24"/>
        </w:rPr>
        <w:t xml:space="preserve"> wychowaw</w:t>
      </w:r>
      <w:r w:rsidR="00825419" w:rsidRPr="000D544F">
        <w:rPr>
          <w:rFonts w:ascii="Times New Roman" w:hAnsi="Times New Roman"/>
          <w:sz w:val="24"/>
          <w:szCs w:val="24"/>
        </w:rPr>
        <w:t>czych i świadczeń wychowawczych,</w:t>
      </w:r>
    </w:p>
    <w:p w:rsidR="00825419" w:rsidRPr="000D544F" w:rsidRDefault="00825419" w:rsidP="003D561A">
      <w:pPr>
        <w:pStyle w:val="Bezodstpw"/>
        <w:numPr>
          <w:ilvl w:val="0"/>
          <w:numId w:val="36"/>
        </w:numPr>
        <w:spacing w:line="276" w:lineRule="auto"/>
        <w:jc w:val="both"/>
        <w:rPr>
          <w:rFonts w:ascii="Times New Roman" w:hAnsi="Times New Roman"/>
          <w:sz w:val="24"/>
          <w:szCs w:val="24"/>
        </w:rPr>
      </w:pPr>
      <w:r w:rsidRPr="000D544F">
        <w:rPr>
          <w:rFonts w:ascii="Times New Roman" w:hAnsi="Times New Roman"/>
          <w:sz w:val="24"/>
          <w:szCs w:val="24"/>
        </w:rPr>
        <w:t>wypłata dobrego startu.</w:t>
      </w:r>
    </w:p>
    <w:p w:rsidR="00E90D03" w:rsidRPr="000D544F" w:rsidRDefault="00E90D03" w:rsidP="00E90D03">
      <w:pPr>
        <w:pStyle w:val="Bezodstpw"/>
        <w:jc w:val="both"/>
        <w:rPr>
          <w:rFonts w:ascii="Times New Roman" w:hAnsi="Times New Roman"/>
          <w:sz w:val="24"/>
          <w:szCs w:val="24"/>
        </w:rPr>
      </w:pPr>
      <w:r w:rsidRPr="000D544F">
        <w:rPr>
          <w:rFonts w:ascii="Times New Roman" w:hAnsi="Times New Roman"/>
          <w:sz w:val="24"/>
          <w:szCs w:val="24"/>
        </w:rPr>
        <w:t xml:space="preserve">              Zadania Ośrodka można podzielić na zadania o charakterze pomocowym, aktywizacyjnym, promocyjnym, szkoleniowym, organizacyjnym, opiniodawczym, sprawozdawczym i nadzorczym.</w:t>
      </w:r>
    </w:p>
    <w:p w:rsidR="00E90D03" w:rsidRPr="000D544F" w:rsidRDefault="00C75FA9" w:rsidP="00E90D03">
      <w:pPr>
        <w:pStyle w:val="Bezodstpw"/>
        <w:jc w:val="both"/>
        <w:rPr>
          <w:rFonts w:ascii="Times New Roman" w:hAnsi="Times New Roman"/>
          <w:sz w:val="24"/>
          <w:szCs w:val="24"/>
        </w:rPr>
      </w:pPr>
      <w:r w:rsidRPr="000D544F">
        <w:rPr>
          <w:rFonts w:ascii="Times New Roman" w:hAnsi="Times New Roman"/>
          <w:sz w:val="24"/>
          <w:szCs w:val="24"/>
        </w:rPr>
        <w:t xml:space="preserve">       Wdrażając zadania </w:t>
      </w:r>
      <w:r w:rsidR="00E90D03" w:rsidRPr="000D544F">
        <w:rPr>
          <w:rFonts w:ascii="Times New Roman" w:hAnsi="Times New Roman"/>
          <w:sz w:val="24"/>
          <w:szCs w:val="24"/>
        </w:rPr>
        <w:t xml:space="preserve"> napotyka </w:t>
      </w:r>
      <w:r w:rsidRPr="000D544F">
        <w:rPr>
          <w:rFonts w:ascii="Times New Roman" w:hAnsi="Times New Roman"/>
          <w:sz w:val="24"/>
          <w:szCs w:val="24"/>
        </w:rPr>
        <w:t xml:space="preserve">się </w:t>
      </w:r>
      <w:r w:rsidR="00E90D03" w:rsidRPr="000D544F">
        <w:rPr>
          <w:rFonts w:ascii="Times New Roman" w:hAnsi="Times New Roman"/>
          <w:sz w:val="24"/>
          <w:szCs w:val="24"/>
        </w:rPr>
        <w:t>często na bariery finansowe i organizacyjne. Zbyt niskie koszty obsługi nowych zadań powodują obciążenie dotychczasowych pracowników.</w:t>
      </w:r>
    </w:p>
    <w:p w:rsidR="00E90D03" w:rsidRPr="000D544F" w:rsidRDefault="00E90D03" w:rsidP="001337E8">
      <w:pPr>
        <w:pStyle w:val="Bezodstpw"/>
        <w:jc w:val="both"/>
        <w:rPr>
          <w:rFonts w:ascii="Times New Roman" w:hAnsi="Times New Roman"/>
          <w:b/>
          <w:sz w:val="26"/>
          <w:szCs w:val="26"/>
          <w:u w:val="single"/>
        </w:rPr>
      </w:pPr>
    </w:p>
    <w:p w:rsidR="00910E9D" w:rsidRPr="000D544F" w:rsidRDefault="00910E9D" w:rsidP="00CE0190">
      <w:pPr>
        <w:suppressAutoHyphens w:val="0"/>
        <w:autoSpaceDE w:val="0"/>
        <w:autoSpaceDN w:val="0"/>
        <w:adjustRightInd w:val="0"/>
        <w:rPr>
          <w:b/>
          <w:sz w:val="26"/>
          <w:szCs w:val="26"/>
          <w:u w:val="single"/>
        </w:rPr>
      </w:pPr>
    </w:p>
    <w:p w:rsidR="001337E8" w:rsidRPr="000D544F" w:rsidRDefault="00C728F1" w:rsidP="00CE0190">
      <w:pPr>
        <w:suppressAutoHyphens w:val="0"/>
        <w:autoSpaceDE w:val="0"/>
        <w:autoSpaceDN w:val="0"/>
        <w:adjustRightInd w:val="0"/>
        <w:rPr>
          <w:sz w:val="26"/>
          <w:szCs w:val="26"/>
          <w:u w:val="single"/>
          <w:lang w:eastAsia="pl-PL"/>
        </w:rPr>
      </w:pPr>
      <w:r w:rsidRPr="000D544F">
        <w:rPr>
          <w:b/>
          <w:sz w:val="26"/>
          <w:szCs w:val="26"/>
          <w:u w:val="single"/>
        </w:rPr>
        <w:lastRenderedPageBreak/>
        <w:t>X</w:t>
      </w:r>
      <w:r w:rsidR="0085472F" w:rsidRPr="000D544F">
        <w:rPr>
          <w:b/>
          <w:sz w:val="26"/>
          <w:szCs w:val="26"/>
          <w:u w:val="single"/>
        </w:rPr>
        <w:t>XII</w:t>
      </w:r>
      <w:r w:rsidR="001337E8" w:rsidRPr="000D544F">
        <w:rPr>
          <w:b/>
          <w:sz w:val="26"/>
          <w:szCs w:val="26"/>
          <w:u w:val="single"/>
        </w:rPr>
        <w:t>.</w:t>
      </w:r>
      <w:r w:rsidR="0085472F" w:rsidRPr="000D544F">
        <w:rPr>
          <w:b/>
          <w:sz w:val="26"/>
          <w:szCs w:val="26"/>
          <w:u w:val="single"/>
        </w:rPr>
        <w:t xml:space="preserve"> </w:t>
      </w:r>
      <w:r w:rsidR="00CE0190" w:rsidRPr="000D544F">
        <w:rPr>
          <w:b/>
          <w:sz w:val="26"/>
          <w:szCs w:val="26"/>
          <w:u w:val="single"/>
        </w:rPr>
        <w:t xml:space="preserve">ZAGROŻENIA </w:t>
      </w:r>
      <w:r w:rsidR="00CE0190" w:rsidRPr="000D544F">
        <w:rPr>
          <w:b/>
          <w:bCs/>
          <w:sz w:val="26"/>
          <w:szCs w:val="26"/>
          <w:u w:val="single"/>
          <w:lang w:eastAsia="pl-PL"/>
        </w:rPr>
        <w:t>W ZAKRESIE REALIZACJI ZADAŃ Z ZAKRESU POMOCY SPOŁECZNEJ I SYSTEMU PIECZY ZASTĘPCZEJ W 20</w:t>
      </w:r>
      <w:r w:rsidR="00362052" w:rsidRPr="000D544F">
        <w:rPr>
          <w:b/>
          <w:bCs/>
          <w:sz w:val="26"/>
          <w:szCs w:val="26"/>
          <w:u w:val="single"/>
          <w:lang w:eastAsia="pl-PL"/>
        </w:rPr>
        <w:t>2</w:t>
      </w:r>
      <w:r w:rsidR="00054195" w:rsidRPr="000D544F">
        <w:rPr>
          <w:b/>
          <w:bCs/>
          <w:sz w:val="26"/>
          <w:szCs w:val="26"/>
          <w:u w:val="single"/>
          <w:lang w:eastAsia="pl-PL"/>
        </w:rPr>
        <w:t>1</w:t>
      </w:r>
      <w:r w:rsidR="00CE0190" w:rsidRPr="000D544F">
        <w:rPr>
          <w:b/>
          <w:bCs/>
          <w:sz w:val="26"/>
          <w:szCs w:val="26"/>
          <w:u w:val="single"/>
          <w:lang w:eastAsia="pl-PL"/>
        </w:rPr>
        <w:t xml:space="preserve"> ROKU. </w:t>
      </w:r>
    </w:p>
    <w:p w:rsidR="001337E8" w:rsidRPr="000D544F" w:rsidRDefault="001337E8" w:rsidP="001337E8">
      <w:pPr>
        <w:pStyle w:val="Bezodstpw"/>
        <w:jc w:val="both"/>
        <w:rPr>
          <w:rFonts w:ascii="Times New Roman" w:hAnsi="Times New Roman"/>
        </w:rPr>
      </w:pPr>
    </w:p>
    <w:p w:rsidR="001337E8" w:rsidRPr="000D544F" w:rsidRDefault="00CE0190" w:rsidP="00B120B6">
      <w:pPr>
        <w:pStyle w:val="Bezodstpw"/>
        <w:numPr>
          <w:ilvl w:val="0"/>
          <w:numId w:val="16"/>
        </w:numPr>
        <w:spacing w:before="240"/>
        <w:jc w:val="both"/>
        <w:rPr>
          <w:rFonts w:ascii="Times New Roman" w:hAnsi="Times New Roman"/>
          <w:sz w:val="24"/>
          <w:szCs w:val="24"/>
        </w:rPr>
      </w:pPr>
      <w:r w:rsidRPr="000D544F">
        <w:rPr>
          <w:rFonts w:ascii="Times New Roman" w:hAnsi="Times New Roman"/>
          <w:sz w:val="24"/>
          <w:szCs w:val="24"/>
        </w:rPr>
        <w:t>b</w:t>
      </w:r>
      <w:r w:rsidR="001337E8" w:rsidRPr="000D544F">
        <w:rPr>
          <w:rFonts w:ascii="Times New Roman" w:hAnsi="Times New Roman"/>
          <w:sz w:val="24"/>
          <w:szCs w:val="24"/>
        </w:rPr>
        <w:t>rak możliwości zatrudnienia pracowników do ilości realizowa</w:t>
      </w:r>
      <w:r w:rsidR="008007CA" w:rsidRPr="000D544F">
        <w:rPr>
          <w:rFonts w:ascii="Times New Roman" w:hAnsi="Times New Roman"/>
          <w:sz w:val="24"/>
          <w:szCs w:val="24"/>
        </w:rPr>
        <w:t>nych zadań na pełny etat oraz z </w:t>
      </w:r>
      <w:r w:rsidR="002F3C70" w:rsidRPr="000D544F">
        <w:rPr>
          <w:rFonts w:ascii="Times New Roman" w:hAnsi="Times New Roman"/>
          <w:sz w:val="24"/>
          <w:szCs w:val="24"/>
        </w:rPr>
        <w:t>PUP- staże, prace interwencyjne,</w:t>
      </w:r>
    </w:p>
    <w:p w:rsidR="001337E8" w:rsidRPr="000D544F" w:rsidRDefault="00CE0190" w:rsidP="00B120B6">
      <w:pPr>
        <w:pStyle w:val="Bezodstpw"/>
        <w:numPr>
          <w:ilvl w:val="0"/>
          <w:numId w:val="16"/>
        </w:numPr>
        <w:spacing w:before="240"/>
        <w:jc w:val="both"/>
        <w:rPr>
          <w:rFonts w:ascii="Times New Roman" w:hAnsi="Times New Roman"/>
          <w:sz w:val="24"/>
          <w:szCs w:val="24"/>
        </w:rPr>
      </w:pPr>
      <w:r w:rsidRPr="000D544F">
        <w:rPr>
          <w:rFonts w:ascii="Times New Roman" w:hAnsi="Times New Roman"/>
          <w:sz w:val="24"/>
          <w:szCs w:val="24"/>
        </w:rPr>
        <w:t>t</w:t>
      </w:r>
      <w:r w:rsidR="001337E8" w:rsidRPr="000D544F">
        <w:rPr>
          <w:rFonts w:ascii="Times New Roman" w:hAnsi="Times New Roman"/>
          <w:sz w:val="24"/>
          <w:szCs w:val="24"/>
        </w:rPr>
        <w:t>rudności w pozyskiwaniu nowych rodzin zastępczych, a w</w:t>
      </w:r>
      <w:r w:rsidR="008007CA" w:rsidRPr="000D544F">
        <w:rPr>
          <w:rFonts w:ascii="Times New Roman" w:hAnsi="Times New Roman"/>
          <w:sz w:val="24"/>
          <w:szCs w:val="24"/>
        </w:rPr>
        <w:t xml:space="preserve"> </w:t>
      </w:r>
      <w:r w:rsidR="001F10A8" w:rsidRPr="000D544F">
        <w:rPr>
          <w:rFonts w:ascii="Times New Roman" w:hAnsi="Times New Roman"/>
          <w:sz w:val="24"/>
          <w:szCs w:val="24"/>
        </w:rPr>
        <w:t>szczególności   niespokrewnionych</w:t>
      </w:r>
      <w:r w:rsidR="008007CA" w:rsidRPr="000D544F">
        <w:rPr>
          <w:rFonts w:ascii="Times New Roman" w:hAnsi="Times New Roman"/>
          <w:sz w:val="24"/>
          <w:szCs w:val="24"/>
        </w:rPr>
        <w:t xml:space="preserve"> z </w:t>
      </w:r>
      <w:r w:rsidR="00E04A67" w:rsidRPr="000D544F">
        <w:rPr>
          <w:rFonts w:ascii="Times New Roman" w:hAnsi="Times New Roman"/>
          <w:sz w:val="24"/>
          <w:szCs w:val="24"/>
        </w:rPr>
        <w:t>dzieckiem rodzin zas</w:t>
      </w:r>
      <w:r w:rsidR="002F3C70" w:rsidRPr="000D544F">
        <w:rPr>
          <w:rFonts w:ascii="Times New Roman" w:hAnsi="Times New Roman"/>
          <w:sz w:val="24"/>
          <w:szCs w:val="24"/>
        </w:rPr>
        <w:t>tępczych oraz rodzin pomocowych,</w:t>
      </w:r>
    </w:p>
    <w:p w:rsidR="001337E8" w:rsidRPr="000D544F" w:rsidRDefault="00156BAF" w:rsidP="00B120B6">
      <w:pPr>
        <w:pStyle w:val="Bezodstpw"/>
        <w:numPr>
          <w:ilvl w:val="0"/>
          <w:numId w:val="16"/>
        </w:numPr>
        <w:spacing w:before="240"/>
        <w:jc w:val="both"/>
        <w:rPr>
          <w:rFonts w:ascii="Times New Roman" w:hAnsi="Times New Roman"/>
          <w:sz w:val="24"/>
          <w:szCs w:val="24"/>
        </w:rPr>
      </w:pPr>
      <w:r>
        <w:rPr>
          <w:rFonts w:ascii="Times New Roman" w:hAnsi="Times New Roman"/>
          <w:sz w:val="24"/>
          <w:szCs w:val="24"/>
        </w:rPr>
        <w:t>zbyt</w:t>
      </w:r>
      <w:r w:rsidR="002F3C70" w:rsidRPr="000D544F">
        <w:rPr>
          <w:rFonts w:ascii="Times New Roman" w:hAnsi="Times New Roman"/>
          <w:sz w:val="24"/>
          <w:szCs w:val="24"/>
        </w:rPr>
        <w:t xml:space="preserve"> mała</w:t>
      </w:r>
      <w:r w:rsidR="001337E8" w:rsidRPr="000D544F">
        <w:rPr>
          <w:rFonts w:ascii="Times New Roman" w:hAnsi="Times New Roman"/>
          <w:sz w:val="24"/>
          <w:szCs w:val="24"/>
        </w:rPr>
        <w:t xml:space="preserve"> liczb</w:t>
      </w:r>
      <w:r w:rsidR="002F3C70" w:rsidRPr="000D544F">
        <w:rPr>
          <w:rFonts w:ascii="Times New Roman" w:hAnsi="Times New Roman"/>
          <w:sz w:val="24"/>
          <w:szCs w:val="24"/>
        </w:rPr>
        <w:t>a</w:t>
      </w:r>
      <w:r w:rsidR="001337E8" w:rsidRPr="000D544F">
        <w:rPr>
          <w:rFonts w:ascii="Times New Roman" w:hAnsi="Times New Roman"/>
          <w:sz w:val="24"/>
          <w:szCs w:val="24"/>
        </w:rPr>
        <w:t xml:space="preserve"> szkoleń dla pracowników MOPS </w:t>
      </w:r>
      <w:r w:rsidR="002F3C70" w:rsidRPr="000D544F">
        <w:rPr>
          <w:rFonts w:ascii="Times New Roman" w:hAnsi="Times New Roman"/>
          <w:sz w:val="24"/>
          <w:szCs w:val="24"/>
        </w:rPr>
        <w:t>z powodu ograniczeń finansowych,</w:t>
      </w:r>
    </w:p>
    <w:p w:rsidR="001337E8" w:rsidRPr="000D544F" w:rsidRDefault="00CE0190" w:rsidP="00B120B6">
      <w:pPr>
        <w:pStyle w:val="Bezodstpw"/>
        <w:numPr>
          <w:ilvl w:val="0"/>
          <w:numId w:val="16"/>
        </w:numPr>
        <w:spacing w:before="240"/>
        <w:jc w:val="both"/>
        <w:rPr>
          <w:rFonts w:ascii="Times New Roman" w:hAnsi="Times New Roman"/>
          <w:sz w:val="24"/>
          <w:szCs w:val="24"/>
        </w:rPr>
      </w:pPr>
      <w:r w:rsidRPr="000D544F">
        <w:rPr>
          <w:rFonts w:ascii="Times New Roman" w:hAnsi="Times New Roman"/>
          <w:sz w:val="24"/>
          <w:szCs w:val="24"/>
        </w:rPr>
        <w:t>b</w:t>
      </w:r>
      <w:r w:rsidR="001337E8" w:rsidRPr="000D544F">
        <w:rPr>
          <w:rFonts w:ascii="Times New Roman" w:hAnsi="Times New Roman"/>
          <w:sz w:val="24"/>
          <w:szCs w:val="24"/>
        </w:rPr>
        <w:t>rak środków na obsługę dodatkowych zadań związanych z</w:t>
      </w:r>
      <w:r w:rsidR="002F3C70" w:rsidRPr="000D544F">
        <w:rPr>
          <w:rFonts w:ascii="Times New Roman" w:hAnsi="Times New Roman"/>
          <w:sz w:val="24"/>
          <w:szCs w:val="24"/>
        </w:rPr>
        <w:t xml:space="preserve"> </w:t>
      </w:r>
      <w:r w:rsidR="008007CA" w:rsidRPr="000D544F">
        <w:rPr>
          <w:rFonts w:ascii="Times New Roman" w:hAnsi="Times New Roman"/>
          <w:sz w:val="24"/>
          <w:szCs w:val="24"/>
        </w:rPr>
        <w:t>przeciwdziałaniem przemocy w </w:t>
      </w:r>
      <w:r w:rsidR="001337E8" w:rsidRPr="000D544F">
        <w:rPr>
          <w:rFonts w:ascii="Times New Roman" w:hAnsi="Times New Roman"/>
          <w:sz w:val="24"/>
          <w:szCs w:val="24"/>
        </w:rPr>
        <w:t>rodzinie</w:t>
      </w:r>
      <w:r w:rsidR="005D36DF">
        <w:rPr>
          <w:rFonts w:ascii="Times New Roman" w:hAnsi="Times New Roman"/>
          <w:sz w:val="24"/>
          <w:szCs w:val="24"/>
        </w:rPr>
        <w:t xml:space="preserve"> – </w:t>
      </w:r>
      <w:r w:rsidR="001337E8" w:rsidRPr="000D544F">
        <w:rPr>
          <w:rFonts w:ascii="Times New Roman" w:hAnsi="Times New Roman"/>
          <w:sz w:val="24"/>
          <w:szCs w:val="24"/>
        </w:rPr>
        <w:t xml:space="preserve">obsługa Zespołów Interdyscyplinarnych </w:t>
      </w:r>
      <w:r w:rsidR="00FB2134" w:rsidRPr="000D544F">
        <w:rPr>
          <w:rFonts w:ascii="Times New Roman" w:hAnsi="Times New Roman"/>
          <w:sz w:val="24"/>
          <w:szCs w:val="24"/>
        </w:rPr>
        <w:t xml:space="preserve">ds. Przeciwdziałania Przemocy </w:t>
      </w:r>
      <w:r w:rsidR="008007CA" w:rsidRPr="000D544F">
        <w:rPr>
          <w:rFonts w:ascii="Times New Roman" w:hAnsi="Times New Roman"/>
          <w:sz w:val="24"/>
          <w:szCs w:val="24"/>
        </w:rPr>
        <w:t>w </w:t>
      </w:r>
      <w:r w:rsidR="00FB2134" w:rsidRPr="000D544F">
        <w:rPr>
          <w:rFonts w:ascii="Times New Roman" w:hAnsi="Times New Roman"/>
          <w:sz w:val="24"/>
          <w:szCs w:val="24"/>
        </w:rPr>
        <w:t>R</w:t>
      </w:r>
      <w:r w:rsidR="002F3C70" w:rsidRPr="000D544F">
        <w:rPr>
          <w:rFonts w:ascii="Times New Roman" w:hAnsi="Times New Roman"/>
          <w:sz w:val="24"/>
          <w:szCs w:val="24"/>
        </w:rPr>
        <w:t>odzinie,</w:t>
      </w:r>
    </w:p>
    <w:p w:rsidR="001337E8" w:rsidRPr="000D544F" w:rsidRDefault="002F3C70" w:rsidP="00B120B6">
      <w:pPr>
        <w:pStyle w:val="Bezodstpw"/>
        <w:numPr>
          <w:ilvl w:val="0"/>
          <w:numId w:val="16"/>
        </w:numPr>
        <w:spacing w:before="240"/>
        <w:jc w:val="both"/>
        <w:rPr>
          <w:rFonts w:ascii="Times New Roman" w:hAnsi="Times New Roman"/>
          <w:sz w:val="24"/>
          <w:szCs w:val="24"/>
        </w:rPr>
      </w:pPr>
      <w:r w:rsidRPr="000D544F">
        <w:rPr>
          <w:rFonts w:ascii="Times New Roman" w:hAnsi="Times New Roman"/>
          <w:sz w:val="24"/>
        </w:rPr>
        <w:t>z</w:t>
      </w:r>
      <w:r w:rsidR="00163C65" w:rsidRPr="000D544F">
        <w:rPr>
          <w:rFonts w:ascii="Times New Roman" w:hAnsi="Times New Roman"/>
          <w:sz w:val="24"/>
        </w:rPr>
        <w:t>byt małe</w:t>
      </w:r>
      <w:r w:rsidR="001016CA" w:rsidRPr="000D544F">
        <w:rPr>
          <w:rFonts w:ascii="Times New Roman" w:hAnsi="Times New Roman"/>
          <w:sz w:val="24"/>
        </w:rPr>
        <w:t xml:space="preserve"> środk</w:t>
      </w:r>
      <w:r w:rsidR="00163C65" w:rsidRPr="000D544F">
        <w:rPr>
          <w:rFonts w:ascii="Times New Roman" w:hAnsi="Times New Roman"/>
          <w:sz w:val="24"/>
        </w:rPr>
        <w:t xml:space="preserve">i </w:t>
      </w:r>
      <w:r w:rsidR="006F59BE" w:rsidRPr="000D544F">
        <w:rPr>
          <w:rFonts w:ascii="Times New Roman" w:hAnsi="Times New Roman"/>
          <w:sz w:val="24"/>
        </w:rPr>
        <w:t>przeznaczon</w:t>
      </w:r>
      <w:r w:rsidR="00163C65" w:rsidRPr="000D544F">
        <w:rPr>
          <w:rFonts w:ascii="Times New Roman" w:hAnsi="Times New Roman"/>
          <w:sz w:val="24"/>
        </w:rPr>
        <w:t xml:space="preserve">e na </w:t>
      </w:r>
      <w:r w:rsidR="001016CA" w:rsidRPr="000D544F">
        <w:rPr>
          <w:rFonts w:ascii="Times New Roman" w:hAnsi="Times New Roman"/>
          <w:sz w:val="24"/>
        </w:rPr>
        <w:t xml:space="preserve">realizację </w:t>
      </w:r>
      <w:r w:rsidR="00DA7453" w:rsidRPr="000D544F">
        <w:rPr>
          <w:rFonts w:ascii="Times New Roman" w:hAnsi="Times New Roman"/>
          <w:sz w:val="24"/>
        </w:rPr>
        <w:t>Programu wieloletniego</w:t>
      </w:r>
      <w:r w:rsidR="00163C65" w:rsidRPr="000D544F">
        <w:rPr>
          <w:rFonts w:ascii="Times New Roman" w:hAnsi="Times New Roman"/>
          <w:sz w:val="24"/>
        </w:rPr>
        <w:t xml:space="preserve"> </w:t>
      </w:r>
      <w:r w:rsidR="00DA7453" w:rsidRPr="000D544F">
        <w:rPr>
          <w:rFonts w:ascii="Times New Roman" w:hAnsi="Times New Roman"/>
          <w:sz w:val="24"/>
        </w:rPr>
        <w:t>„</w:t>
      </w:r>
      <w:r w:rsidR="008007CA" w:rsidRPr="000D544F">
        <w:rPr>
          <w:rFonts w:ascii="Times New Roman" w:hAnsi="Times New Roman"/>
          <w:sz w:val="24"/>
        </w:rPr>
        <w:t>Posiłek w szkole i w </w:t>
      </w:r>
      <w:r w:rsidR="00FE36E4" w:rsidRPr="000D544F">
        <w:rPr>
          <w:rFonts w:ascii="Times New Roman" w:hAnsi="Times New Roman"/>
          <w:sz w:val="24"/>
        </w:rPr>
        <w:t>domu</w:t>
      </w:r>
      <w:r w:rsidR="00DA7453" w:rsidRPr="000D544F">
        <w:rPr>
          <w:rFonts w:ascii="Times New Roman" w:hAnsi="Times New Roman"/>
          <w:sz w:val="24"/>
        </w:rPr>
        <w:t>”</w:t>
      </w:r>
      <w:r w:rsidR="001016CA" w:rsidRPr="000D544F">
        <w:rPr>
          <w:rFonts w:ascii="Times New Roman" w:hAnsi="Times New Roman"/>
          <w:b/>
          <w:sz w:val="24"/>
        </w:rPr>
        <w:t xml:space="preserve">. </w:t>
      </w:r>
    </w:p>
    <w:p w:rsidR="00D9074A" w:rsidRPr="000D544F" w:rsidRDefault="00D9074A"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DF13DE" w:rsidRDefault="00DF13DE"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Default="00156BAF" w:rsidP="00697195">
      <w:pPr>
        <w:pStyle w:val="Style2"/>
        <w:widowControl/>
        <w:rPr>
          <w:rStyle w:val="FontStyle17"/>
          <w:rFonts w:ascii="Times New Roman" w:hAnsi="Times New Roman" w:cs="Times New Roman"/>
          <w:sz w:val="20"/>
          <w:szCs w:val="20"/>
        </w:rPr>
      </w:pPr>
    </w:p>
    <w:p w:rsidR="00156BAF" w:rsidRPr="000D544F" w:rsidRDefault="00156BAF"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F64598" w:rsidRPr="000D544F" w:rsidRDefault="00F64598" w:rsidP="00697195">
      <w:pPr>
        <w:pStyle w:val="Style2"/>
        <w:widowControl/>
        <w:rPr>
          <w:rStyle w:val="FontStyle17"/>
          <w:rFonts w:ascii="Times New Roman" w:hAnsi="Times New Roman" w:cs="Times New Roman"/>
          <w:sz w:val="20"/>
          <w:szCs w:val="20"/>
        </w:rPr>
      </w:pPr>
    </w:p>
    <w:p w:rsidR="00DF13DE" w:rsidRPr="000D544F" w:rsidRDefault="00DF13DE" w:rsidP="00697195">
      <w:pPr>
        <w:pStyle w:val="Style2"/>
        <w:widowControl/>
        <w:rPr>
          <w:rStyle w:val="FontStyle17"/>
          <w:rFonts w:ascii="Times New Roman" w:hAnsi="Times New Roman" w:cs="Times New Roman"/>
          <w:sz w:val="20"/>
          <w:szCs w:val="20"/>
        </w:rPr>
      </w:pPr>
    </w:p>
    <w:p w:rsidR="00697195" w:rsidRPr="000D544F" w:rsidRDefault="004A0B1D" w:rsidP="00697195">
      <w:pPr>
        <w:pStyle w:val="Style2"/>
        <w:widowControl/>
        <w:rPr>
          <w:rStyle w:val="FontStyle17"/>
          <w:rFonts w:ascii="Times New Roman" w:hAnsi="Times New Roman" w:cs="Times New Roman"/>
          <w:sz w:val="20"/>
          <w:szCs w:val="20"/>
        </w:rPr>
      </w:pPr>
      <w:r w:rsidRPr="000D544F">
        <w:rPr>
          <w:rStyle w:val="FontStyle17"/>
          <w:rFonts w:ascii="Times New Roman" w:hAnsi="Times New Roman" w:cs="Times New Roman"/>
          <w:sz w:val="20"/>
          <w:szCs w:val="20"/>
        </w:rPr>
        <w:t xml:space="preserve">Opracował: </w:t>
      </w:r>
    </w:p>
    <w:p w:rsidR="00697195" w:rsidRPr="000D544F" w:rsidRDefault="00697195" w:rsidP="00697195">
      <w:pPr>
        <w:pStyle w:val="Style2"/>
        <w:widowControl/>
        <w:rPr>
          <w:rStyle w:val="FontStyle17"/>
          <w:rFonts w:ascii="Times New Roman" w:hAnsi="Times New Roman" w:cs="Times New Roman"/>
          <w:sz w:val="20"/>
          <w:szCs w:val="20"/>
        </w:rPr>
      </w:pPr>
    </w:p>
    <w:p w:rsidR="00697195" w:rsidRPr="000D544F" w:rsidRDefault="004A0B1D" w:rsidP="00697195">
      <w:pPr>
        <w:pStyle w:val="Style2"/>
        <w:widowControl/>
        <w:jc w:val="left"/>
        <w:rPr>
          <w:rStyle w:val="FontStyle17"/>
          <w:rFonts w:ascii="Times New Roman" w:hAnsi="Times New Roman" w:cs="Times New Roman"/>
          <w:sz w:val="20"/>
          <w:szCs w:val="20"/>
        </w:rPr>
      </w:pPr>
      <w:r w:rsidRPr="000D544F">
        <w:rPr>
          <w:rStyle w:val="FontStyle17"/>
          <w:rFonts w:ascii="Times New Roman" w:hAnsi="Times New Roman" w:cs="Times New Roman"/>
          <w:sz w:val="20"/>
          <w:szCs w:val="20"/>
        </w:rPr>
        <w:t>D</w:t>
      </w:r>
      <w:r w:rsidR="00830DC2" w:rsidRPr="000D544F">
        <w:rPr>
          <w:rStyle w:val="FontStyle17"/>
          <w:rFonts w:ascii="Times New Roman" w:hAnsi="Times New Roman" w:cs="Times New Roman"/>
          <w:sz w:val="20"/>
          <w:szCs w:val="20"/>
        </w:rPr>
        <w:t>yrektor MOPS</w:t>
      </w:r>
    </w:p>
    <w:p w:rsidR="00CE20A7" w:rsidRPr="000D544F" w:rsidRDefault="00830DC2" w:rsidP="001E0024">
      <w:pPr>
        <w:widowControl w:val="0"/>
        <w:overflowPunct w:val="0"/>
        <w:autoSpaceDE w:val="0"/>
      </w:pPr>
      <w:r w:rsidRPr="000D544F">
        <w:rPr>
          <w:rStyle w:val="FontStyle17"/>
          <w:rFonts w:ascii="Times New Roman" w:hAnsi="Times New Roman" w:cs="Times New Roman"/>
          <w:sz w:val="20"/>
          <w:szCs w:val="20"/>
        </w:rPr>
        <w:t>wraz</w:t>
      </w:r>
      <w:r w:rsidR="004A0B1D" w:rsidRPr="000D544F">
        <w:rPr>
          <w:rStyle w:val="FontStyle17"/>
          <w:rFonts w:ascii="Times New Roman" w:hAnsi="Times New Roman" w:cs="Times New Roman"/>
          <w:sz w:val="20"/>
          <w:szCs w:val="20"/>
        </w:rPr>
        <w:t xml:space="preserve"> z zespołem współpracującym</w:t>
      </w:r>
      <w:r w:rsidR="001E0024" w:rsidRPr="000D544F">
        <w:rPr>
          <w:rStyle w:val="FontStyle17"/>
          <w:rFonts w:ascii="Times New Roman" w:hAnsi="Times New Roman" w:cs="Times New Roman"/>
        </w:rPr>
        <w:t>.</w:t>
      </w:r>
    </w:p>
    <w:sectPr w:rsidR="00CE20A7" w:rsidRPr="000D544F" w:rsidSect="000060B5">
      <w:type w:val="continuous"/>
      <w:pgSz w:w="11905" w:h="16837"/>
      <w:pgMar w:top="1134" w:right="1134" w:bottom="1410"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09" w:rsidRDefault="00790309">
      <w:r>
        <w:separator/>
      </w:r>
    </w:p>
  </w:endnote>
  <w:endnote w:type="continuationSeparator" w:id="0">
    <w:p w:rsidR="00790309" w:rsidRDefault="0079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B4" w:rsidRPr="00B312BC" w:rsidRDefault="00F121B4">
    <w:pPr>
      <w:pStyle w:val="Stopka"/>
      <w:jc w:val="right"/>
      <w:rPr>
        <w:sz w:val="20"/>
        <w:szCs w:val="20"/>
      </w:rPr>
    </w:pPr>
    <w:r w:rsidRPr="00B312BC">
      <w:rPr>
        <w:sz w:val="20"/>
        <w:szCs w:val="20"/>
      </w:rPr>
      <w:t xml:space="preserve">Strona | </w:t>
    </w:r>
    <w:r w:rsidRPr="00B312BC">
      <w:rPr>
        <w:sz w:val="20"/>
        <w:szCs w:val="20"/>
      </w:rPr>
      <w:fldChar w:fldCharType="begin"/>
    </w:r>
    <w:r w:rsidRPr="00B312BC">
      <w:rPr>
        <w:sz w:val="20"/>
        <w:szCs w:val="20"/>
      </w:rPr>
      <w:instrText xml:space="preserve"> PAGE   \* MERGEFORMAT </w:instrText>
    </w:r>
    <w:r w:rsidRPr="00B312BC">
      <w:rPr>
        <w:sz w:val="20"/>
        <w:szCs w:val="20"/>
      </w:rPr>
      <w:fldChar w:fldCharType="separate"/>
    </w:r>
    <w:r w:rsidR="00773F78">
      <w:rPr>
        <w:noProof/>
        <w:sz w:val="20"/>
        <w:szCs w:val="20"/>
      </w:rPr>
      <w:t>79</w:t>
    </w:r>
    <w:r w:rsidRPr="00B312BC">
      <w:rPr>
        <w:sz w:val="20"/>
        <w:szCs w:val="20"/>
      </w:rPr>
      <w:fldChar w:fldCharType="end"/>
    </w:r>
  </w:p>
  <w:p w:rsidR="00F121B4" w:rsidRDefault="00F12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09" w:rsidRDefault="00790309">
      <w:r>
        <w:separator/>
      </w:r>
    </w:p>
  </w:footnote>
  <w:footnote w:type="continuationSeparator" w:id="0">
    <w:p w:rsidR="00790309" w:rsidRDefault="0079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40"/>
        </w:tabs>
        <w:ind w:left="54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540"/>
        </w:tabs>
        <w:ind w:left="540" w:hanging="360"/>
      </w:pPr>
      <w:rPr>
        <w:rFonts w:ascii="Symbol" w:hAnsi="Symbol"/>
      </w:rPr>
    </w:lvl>
  </w:abstractNum>
  <w:abstractNum w:abstractNumId="8" w15:restartNumberingAfterBreak="0">
    <w:nsid w:val="00000009"/>
    <w:multiLevelType w:val="singleLevel"/>
    <w:tmpl w:val="00000009"/>
    <w:name w:val="WW8Num9"/>
    <w:lvl w:ilvl="0">
      <w:start w:val="1"/>
      <w:numFmt w:val="upperLetter"/>
      <w:lvlText w:val="%1."/>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0" w15:restartNumberingAfterBreak="0">
    <w:nsid w:val="0000000D"/>
    <w:multiLevelType w:val="multilevel"/>
    <w:tmpl w:val="0000000D"/>
    <w:name w:val="WW8Num14"/>
    <w:lvl w:ilvl="0">
      <w:start w:val="1"/>
      <w:numFmt w:val="bullet"/>
      <w:lvlText w:val=""/>
      <w:lvlJc w:val="left"/>
      <w:pPr>
        <w:tabs>
          <w:tab w:val="num" w:pos="786"/>
        </w:tabs>
        <w:ind w:left="786" w:hanging="360"/>
      </w:pPr>
      <w:rPr>
        <w:rFonts w:ascii="Symbol" w:hAnsi="Symbol" w:cs="Times New Roman"/>
        <w:b/>
        <w:i w:val="0"/>
        <w:sz w:val="24"/>
        <w:szCs w:val="32"/>
      </w:r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11" w15:restartNumberingAfterBreak="0">
    <w:nsid w:val="0000000F"/>
    <w:multiLevelType w:val="multilevel"/>
    <w:tmpl w:val="880E01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0000011"/>
    <w:name w:val="WW8Num24"/>
    <w:lvl w:ilvl="0">
      <w:start w:val="1"/>
      <w:numFmt w:val="bullet"/>
      <w:lvlText w:val=""/>
      <w:lvlJc w:val="left"/>
      <w:pPr>
        <w:tabs>
          <w:tab w:val="num" w:pos="1428"/>
        </w:tabs>
        <w:ind w:left="1428" w:hanging="360"/>
      </w:pPr>
      <w:rPr>
        <w:rFonts w:ascii="Symbol" w:hAnsi="Symbol"/>
      </w:rPr>
    </w:lvl>
  </w:abstractNum>
  <w:abstractNum w:abstractNumId="13" w15:restartNumberingAfterBreak="0">
    <w:nsid w:val="000C679F"/>
    <w:multiLevelType w:val="multilevel"/>
    <w:tmpl w:val="01880A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08808B0"/>
    <w:multiLevelType w:val="multilevel"/>
    <w:tmpl w:val="CF102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29F40B8"/>
    <w:multiLevelType w:val="multilevel"/>
    <w:tmpl w:val="4DD450A4"/>
    <w:styleLink w:val="WW8Num78"/>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037F56CE"/>
    <w:multiLevelType w:val="multilevel"/>
    <w:tmpl w:val="E75C4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39A675E"/>
    <w:multiLevelType w:val="hybridMultilevel"/>
    <w:tmpl w:val="F9AAB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764FC4"/>
    <w:multiLevelType w:val="multilevel"/>
    <w:tmpl w:val="B3266586"/>
    <w:styleLink w:val="WWNum10"/>
    <w:lvl w:ilvl="0">
      <w:numFmt w:val="bullet"/>
      <w:lvlText w:val=""/>
      <w:lvlJc w:val="left"/>
      <w:pPr>
        <w:ind w:left="5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4DF1BB6"/>
    <w:multiLevelType w:val="hybridMultilevel"/>
    <w:tmpl w:val="2DEAD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78093B"/>
    <w:multiLevelType w:val="hybridMultilevel"/>
    <w:tmpl w:val="DACC68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9D56A9D"/>
    <w:multiLevelType w:val="multilevel"/>
    <w:tmpl w:val="6DDC04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EC3471"/>
    <w:multiLevelType w:val="hybridMultilevel"/>
    <w:tmpl w:val="1FA69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410EE0"/>
    <w:multiLevelType w:val="multilevel"/>
    <w:tmpl w:val="9F4226D6"/>
    <w:styleLink w:val="WWNum12"/>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10D56343"/>
    <w:multiLevelType w:val="multilevel"/>
    <w:tmpl w:val="94DE97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11941BF5"/>
    <w:multiLevelType w:val="hybridMultilevel"/>
    <w:tmpl w:val="A754C7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3264215"/>
    <w:multiLevelType w:val="multilevel"/>
    <w:tmpl w:val="BA86281E"/>
    <w:styleLink w:val="WWNum14"/>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 w15:restartNumberingAfterBreak="0">
    <w:nsid w:val="13EA3C2E"/>
    <w:multiLevelType w:val="multilevel"/>
    <w:tmpl w:val="02A84F02"/>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14924B9E"/>
    <w:multiLevelType w:val="multilevel"/>
    <w:tmpl w:val="854A03DA"/>
    <w:styleLink w:val="WWNum1"/>
    <w:lvl w:ilvl="0">
      <w:start w:val="1"/>
      <w:numFmt w:val="decimal"/>
      <w:lvlText w:val="%1."/>
      <w:lvlJc w:val="left"/>
      <w:pPr>
        <w:ind w:left="1068" w:hanging="360"/>
      </w:pPr>
      <w:rPr>
        <w:rFonts w:ascii="Times New Roman" w:eastAsia="Andale Sans UI" w:hAnsi="Times New Roman" w:cs="Tahoma"/>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9" w15:restartNumberingAfterBreak="0">
    <w:nsid w:val="14C44D8E"/>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474F6C"/>
    <w:multiLevelType w:val="hybridMultilevel"/>
    <w:tmpl w:val="FCE0B6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6A57916"/>
    <w:multiLevelType w:val="hybridMultilevel"/>
    <w:tmpl w:val="C0146896"/>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2" w15:restartNumberingAfterBreak="0">
    <w:nsid w:val="171A00F4"/>
    <w:multiLevelType w:val="hybridMultilevel"/>
    <w:tmpl w:val="16981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762442A"/>
    <w:multiLevelType w:val="hybridMultilevel"/>
    <w:tmpl w:val="0244268E"/>
    <w:lvl w:ilvl="0" w:tplc="9E14E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95B7D59"/>
    <w:multiLevelType w:val="multilevel"/>
    <w:tmpl w:val="1D1AB426"/>
    <w:styleLink w:val="WWNum6"/>
    <w:lvl w:ilvl="0">
      <w:numFmt w:val="bullet"/>
      <w:lvlText w:val=""/>
      <w:lvlJc w:val="left"/>
      <w:pPr>
        <w:ind w:left="283" w:hanging="283"/>
      </w:pPr>
      <w:rPr>
        <w:rFonts w:ascii="Symbol" w:hAnsi="Symbol"/>
      </w:rPr>
    </w:lvl>
    <w:lvl w:ilvl="1">
      <w:numFmt w:val="bullet"/>
      <w:lvlText w:val=""/>
      <w:lvlJc w:val="left"/>
      <w:pPr>
        <w:ind w:left="566" w:hanging="283"/>
      </w:pPr>
      <w:rPr>
        <w:rFonts w:ascii="Symbol" w:hAnsi="Symbol"/>
      </w:rPr>
    </w:lvl>
    <w:lvl w:ilvl="2">
      <w:numFmt w:val="bullet"/>
      <w:lvlText w:val=""/>
      <w:lvlJc w:val="left"/>
      <w:pPr>
        <w:ind w:left="849" w:hanging="283"/>
      </w:pPr>
      <w:rPr>
        <w:rFonts w:ascii="Symbol" w:hAnsi="Symbol"/>
      </w:rPr>
    </w:lvl>
    <w:lvl w:ilvl="3">
      <w:numFmt w:val="bullet"/>
      <w:lvlText w:val=""/>
      <w:lvlJc w:val="left"/>
      <w:pPr>
        <w:ind w:left="1132" w:hanging="283"/>
      </w:pPr>
      <w:rPr>
        <w:rFonts w:ascii="Symbol" w:hAnsi="Symbol"/>
      </w:rPr>
    </w:lvl>
    <w:lvl w:ilvl="4">
      <w:numFmt w:val="bullet"/>
      <w:lvlText w:val=""/>
      <w:lvlJc w:val="left"/>
      <w:pPr>
        <w:ind w:left="1415" w:hanging="283"/>
      </w:pPr>
      <w:rPr>
        <w:rFonts w:ascii="Symbol" w:hAnsi="Symbol"/>
      </w:rPr>
    </w:lvl>
    <w:lvl w:ilvl="5">
      <w:numFmt w:val="bullet"/>
      <w:lvlText w:val=""/>
      <w:lvlJc w:val="left"/>
      <w:pPr>
        <w:ind w:left="1698" w:hanging="283"/>
      </w:pPr>
      <w:rPr>
        <w:rFonts w:ascii="Symbol" w:hAnsi="Symbol"/>
      </w:rPr>
    </w:lvl>
    <w:lvl w:ilvl="6">
      <w:numFmt w:val="bullet"/>
      <w:lvlText w:val=""/>
      <w:lvlJc w:val="left"/>
      <w:pPr>
        <w:ind w:left="1981" w:hanging="283"/>
      </w:pPr>
      <w:rPr>
        <w:rFonts w:ascii="Symbol" w:hAnsi="Symbol"/>
      </w:rPr>
    </w:lvl>
    <w:lvl w:ilvl="7">
      <w:numFmt w:val="bullet"/>
      <w:lvlText w:val=""/>
      <w:lvlJc w:val="left"/>
      <w:pPr>
        <w:ind w:left="2264" w:hanging="283"/>
      </w:pPr>
      <w:rPr>
        <w:rFonts w:ascii="Symbol" w:hAnsi="Symbol"/>
      </w:rPr>
    </w:lvl>
    <w:lvl w:ilvl="8">
      <w:numFmt w:val="bullet"/>
      <w:lvlText w:val=""/>
      <w:lvlJc w:val="left"/>
      <w:pPr>
        <w:ind w:left="2547" w:hanging="283"/>
      </w:pPr>
      <w:rPr>
        <w:rFonts w:ascii="Symbol" w:hAnsi="Symbol"/>
      </w:rPr>
    </w:lvl>
  </w:abstractNum>
  <w:abstractNum w:abstractNumId="35" w15:restartNumberingAfterBreak="0">
    <w:nsid w:val="196E36F7"/>
    <w:multiLevelType w:val="hybridMultilevel"/>
    <w:tmpl w:val="A628F90E"/>
    <w:lvl w:ilvl="0" w:tplc="02EEA9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CDB3135"/>
    <w:multiLevelType w:val="hybridMultilevel"/>
    <w:tmpl w:val="C530377A"/>
    <w:lvl w:ilvl="0" w:tplc="B2BA2F5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687E84"/>
    <w:multiLevelType w:val="hybridMultilevel"/>
    <w:tmpl w:val="317EF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D22526"/>
    <w:multiLevelType w:val="hybridMultilevel"/>
    <w:tmpl w:val="69882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325E26"/>
    <w:multiLevelType w:val="hybridMultilevel"/>
    <w:tmpl w:val="6A1E67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433670C"/>
    <w:multiLevelType w:val="hybridMultilevel"/>
    <w:tmpl w:val="3AECB7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56422AA"/>
    <w:multiLevelType w:val="hybridMultilevel"/>
    <w:tmpl w:val="0BF649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2C237E9C"/>
    <w:multiLevelType w:val="hybridMultilevel"/>
    <w:tmpl w:val="F2F2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761C13"/>
    <w:multiLevelType w:val="multilevel"/>
    <w:tmpl w:val="5AB4184A"/>
    <w:lvl w:ilvl="0">
      <w:start w:val="3"/>
      <w:numFmt w:val="decimal"/>
      <w:lvlText w:val="%1."/>
      <w:lvlJc w:val="left"/>
      <w:pPr>
        <w:ind w:left="1127" w:hanging="360"/>
      </w:pPr>
      <w:rPr>
        <w:rFonts w:hint="default"/>
        <w:b/>
      </w:rPr>
    </w:lvl>
    <w:lvl w:ilvl="1">
      <w:start w:val="1"/>
      <w:numFmt w:val="decimal"/>
      <w:isLgl/>
      <w:lvlText w:val="%1.%2."/>
      <w:lvlJc w:val="left"/>
      <w:pPr>
        <w:ind w:left="1127" w:hanging="360"/>
      </w:pPr>
      <w:rPr>
        <w:rFonts w:hint="default"/>
      </w:rPr>
    </w:lvl>
    <w:lvl w:ilvl="2">
      <w:start w:val="1"/>
      <w:numFmt w:val="decimal"/>
      <w:isLgl/>
      <w:lvlText w:val="%1.%2.%3."/>
      <w:lvlJc w:val="left"/>
      <w:pPr>
        <w:ind w:left="1487"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1847" w:hanging="1080"/>
      </w:pPr>
      <w:rPr>
        <w:rFonts w:hint="default"/>
      </w:rPr>
    </w:lvl>
    <w:lvl w:ilvl="6">
      <w:start w:val="1"/>
      <w:numFmt w:val="decimal"/>
      <w:isLgl/>
      <w:lvlText w:val="%1.%2.%3.%4.%5.%6.%7."/>
      <w:lvlJc w:val="left"/>
      <w:pPr>
        <w:ind w:left="2207" w:hanging="1440"/>
      </w:pPr>
      <w:rPr>
        <w:rFonts w:hint="default"/>
      </w:rPr>
    </w:lvl>
    <w:lvl w:ilvl="7">
      <w:start w:val="1"/>
      <w:numFmt w:val="decimal"/>
      <w:isLgl/>
      <w:lvlText w:val="%1.%2.%3.%4.%5.%6.%7.%8."/>
      <w:lvlJc w:val="left"/>
      <w:pPr>
        <w:ind w:left="2207" w:hanging="1440"/>
      </w:pPr>
      <w:rPr>
        <w:rFonts w:hint="default"/>
      </w:rPr>
    </w:lvl>
    <w:lvl w:ilvl="8">
      <w:start w:val="1"/>
      <w:numFmt w:val="decimal"/>
      <w:isLgl/>
      <w:lvlText w:val="%1.%2.%3.%4.%5.%6.%7.%8.%9."/>
      <w:lvlJc w:val="left"/>
      <w:pPr>
        <w:ind w:left="2567" w:hanging="1800"/>
      </w:pPr>
      <w:rPr>
        <w:rFonts w:hint="default"/>
      </w:rPr>
    </w:lvl>
  </w:abstractNum>
  <w:abstractNum w:abstractNumId="44" w15:restartNumberingAfterBreak="0">
    <w:nsid w:val="2F76712E"/>
    <w:multiLevelType w:val="hybridMultilevel"/>
    <w:tmpl w:val="A41690AE"/>
    <w:name w:val="WW8Num32"/>
    <w:lvl w:ilvl="0" w:tplc="6AB28AEE">
      <w:start w:val="1"/>
      <w:numFmt w:val="bullet"/>
      <w:lvlText w:val="-"/>
      <w:lvlJc w:val="left"/>
      <w:pPr>
        <w:tabs>
          <w:tab w:val="num" w:pos="407"/>
        </w:tabs>
        <w:ind w:left="180" w:firstLine="0"/>
      </w:pPr>
      <w:rPr>
        <w:rFonts w:ascii="Courier New" w:hAnsi="Courier New"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300311DE"/>
    <w:multiLevelType w:val="hybridMultilevel"/>
    <w:tmpl w:val="225C66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1582D3B"/>
    <w:multiLevelType w:val="hybridMultilevel"/>
    <w:tmpl w:val="DE4CBABC"/>
    <w:name w:val="WW8Num1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7" w15:restartNumberingAfterBreak="0">
    <w:nsid w:val="316075C4"/>
    <w:multiLevelType w:val="hybridMultilevel"/>
    <w:tmpl w:val="D2D83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4818DE"/>
    <w:multiLevelType w:val="multilevel"/>
    <w:tmpl w:val="4C7E02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344C7B91"/>
    <w:multiLevelType w:val="multilevel"/>
    <w:tmpl w:val="9AB8ECB8"/>
    <w:lvl w:ilvl="0">
      <w:start w:val="1"/>
      <w:numFmt w:val="bullet"/>
      <w:lvlText w:val=""/>
      <w:lvlJc w:val="left"/>
      <w:pPr>
        <w:tabs>
          <w:tab w:val="num" w:pos="540"/>
        </w:tabs>
        <w:ind w:left="5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58C0A2C"/>
    <w:multiLevelType w:val="multilevel"/>
    <w:tmpl w:val="EE5CD2BC"/>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6C02BE7"/>
    <w:multiLevelType w:val="hybridMultilevel"/>
    <w:tmpl w:val="E03CEEC2"/>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AAD332A"/>
    <w:multiLevelType w:val="multilevel"/>
    <w:tmpl w:val="F9AE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0233E71"/>
    <w:multiLevelType w:val="multilevel"/>
    <w:tmpl w:val="85BE7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65A2FA7"/>
    <w:multiLevelType w:val="multilevel"/>
    <w:tmpl w:val="9EEC67AE"/>
    <w:styleLink w:val="WWNum8"/>
    <w:lvl w:ilvl="0">
      <w:numFmt w:val="bullet"/>
      <w:lvlText w:val=""/>
      <w:lvlJc w:val="left"/>
      <w:pPr>
        <w:ind w:left="1080" w:hanging="360"/>
      </w:pPr>
      <w:rPr>
        <w:rFonts w:ascii="Symbol" w:hAnsi="Symbol"/>
        <w:b/>
        <w:i w:val="0"/>
        <w:sz w:val="3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5" w15:restartNumberingAfterBreak="0">
    <w:nsid w:val="4B6763A5"/>
    <w:multiLevelType w:val="hybridMultilevel"/>
    <w:tmpl w:val="08B67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8B35D1"/>
    <w:multiLevelType w:val="hybridMultilevel"/>
    <w:tmpl w:val="95043A1C"/>
    <w:lvl w:ilvl="0" w:tplc="02EEA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FA10670"/>
    <w:multiLevelType w:val="hybridMultilevel"/>
    <w:tmpl w:val="4E9AF6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28B55DA"/>
    <w:multiLevelType w:val="multilevel"/>
    <w:tmpl w:val="C9DA3E92"/>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2E72754"/>
    <w:multiLevelType w:val="hybridMultilevel"/>
    <w:tmpl w:val="1E9C9F00"/>
    <w:lvl w:ilvl="0" w:tplc="6D0258D0">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A22730"/>
    <w:multiLevelType w:val="multilevel"/>
    <w:tmpl w:val="35F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387B49"/>
    <w:multiLevelType w:val="multilevel"/>
    <w:tmpl w:val="C8EA5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53A4EE5"/>
    <w:multiLevelType w:val="multilevel"/>
    <w:tmpl w:val="E60840E2"/>
    <w:lvl w:ilvl="0">
      <w:start w:val="1"/>
      <w:numFmt w:val="bullet"/>
      <w:lvlText w:val=""/>
      <w:lvlJc w:val="left"/>
      <w:pPr>
        <w:tabs>
          <w:tab w:val="num" w:pos="540"/>
        </w:tabs>
        <w:ind w:left="5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77157F9"/>
    <w:multiLevelType w:val="hybridMultilevel"/>
    <w:tmpl w:val="9CFABD6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8D649B5"/>
    <w:multiLevelType w:val="hybridMultilevel"/>
    <w:tmpl w:val="2BCEF04E"/>
    <w:lvl w:ilvl="0" w:tplc="65BEB1AC">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5B452AC7"/>
    <w:multiLevelType w:val="hybridMultilevel"/>
    <w:tmpl w:val="E2E652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15:restartNumberingAfterBreak="0">
    <w:nsid w:val="5B841E67"/>
    <w:multiLevelType w:val="multilevel"/>
    <w:tmpl w:val="F8D24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B9D502E"/>
    <w:multiLevelType w:val="multilevel"/>
    <w:tmpl w:val="75302CA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8" w15:restartNumberingAfterBreak="0">
    <w:nsid w:val="60F56897"/>
    <w:multiLevelType w:val="hybridMultilevel"/>
    <w:tmpl w:val="4C32731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63CF51AC"/>
    <w:multiLevelType w:val="multilevel"/>
    <w:tmpl w:val="EA6C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4ED3659"/>
    <w:multiLevelType w:val="multilevel"/>
    <w:tmpl w:val="85745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70"/>
        </w:tabs>
        <w:ind w:left="1470" w:hanging="390"/>
      </w:pPr>
      <w:rPr>
        <w:rFonts w:hint="default"/>
      </w:rPr>
    </w:lvl>
    <w:lvl w:ilvl="2">
      <w:start w:val="1"/>
      <w:numFmt w:val="lowerLetter"/>
      <w:lvlText w:val="%3."/>
      <w:lvlJc w:val="left"/>
      <w:pPr>
        <w:ind w:left="2160" w:hanging="360"/>
      </w:pPr>
      <w:rPr>
        <w:rFonts w:hint="default"/>
      </w:rPr>
    </w:lvl>
    <w:lvl w:ilvl="3">
      <w:start w:val="14"/>
      <w:numFmt w:val="decimal"/>
      <w:lvlText w:val="%4)"/>
      <w:lvlJc w:val="left"/>
      <w:pPr>
        <w:ind w:left="2880" w:hanging="360"/>
      </w:pPr>
      <w:rPr>
        <w:rFonts w:eastAsia="SimSun, 宋体"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503EF2"/>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FD0CF1"/>
    <w:multiLevelType w:val="hybridMultilevel"/>
    <w:tmpl w:val="7C589E40"/>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C606C46"/>
    <w:multiLevelType w:val="hybridMultilevel"/>
    <w:tmpl w:val="D2D021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EF03C97"/>
    <w:multiLevelType w:val="multilevel"/>
    <w:tmpl w:val="D3922B4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1D67877"/>
    <w:multiLevelType w:val="hybridMultilevel"/>
    <w:tmpl w:val="366886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4B33A1"/>
    <w:multiLevelType w:val="multilevel"/>
    <w:tmpl w:val="CEDC459E"/>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7" w15:restartNumberingAfterBreak="0">
    <w:nsid w:val="75481413"/>
    <w:multiLevelType w:val="multilevel"/>
    <w:tmpl w:val="99524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5AC24A9"/>
    <w:multiLevelType w:val="hybridMultilevel"/>
    <w:tmpl w:val="591889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5FF14E0"/>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753435"/>
    <w:multiLevelType w:val="multilevel"/>
    <w:tmpl w:val="0000000D"/>
    <w:lvl w:ilvl="0">
      <w:start w:val="1"/>
      <w:numFmt w:val="bullet"/>
      <w:lvlText w:val=""/>
      <w:lvlJc w:val="left"/>
      <w:pPr>
        <w:tabs>
          <w:tab w:val="num" w:pos="1080"/>
        </w:tabs>
        <w:ind w:left="1080" w:hanging="360"/>
      </w:pPr>
      <w:rPr>
        <w:rFonts w:ascii="Symbol" w:hAnsi="Symbol" w:cs="Times New Roman"/>
        <w:b/>
        <w:i w:val="0"/>
        <w:sz w:val="24"/>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7C34DC3"/>
    <w:multiLevelType w:val="multilevel"/>
    <w:tmpl w:val="CF0A5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AC7039D"/>
    <w:multiLevelType w:val="multilevel"/>
    <w:tmpl w:val="AD368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7B764014"/>
    <w:multiLevelType w:val="hybridMultilevel"/>
    <w:tmpl w:val="E38AB952"/>
    <w:name w:val="WW8Num12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4" w15:restartNumberingAfterBreak="0">
    <w:nsid w:val="7D556EAE"/>
    <w:multiLevelType w:val="multilevel"/>
    <w:tmpl w:val="D2A228B8"/>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E81739B"/>
    <w:multiLevelType w:val="multilevel"/>
    <w:tmpl w:val="AACCFF6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3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7"/>
  </w:num>
  <w:num w:numId="7">
    <w:abstractNumId w:val="76"/>
  </w:num>
  <w:num w:numId="8">
    <w:abstractNumId w:val="84"/>
  </w:num>
  <w:num w:numId="9">
    <w:abstractNumId w:val="34"/>
  </w:num>
  <w:num w:numId="10">
    <w:abstractNumId w:val="54"/>
  </w:num>
  <w:num w:numId="11">
    <w:abstractNumId w:val="18"/>
  </w:num>
  <w:num w:numId="12">
    <w:abstractNumId w:val="23"/>
  </w:num>
  <w:num w:numId="13">
    <w:abstractNumId w:val="2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59"/>
  </w:num>
  <w:num w:numId="19">
    <w:abstractNumId w:val="20"/>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3"/>
  </w:num>
  <w:num w:numId="24">
    <w:abstractNumId w:val="51"/>
  </w:num>
  <w:num w:numId="25">
    <w:abstractNumId w:val="72"/>
  </w:num>
  <w:num w:numId="26">
    <w:abstractNumId w:val="1"/>
  </w:num>
  <w:num w:numId="27">
    <w:abstractNumId w:val="29"/>
  </w:num>
  <w:num w:numId="28">
    <w:abstractNumId w:val="71"/>
  </w:num>
  <w:num w:numId="29">
    <w:abstractNumId w:val="79"/>
  </w:num>
  <w:num w:numId="30">
    <w:abstractNumId w:val="40"/>
  </w:num>
  <w:num w:numId="31">
    <w:abstractNumId w:val="75"/>
  </w:num>
  <w:num w:numId="32">
    <w:abstractNumId w:val="25"/>
  </w:num>
  <w:num w:numId="33">
    <w:abstractNumId w:val="30"/>
  </w:num>
  <w:num w:numId="34">
    <w:abstractNumId w:val="73"/>
  </w:num>
  <w:num w:numId="35">
    <w:abstractNumId w:val="45"/>
  </w:num>
  <w:num w:numId="36">
    <w:abstractNumId w:val="56"/>
  </w:num>
  <w:num w:numId="37">
    <w:abstractNumId w:val="78"/>
  </w:num>
  <w:num w:numId="38">
    <w:abstractNumId w:val="80"/>
  </w:num>
  <w:num w:numId="3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2"/>
  </w:num>
  <w:num w:numId="54">
    <w:abstractNumId w:val="42"/>
  </w:num>
  <w:num w:numId="55">
    <w:abstractNumId w:val="31"/>
  </w:num>
  <w:num w:numId="56">
    <w:abstractNumId w:val="62"/>
  </w:num>
  <w:num w:numId="57">
    <w:abstractNumId w:val="50"/>
  </w:num>
  <w:num w:numId="58">
    <w:abstractNumId w:val="13"/>
  </w:num>
  <w:num w:numId="59">
    <w:abstractNumId w:val="24"/>
  </w:num>
  <w:num w:numId="60">
    <w:abstractNumId w:val="52"/>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17"/>
  </w:num>
  <w:num w:numId="65">
    <w:abstractNumId w:val="19"/>
  </w:num>
  <w:num w:numId="66">
    <w:abstractNumId w:val="55"/>
  </w:num>
  <w:num w:numId="67">
    <w:abstractNumId w:val="60"/>
  </w:num>
  <w:num w:numId="68">
    <w:abstractNumId w:val="21"/>
  </w:num>
  <w:num w:numId="69">
    <w:abstractNumId w:val="35"/>
  </w:num>
  <w:num w:numId="70">
    <w:abstractNumId w:val="49"/>
  </w:num>
  <w:num w:numId="71">
    <w:abstractNumId w:val="85"/>
  </w:num>
  <w:num w:numId="72">
    <w:abstractNumId w:val="58"/>
  </w:num>
  <w:num w:numId="73">
    <w:abstractNumId w:val="82"/>
  </w:num>
  <w:num w:numId="74">
    <w:abstractNumId w:val="48"/>
  </w:num>
  <w:num w:numId="75">
    <w:abstractNumId w:val="16"/>
  </w:num>
  <w:num w:numId="76">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A7"/>
    <w:rsid w:val="00000261"/>
    <w:rsid w:val="000005DA"/>
    <w:rsid w:val="000010A6"/>
    <w:rsid w:val="0000127E"/>
    <w:rsid w:val="00001443"/>
    <w:rsid w:val="00001890"/>
    <w:rsid w:val="00001A81"/>
    <w:rsid w:val="00001E5D"/>
    <w:rsid w:val="000022BE"/>
    <w:rsid w:val="000023D7"/>
    <w:rsid w:val="00002475"/>
    <w:rsid w:val="00002517"/>
    <w:rsid w:val="0000259F"/>
    <w:rsid w:val="00002B60"/>
    <w:rsid w:val="00002F59"/>
    <w:rsid w:val="00003020"/>
    <w:rsid w:val="00003803"/>
    <w:rsid w:val="00003AFF"/>
    <w:rsid w:val="00003F02"/>
    <w:rsid w:val="00004755"/>
    <w:rsid w:val="000054DD"/>
    <w:rsid w:val="000057E2"/>
    <w:rsid w:val="00005B1E"/>
    <w:rsid w:val="00005DD5"/>
    <w:rsid w:val="0000600A"/>
    <w:rsid w:val="000060B5"/>
    <w:rsid w:val="000063E4"/>
    <w:rsid w:val="000065C5"/>
    <w:rsid w:val="00006622"/>
    <w:rsid w:val="0000742B"/>
    <w:rsid w:val="000075EE"/>
    <w:rsid w:val="000100B1"/>
    <w:rsid w:val="00010527"/>
    <w:rsid w:val="0001071C"/>
    <w:rsid w:val="00010D19"/>
    <w:rsid w:val="00010ECC"/>
    <w:rsid w:val="000111C0"/>
    <w:rsid w:val="0001131B"/>
    <w:rsid w:val="000114BD"/>
    <w:rsid w:val="0001162C"/>
    <w:rsid w:val="00011837"/>
    <w:rsid w:val="00011B88"/>
    <w:rsid w:val="00012513"/>
    <w:rsid w:val="00013697"/>
    <w:rsid w:val="0001495E"/>
    <w:rsid w:val="00014DB6"/>
    <w:rsid w:val="000159B7"/>
    <w:rsid w:val="000159E7"/>
    <w:rsid w:val="00015C38"/>
    <w:rsid w:val="00015F6C"/>
    <w:rsid w:val="00016218"/>
    <w:rsid w:val="0001651C"/>
    <w:rsid w:val="00016A9B"/>
    <w:rsid w:val="00016C18"/>
    <w:rsid w:val="000173B1"/>
    <w:rsid w:val="0002016B"/>
    <w:rsid w:val="000205BD"/>
    <w:rsid w:val="00020D42"/>
    <w:rsid w:val="00020E86"/>
    <w:rsid w:val="00020E9E"/>
    <w:rsid w:val="0002222B"/>
    <w:rsid w:val="00022913"/>
    <w:rsid w:val="0002334C"/>
    <w:rsid w:val="00024241"/>
    <w:rsid w:val="000249FB"/>
    <w:rsid w:val="00024E69"/>
    <w:rsid w:val="00024EC5"/>
    <w:rsid w:val="000250DC"/>
    <w:rsid w:val="0002514F"/>
    <w:rsid w:val="00025188"/>
    <w:rsid w:val="00025447"/>
    <w:rsid w:val="00025B59"/>
    <w:rsid w:val="0002617C"/>
    <w:rsid w:val="00026284"/>
    <w:rsid w:val="00027119"/>
    <w:rsid w:val="00027161"/>
    <w:rsid w:val="00027FF0"/>
    <w:rsid w:val="000309CD"/>
    <w:rsid w:val="00031742"/>
    <w:rsid w:val="00031F15"/>
    <w:rsid w:val="000322FD"/>
    <w:rsid w:val="0003299F"/>
    <w:rsid w:val="00032A6D"/>
    <w:rsid w:val="00032EB8"/>
    <w:rsid w:val="000345DF"/>
    <w:rsid w:val="00034FF8"/>
    <w:rsid w:val="0003578F"/>
    <w:rsid w:val="0003587B"/>
    <w:rsid w:val="00035C5A"/>
    <w:rsid w:val="00036F14"/>
    <w:rsid w:val="0004031E"/>
    <w:rsid w:val="00040506"/>
    <w:rsid w:val="00040660"/>
    <w:rsid w:val="00042378"/>
    <w:rsid w:val="0004243D"/>
    <w:rsid w:val="000431CD"/>
    <w:rsid w:val="00043643"/>
    <w:rsid w:val="00043891"/>
    <w:rsid w:val="00044123"/>
    <w:rsid w:val="000441FD"/>
    <w:rsid w:val="00044AE6"/>
    <w:rsid w:val="00044B22"/>
    <w:rsid w:val="00045202"/>
    <w:rsid w:val="000457EB"/>
    <w:rsid w:val="0004651F"/>
    <w:rsid w:val="000467D6"/>
    <w:rsid w:val="00046AFB"/>
    <w:rsid w:val="00046B7B"/>
    <w:rsid w:val="000472B6"/>
    <w:rsid w:val="00047326"/>
    <w:rsid w:val="0004742A"/>
    <w:rsid w:val="00047754"/>
    <w:rsid w:val="00047BB9"/>
    <w:rsid w:val="000505F8"/>
    <w:rsid w:val="000508BC"/>
    <w:rsid w:val="00051262"/>
    <w:rsid w:val="000516E0"/>
    <w:rsid w:val="000518C0"/>
    <w:rsid w:val="00051B2B"/>
    <w:rsid w:val="00051B7B"/>
    <w:rsid w:val="00051C40"/>
    <w:rsid w:val="00052041"/>
    <w:rsid w:val="000537AB"/>
    <w:rsid w:val="00053A5B"/>
    <w:rsid w:val="00053CEC"/>
    <w:rsid w:val="00053F65"/>
    <w:rsid w:val="00054195"/>
    <w:rsid w:val="00055070"/>
    <w:rsid w:val="0005549F"/>
    <w:rsid w:val="00055C40"/>
    <w:rsid w:val="00055CC9"/>
    <w:rsid w:val="0005644B"/>
    <w:rsid w:val="0005659F"/>
    <w:rsid w:val="00056D46"/>
    <w:rsid w:val="000570A5"/>
    <w:rsid w:val="000574CB"/>
    <w:rsid w:val="00057966"/>
    <w:rsid w:val="00057C38"/>
    <w:rsid w:val="0006010C"/>
    <w:rsid w:val="00060581"/>
    <w:rsid w:val="00060995"/>
    <w:rsid w:val="00061402"/>
    <w:rsid w:val="00061439"/>
    <w:rsid w:val="00062A86"/>
    <w:rsid w:val="000635E2"/>
    <w:rsid w:val="00063C5F"/>
    <w:rsid w:val="0006408F"/>
    <w:rsid w:val="000647E9"/>
    <w:rsid w:val="00065562"/>
    <w:rsid w:val="00065875"/>
    <w:rsid w:val="000666E7"/>
    <w:rsid w:val="00066A52"/>
    <w:rsid w:val="00067788"/>
    <w:rsid w:val="0007043A"/>
    <w:rsid w:val="00070994"/>
    <w:rsid w:val="00070E06"/>
    <w:rsid w:val="00070F95"/>
    <w:rsid w:val="000713FA"/>
    <w:rsid w:val="00071474"/>
    <w:rsid w:val="00071499"/>
    <w:rsid w:val="00072254"/>
    <w:rsid w:val="0007275B"/>
    <w:rsid w:val="00072E5D"/>
    <w:rsid w:val="00072E60"/>
    <w:rsid w:val="00073098"/>
    <w:rsid w:val="00073773"/>
    <w:rsid w:val="00074492"/>
    <w:rsid w:val="00074F3D"/>
    <w:rsid w:val="0007516A"/>
    <w:rsid w:val="000755CC"/>
    <w:rsid w:val="0007682E"/>
    <w:rsid w:val="0007694D"/>
    <w:rsid w:val="00076B9F"/>
    <w:rsid w:val="00076F97"/>
    <w:rsid w:val="000773CF"/>
    <w:rsid w:val="0007771C"/>
    <w:rsid w:val="00080387"/>
    <w:rsid w:val="00080CA3"/>
    <w:rsid w:val="00081052"/>
    <w:rsid w:val="0008131C"/>
    <w:rsid w:val="000819CF"/>
    <w:rsid w:val="00081B8B"/>
    <w:rsid w:val="000820C0"/>
    <w:rsid w:val="0008415D"/>
    <w:rsid w:val="0008427E"/>
    <w:rsid w:val="000844C5"/>
    <w:rsid w:val="00084CD6"/>
    <w:rsid w:val="00085CA6"/>
    <w:rsid w:val="00086496"/>
    <w:rsid w:val="0008774B"/>
    <w:rsid w:val="0008798F"/>
    <w:rsid w:val="00090546"/>
    <w:rsid w:val="00090ADA"/>
    <w:rsid w:val="00090E65"/>
    <w:rsid w:val="00091113"/>
    <w:rsid w:val="000917BB"/>
    <w:rsid w:val="00091B14"/>
    <w:rsid w:val="000922EC"/>
    <w:rsid w:val="000926DE"/>
    <w:rsid w:val="00092BD9"/>
    <w:rsid w:val="00093468"/>
    <w:rsid w:val="000939D8"/>
    <w:rsid w:val="00093A3C"/>
    <w:rsid w:val="00093F06"/>
    <w:rsid w:val="00094A9D"/>
    <w:rsid w:val="0009580F"/>
    <w:rsid w:val="00096251"/>
    <w:rsid w:val="00096361"/>
    <w:rsid w:val="00096387"/>
    <w:rsid w:val="00096776"/>
    <w:rsid w:val="000968B8"/>
    <w:rsid w:val="00097626"/>
    <w:rsid w:val="00097C7B"/>
    <w:rsid w:val="000A0174"/>
    <w:rsid w:val="000A0456"/>
    <w:rsid w:val="000A0DB1"/>
    <w:rsid w:val="000A1DF1"/>
    <w:rsid w:val="000A242C"/>
    <w:rsid w:val="000A28E4"/>
    <w:rsid w:val="000A3FD8"/>
    <w:rsid w:val="000A44EE"/>
    <w:rsid w:val="000A47F7"/>
    <w:rsid w:val="000A5069"/>
    <w:rsid w:val="000A5651"/>
    <w:rsid w:val="000A5E3A"/>
    <w:rsid w:val="000A66F2"/>
    <w:rsid w:val="000A6A40"/>
    <w:rsid w:val="000A7EB6"/>
    <w:rsid w:val="000B0360"/>
    <w:rsid w:val="000B055F"/>
    <w:rsid w:val="000B0A41"/>
    <w:rsid w:val="000B0AD9"/>
    <w:rsid w:val="000B1579"/>
    <w:rsid w:val="000B15D9"/>
    <w:rsid w:val="000B16C7"/>
    <w:rsid w:val="000B1FDB"/>
    <w:rsid w:val="000B2956"/>
    <w:rsid w:val="000B37ED"/>
    <w:rsid w:val="000B3A17"/>
    <w:rsid w:val="000B3BBF"/>
    <w:rsid w:val="000B4D29"/>
    <w:rsid w:val="000B667D"/>
    <w:rsid w:val="000B694A"/>
    <w:rsid w:val="000B7167"/>
    <w:rsid w:val="000B74E9"/>
    <w:rsid w:val="000B799B"/>
    <w:rsid w:val="000C037E"/>
    <w:rsid w:val="000C0544"/>
    <w:rsid w:val="000C15E8"/>
    <w:rsid w:val="000C173E"/>
    <w:rsid w:val="000C226B"/>
    <w:rsid w:val="000C28EA"/>
    <w:rsid w:val="000C2DAC"/>
    <w:rsid w:val="000C36F2"/>
    <w:rsid w:val="000C382D"/>
    <w:rsid w:val="000C3D2E"/>
    <w:rsid w:val="000C4109"/>
    <w:rsid w:val="000C467E"/>
    <w:rsid w:val="000C46E2"/>
    <w:rsid w:val="000C48ED"/>
    <w:rsid w:val="000C4A58"/>
    <w:rsid w:val="000C511C"/>
    <w:rsid w:val="000C5765"/>
    <w:rsid w:val="000C79EF"/>
    <w:rsid w:val="000C7F1B"/>
    <w:rsid w:val="000D00D2"/>
    <w:rsid w:val="000D0619"/>
    <w:rsid w:val="000D0999"/>
    <w:rsid w:val="000D11A8"/>
    <w:rsid w:val="000D2206"/>
    <w:rsid w:val="000D2A5B"/>
    <w:rsid w:val="000D2B57"/>
    <w:rsid w:val="000D2F37"/>
    <w:rsid w:val="000D4470"/>
    <w:rsid w:val="000D4DE2"/>
    <w:rsid w:val="000D4FA6"/>
    <w:rsid w:val="000D544F"/>
    <w:rsid w:val="000D58D2"/>
    <w:rsid w:val="000D6C45"/>
    <w:rsid w:val="000D6C47"/>
    <w:rsid w:val="000D70DE"/>
    <w:rsid w:val="000D763F"/>
    <w:rsid w:val="000D7892"/>
    <w:rsid w:val="000D7E5A"/>
    <w:rsid w:val="000E0189"/>
    <w:rsid w:val="000E0D49"/>
    <w:rsid w:val="000E0EF0"/>
    <w:rsid w:val="000E19C0"/>
    <w:rsid w:val="000E2A19"/>
    <w:rsid w:val="000E2BDE"/>
    <w:rsid w:val="000E33BF"/>
    <w:rsid w:val="000E33DB"/>
    <w:rsid w:val="000E378B"/>
    <w:rsid w:val="000E3E8A"/>
    <w:rsid w:val="000E3F15"/>
    <w:rsid w:val="000E43BD"/>
    <w:rsid w:val="000E484F"/>
    <w:rsid w:val="000E4A1F"/>
    <w:rsid w:val="000E4A31"/>
    <w:rsid w:val="000E4E00"/>
    <w:rsid w:val="000E5FF1"/>
    <w:rsid w:val="000E6C90"/>
    <w:rsid w:val="000E7C21"/>
    <w:rsid w:val="000F0889"/>
    <w:rsid w:val="000F0D12"/>
    <w:rsid w:val="000F20F6"/>
    <w:rsid w:val="000F218A"/>
    <w:rsid w:val="000F24D7"/>
    <w:rsid w:val="000F2608"/>
    <w:rsid w:val="000F2C8C"/>
    <w:rsid w:val="000F3E1F"/>
    <w:rsid w:val="000F501A"/>
    <w:rsid w:val="000F5386"/>
    <w:rsid w:val="000F5678"/>
    <w:rsid w:val="000F5A90"/>
    <w:rsid w:val="000F5EEC"/>
    <w:rsid w:val="000F623A"/>
    <w:rsid w:val="000F6E59"/>
    <w:rsid w:val="000F6F7F"/>
    <w:rsid w:val="000F72F0"/>
    <w:rsid w:val="001016CA"/>
    <w:rsid w:val="00102015"/>
    <w:rsid w:val="001020D2"/>
    <w:rsid w:val="00102474"/>
    <w:rsid w:val="00102E24"/>
    <w:rsid w:val="001035DD"/>
    <w:rsid w:val="0010390E"/>
    <w:rsid w:val="00104189"/>
    <w:rsid w:val="0010458F"/>
    <w:rsid w:val="00104A1D"/>
    <w:rsid w:val="00104AB3"/>
    <w:rsid w:val="001055A0"/>
    <w:rsid w:val="001057CA"/>
    <w:rsid w:val="001057F2"/>
    <w:rsid w:val="0010599C"/>
    <w:rsid w:val="00105CB4"/>
    <w:rsid w:val="00105EBC"/>
    <w:rsid w:val="001061F8"/>
    <w:rsid w:val="0010646F"/>
    <w:rsid w:val="00107B35"/>
    <w:rsid w:val="00107E3F"/>
    <w:rsid w:val="00107EE8"/>
    <w:rsid w:val="00110384"/>
    <w:rsid w:val="00110584"/>
    <w:rsid w:val="001106D4"/>
    <w:rsid w:val="001106EE"/>
    <w:rsid w:val="00110A15"/>
    <w:rsid w:val="00110B6F"/>
    <w:rsid w:val="00110B9A"/>
    <w:rsid w:val="001117CE"/>
    <w:rsid w:val="00111A8F"/>
    <w:rsid w:val="00111D71"/>
    <w:rsid w:val="00112457"/>
    <w:rsid w:val="001127FC"/>
    <w:rsid w:val="0011282F"/>
    <w:rsid w:val="0011291E"/>
    <w:rsid w:val="00112AE2"/>
    <w:rsid w:val="00112B2D"/>
    <w:rsid w:val="00112CF5"/>
    <w:rsid w:val="001137F3"/>
    <w:rsid w:val="00113809"/>
    <w:rsid w:val="001138ED"/>
    <w:rsid w:val="00114255"/>
    <w:rsid w:val="00114CD1"/>
    <w:rsid w:val="00114ED0"/>
    <w:rsid w:val="00115B66"/>
    <w:rsid w:val="0011710D"/>
    <w:rsid w:val="0011728F"/>
    <w:rsid w:val="0011795F"/>
    <w:rsid w:val="00117B1F"/>
    <w:rsid w:val="001204E2"/>
    <w:rsid w:val="00120842"/>
    <w:rsid w:val="00120BA3"/>
    <w:rsid w:val="00121365"/>
    <w:rsid w:val="001229A6"/>
    <w:rsid w:val="00122DC4"/>
    <w:rsid w:val="00122E46"/>
    <w:rsid w:val="0012420C"/>
    <w:rsid w:val="00125976"/>
    <w:rsid w:val="0012618A"/>
    <w:rsid w:val="00127969"/>
    <w:rsid w:val="00127F74"/>
    <w:rsid w:val="00130C7B"/>
    <w:rsid w:val="00131515"/>
    <w:rsid w:val="00131988"/>
    <w:rsid w:val="001320BB"/>
    <w:rsid w:val="00132D0D"/>
    <w:rsid w:val="00133677"/>
    <w:rsid w:val="001337E8"/>
    <w:rsid w:val="00133A16"/>
    <w:rsid w:val="00134074"/>
    <w:rsid w:val="0013516F"/>
    <w:rsid w:val="001351A1"/>
    <w:rsid w:val="00135A81"/>
    <w:rsid w:val="00136013"/>
    <w:rsid w:val="00136FB0"/>
    <w:rsid w:val="001377FA"/>
    <w:rsid w:val="001423B0"/>
    <w:rsid w:val="001426D2"/>
    <w:rsid w:val="001428D3"/>
    <w:rsid w:val="001433E0"/>
    <w:rsid w:val="001435F7"/>
    <w:rsid w:val="00144271"/>
    <w:rsid w:val="00144742"/>
    <w:rsid w:val="00144A1D"/>
    <w:rsid w:val="00144EBD"/>
    <w:rsid w:val="00145501"/>
    <w:rsid w:val="00145FB5"/>
    <w:rsid w:val="00146691"/>
    <w:rsid w:val="001469FC"/>
    <w:rsid w:val="00146DD5"/>
    <w:rsid w:val="001471E8"/>
    <w:rsid w:val="0014734F"/>
    <w:rsid w:val="001500B9"/>
    <w:rsid w:val="0015043E"/>
    <w:rsid w:val="00150528"/>
    <w:rsid w:val="001519AD"/>
    <w:rsid w:val="00152CD4"/>
    <w:rsid w:val="001534BA"/>
    <w:rsid w:val="001537BE"/>
    <w:rsid w:val="00153C8D"/>
    <w:rsid w:val="00154D72"/>
    <w:rsid w:val="00155222"/>
    <w:rsid w:val="00156208"/>
    <w:rsid w:val="00156BAF"/>
    <w:rsid w:val="0015760D"/>
    <w:rsid w:val="00160A76"/>
    <w:rsid w:val="00160CD4"/>
    <w:rsid w:val="00160FC4"/>
    <w:rsid w:val="0016159E"/>
    <w:rsid w:val="0016204D"/>
    <w:rsid w:val="00162590"/>
    <w:rsid w:val="00163309"/>
    <w:rsid w:val="00163842"/>
    <w:rsid w:val="00163C65"/>
    <w:rsid w:val="0016429B"/>
    <w:rsid w:val="00164D3A"/>
    <w:rsid w:val="00164DD9"/>
    <w:rsid w:val="00164EB3"/>
    <w:rsid w:val="00166260"/>
    <w:rsid w:val="0016769A"/>
    <w:rsid w:val="00167E60"/>
    <w:rsid w:val="00170504"/>
    <w:rsid w:val="00170975"/>
    <w:rsid w:val="00170F3C"/>
    <w:rsid w:val="0017174B"/>
    <w:rsid w:val="001722C3"/>
    <w:rsid w:val="00172944"/>
    <w:rsid w:val="00172C9C"/>
    <w:rsid w:val="0017392B"/>
    <w:rsid w:val="00173947"/>
    <w:rsid w:val="00175B92"/>
    <w:rsid w:val="00175EC3"/>
    <w:rsid w:val="00176377"/>
    <w:rsid w:val="00176574"/>
    <w:rsid w:val="00176F6F"/>
    <w:rsid w:val="00176F7A"/>
    <w:rsid w:val="00177438"/>
    <w:rsid w:val="001778A9"/>
    <w:rsid w:val="00180179"/>
    <w:rsid w:val="00180911"/>
    <w:rsid w:val="00180FA7"/>
    <w:rsid w:val="00181DF7"/>
    <w:rsid w:val="00184A21"/>
    <w:rsid w:val="00185124"/>
    <w:rsid w:val="001853FA"/>
    <w:rsid w:val="001858C3"/>
    <w:rsid w:val="00185B78"/>
    <w:rsid w:val="001863B6"/>
    <w:rsid w:val="0018648F"/>
    <w:rsid w:val="00186CF6"/>
    <w:rsid w:val="00187B2C"/>
    <w:rsid w:val="00187C41"/>
    <w:rsid w:val="00190046"/>
    <w:rsid w:val="001906FA"/>
    <w:rsid w:val="00192AE1"/>
    <w:rsid w:val="00192ED2"/>
    <w:rsid w:val="00193A05"/>
    <w:rsid w:val="00194991"/>
    <w:rsid w:val="00194FE7"/>
    <w:rsid w:val="00195B0C"/>
    <w:rsid w:val="00195BA9"/>
    <w:rsid w:val="00195C20"/>
    <w:rsid w:val="00195CE9"/>
    <w:rsid w:val="001969E9"/>
    <w:rsid w:val="001A084E"/>
    <w:rsid w:val="001A0E3A"/>
    <w:rsid w:val="001A0F51"/>
    <w:rsid w:val="001A132D"/>
    <w:rsid w:val="001A1421"/>
    <w:rsid w:val="001A1536"/>
    <w:rsid w:val="001A2613"/>
    <w:rsid w:val="001A2B95"/>
    <w:rsid w:val="001A352C"/>
    <w:rsid w:val="001A3F90"/>
    <w:rsid w:val="001A42C4"/>
    <w:rsid w:val="001A64D1"/>
    <w:rsid w:val="001A6B78"/>
    <w:rsid w:val="001A6F0B"/>
    <w:rsid w:val="001A7432"/>
    <w:rsid w:val="001A76A5"/>
    <w:rsid w:val="001A7916"/>
    <w:rsid w:val="001A7EC0"/>
    <w:rsid w:val="001B038B"/>
    <w:rsid w:val="001B0849"/>
    <w:rsid w:val="001B089B"/>
    <w:rsid w:val="001B0E33"/>
    <w:rsid w:val="001B1425"/>
    <w:rsid w:val="001B1AFF"/>
    <w:rsid w:val="001B2CBC"/>
    <w:rsid w:val="001B33EA"/>
    <w:rsid w:val="001B37E0"/>
    <w:rsid w:val="001B3DA5"/>
    <w:rsid w:val="001B43F0"/>
    <w:rsid w:val="001B46CB"/>
    <w:rsid w:val="001B5064"/>
    <w:rsid w:val="001B5B61"/>
    <w:rsid w:val="001B6019"/>
    <w:rsid w:val="001B671A"/>
    <w:rsid w:val="001B7692"/>
    <w:rsid w:val="001C1D82"/>
    <w:rsid w:val="001C2DD6"/>
    <w:rsid w:val="001C36E9"/>
    <w:rsid w:val="001C43EC"/>
    <w:rsid w:val="001C4741"/>
    <w:rsid w:val="001C4A18"/>
    <w:rsid w:val="001C5F74"/>
    <w:rsid w:val="001C61D1"/>
    <w:rsid w:val="001C68AD"/>
    <w:rsid w:val="001C68BB"/>
    <w:rsid w:val="001C6E23"/>
    <w:rsid w:val="001C6FB1"/>
    <w:rsid w:val="001C7779"/>
    <w:rsid w:val="001D08BE"/>
    <w:rsid w:val="001D0ADE"/>
    <w:rsid w:val="001D0CDA"/>
    <w:rsid w:val="001D1363"/>
    <w:rsid w:val="001D1465"/>
    <w:rsid w:val="001D1F2A"/>
    <w:rsid w:val="001D204E"/>
    <w:rsid w:val="001D232C"/>
    <w:rsid w:val="001D2F58"/>
    <w:rsid w:val="001D34A6"/>
    <w:rsid w:val="001D3AA7"/>
    <w:rsid w:val="001D41EA"/>
    <w:rsid w:val="001D48AD"/>
    <w:rsid w:val="001D4A2A"/>
    <w:rsid w:val="001D4E02"/>
    <w:rsid w:val="001D5AE7"/>
    <w:rsid w:val="001D5D94"/>
    <w:rsid w:val="001D6C4F"/>
    <w:rsid w:val="001D6C93"/>
    <w:rsid w:val="001D6D22"/>
    <w:rsid w:val="001D6E8A"/>
    <w:rsid w:val="001D7DA2"/>
    <w:rsid w:val="001D7FBB"/>
    <w:rsid w:val="001E0024"/>
    <w:rsid w:val="001E01A5"/>
    <w:rsid w:val="001E0EC5"/>
    <w:rsid w:val="001E1EA0"/>
    <w:rsid w:val="001E1FA4"/>
    <w:rsid w:val="001E2353"/>
    <w:rsid w:val="001E3146"/>
    <w:rsid w:val="001E4121"/>
    <w:rsid w:val="001E4DE4"/>
    <w:rsid w:val="001E519E"/>
    <w:rsid w:val="001E5223"/>
    <w:rsid w:val="001E527D"/>
    <w:rsid w:val="001E55CE"/>
    <w:rsid w:val="001E5727"/>
    <w:rsid w:val="001E6DEE"/>
    <w:rsid w:val="001E7EBD"/>
    <w:rsid w:val="001F02C1"/>
    <w:rsid w:val="001F0C26"/>
    <w:rsid w:val="001F10A8"/>
    <w:rsid w:val="001F1904"/>
    <w:rsid w:val="001F1CAC"/>
    <w:rsid w:val="001F2414"/>
    <w:rsid w:val="001F2C10"/>
    <w:rsid w:val="001F2E84"/>
    <w:rsid w:val="001F30DE"/>
    <w:rsid w:val="001F3416"/>
    <w:rsid w:val="001F3894"/>
    <w:rsid w:val="001F551E"/>
    <w:rsid w:val="001F565A"/>
    <w:rsid w:val="001F5E68"/>
    <w:rsid w:val="001F6702"/>
    <w:rsid w:val="001F7F73"/>
    <w:rsid w:val="00200014"/>
    <w:rsid w:val="00200112"/>
    <w:rsid w:val="00200B12"/>
    <w:rsid w:val="00201074"/>
    <w:rsid w:val="00201492"/>
    <w:rsid w:val="00201833"/>
    <w:rsid w:val="002018B3"/>
    <w:rsid w:val="00201A4C"/>
    <w:rsid w:val="00201BBE"/>
    <w:rsid w:val="00202D46"/>
    <w:rsid w:val="00203739"/>
    <w:rsid w:val="00203D14"/>
    <w:rsid w:val="00204123"/>
    <w:rsid w:val="002044B6"/>
    <w:rsid w:val="00204FDA"/>
    <w:rsid w:val="002055D6"/>
    <w:rsid w:val="002063D9"/>
    <w:rsid w:val="0020770A"/>
    <w:rsid w:val="0020783E"/>
    <w:rsid w:val="00207CEF"/>
    <w:rsid w:val="002101EF"/>
    <w:rsid w:val="0021080D"/>
    <w:rsid w:val="00211205"/>
    <w:rsid w:val="002112F6"/>
    <w:rsid w:val="002119B5"/>
    <w:rsid w:val="0021259B"/>
    <w:rsid w:val="00212628"/>
    <w:rsid w:val="00212EA5"/>
    <w:rsid w:val="002133EF"/>
    <w:rsid w:val="0021340C"/>
    <w:rsid w:val="00213602"/>
    <w:rsid w:val="00213B38"/>
    <w:rsid w:val="00213B5B"/>
    <w:rsid w:val="00214A86"/>
    <w:rsid w:val="00215901"/>
    <w:rsid w:val="00216AE5"/>
    <w:rsid w:val="00217EAD"/>
    <w:rsid w:val="0022048C"/>
    <w:rsid w:val="002204C1"/>
    <w:rsid w:val="00220AE2"/>
    <w:rsid w:val="00220B72"/>
    <w:rsid w:val="00221E08"/>
    <w:rsid w:val="002221A6"/>
    <w:rsid w:val="0022239C"/>
    <w:rsid w:val="00223A0C"/>
    <w:rsid w:val="0022415A"/>
    <w:rsid w:val="00224BBF"/>
    <w:rsid w:val="00224CDE"/>
    <w:rsid w:val="00224E58"/>
    <w:rsid w:val="00225157"/>
    <w:rsid w:val="0022615F"/>
    <w:rsid w:val="002264C0"/>
    <w:rsid w:val="002264F1"/>
    <w:rsid w:val="00227C37"/>
    <w:rsid w:val="00227D79"/>
    <w:rsid w:val="00227D96"/>
    <w:rsid w:val="00227E47"/>
    <w:rsid w:val="002300DD"/>
    <w:rsid w:val="00230337"/>
    <w:rsid w:val="002303C2"/>
    <w:rsid w:val="00230ACE"/>
    <w:rsid w:val="0023136C"/>
    <w:rsid w:val="002327C2"/>
    <w:rsid w:val="00232C69"/>
    <w:rsid w:val="00232DCC"/>
    <w:rsid w:val="00234A7F"/>
    <w:rsid w:val="00234DDC"/>
    <w:rsid w:val="00235B8C"/>
    <w:rsid w:val="00235D28"/>
    <w:rsid w:val="00236E18"/>
    <w:rsid w:val="0023702E"/>
    <w:rsid w:val="002378B2"/>
    <w:rsid w:val="00241D06"/>
    <w:rsid w:val="002424FA"/>
    <w:rsid w:val="00242644"/>
    <w:rsid w:val="00242A94"/>
    <w:rsid w:val="00242C55"/>
    <w:rsid w:val="00243FE5"/>
    <w:rsid w:val="00244624"/>
    <w:rsid w:val="00244E42"/>
    <w:rsid w:val="00245346"/>
    <w:rsid w:val="0024535A"/>
    <w:rsid w:val="002456DD"/>
    <w:rsid w:val="00247F41"/>
    <w:rsid w:val="00250B48"/>
    <w:rsid w:val="00250E36"/>
    <w:rsid w:val="00251294"/>
    <w:rsid w:val="0025157F"/>
    <w:rsid w:val="00251A70"/>
    <w:rsid w:val="00252A7B"/>
    <w:rsid w:val="00252C5E"/>
    <w:rsid w:val="002530AE"/>
    <w:rsid w:val="002531E1"/>
    <w:rsid w:val="002536F4"/>
    <w:rsid w:val="00253BB7"/>
    <w:rsid w:val="002549A4"/>
    <w:rsid w:val="00254A59"/>
    <w:rsid w:val="00254F17"/>
    <w:rsid w:val="002569D4"/>
    <w:rsid w:val="00257723"/>
    <w:rsid w:val="00260010"/>
    <w:rsid w:val="002602B8"/>
    <w:rsid w:val="0026034E"/>
    <w:rsid w:val="0026072F"/>
    <w:rsid w:val="00262411"/>
    <w:rsid w:val="002627E8"/>
    <w:rsid w:val="0026319C"/>
    <w:rsid w:val="00263E82"/>
    <w:rsid w:val="0026477E"/>
    <w:rsid w:val="00267842"/>
    <w:rsid w:val="00267BC7"/>
    <w:rsid w:val="002711C1"/>
    <w:rsid w:val="00271521"/>
    <w:rsid w:val="002724B7"/>
    <w:rsid w:val="0027284C"/>
    <w:rsid w:val="0027288E"/>
    <w:rsid w:val="00275216"/>
    <w:rsid w:val="00275DF9"/>
    <w:rsid w:val="002760B5"/>
    <w:rsid w:val="002769EC"/>
    <w:rsid w:val="00280BB7"/>
    <w:rsid w:val="00280F03"/>
    <w:rsid w:val="002814CD"/>
    <w:rsid w:val="00281F45"/>
    <w:rsid w:val="00282E83"/>
    <w:rsid w:val="0028314C"/>
    <w:rsid w:val="0028352D"/>
    <w:rsid w:val="00283637"/>
    <w:rsid w:val="00283951"/>
    <w:rsid w:val="002844C6"/>
    <w:rsid w:val="002851CC"/>
    <w:rsid w:val="002854CD"/>
    <w:rsid w:val="002858EE"/>
    <w:rsid w:val="00285ABE"/>
    <w:rsid w:val="00285FE3"/>
    <w:rsid w:val="00286BAD"/>
    <w:rsid w:val="002873CB"/>
    <w:rsid w:val="0028750C"/>
    <w:rsid w:val="00290014"/>
    <w:rsid w:val="00290145"/>
    <w:rsid w:val="00290164"/>
    <w:rsid w:val="002901C3"/>
    <w:rsid w:val="00290316"/>
    <w:rsid w:val="00290356"/>
    <w:rsid w:val="002903D9"/>
    <w:rsid w:val="00291385"/>
    <w:rsid w:val="0029161F"/>
    <w:rsid w:val="00291807"/>
    <w:rsid w:val="002921FC"/>
    <w:rsid w:val="0029373A"/>
    <w:rsid w:val="0029391A"/>
    <w:rsid w:val="0029429E"/>
    <w:rsid w:val="002945F1"/>
    <w:rsid w:val="00294A41"/>
    <w:rsid w:val="00294AF9"/>
    <w:rsid w:val="00294F04"/>
    <w:rsid w:val="00295619"/>
    <w:rsid w:val="002969E6"/>
    <w:rsid w:val="00296DE1"/>
    <w:rsid w:val="00296E36"/>
    <w:rsid w:val="00296EA1"/>
    <w:rsid w:val="0029773D"/>
    <w:rsid w:val="00297EA4"/>
    <w:rsid w:val="002A0720"/>
    <w:rsid w:val="002A0EB2"/>
    <w:rsid w:val="002A118E"/>
    <w:rsid w:val="002A15AA"/>
    <w:rsid w:val="002A1E50"/>
    <w:rsid w:val="002A1EFB"/>
    <w:rsid w:val="002A22F6"/>
    <w:rsid w:val="002A2533"/>
    <w:rsid w:val="002A3C57"/>
    <w:rsid w:val="002A4000"/>
    <w:rsid w:val="002A4702"/>
    <w:rsid w:val="002A512E"/>
    <w:rsid w:val="002A52AE"/>
    <w:rsid w:val="002A5426"/>
    <w:rsid w:val="002A5E22"/>
    <w:rsid w:val="002A6862"/>
    <w:rsid w:val="002A689E"/>
    <w:rsid w:val="002B09C0"/>
    <w:rsid w:val="002B0B28"/>
    <w:rsid w:val="002B0CCE"/>
    <w:rsid w:val="002B103B"/>
    <w:rsid w:val="002B1D83"/>
    <w:rsid w:val="002B271A"/>
    <w:rsid w:val="002B28B0"/>
    <w:rsid w:val="002B2AE8"/>
    <w:rsid w:val="002B30C8"/>
    <w:rsid w:val="002B4182"/>
    <w:rsid w:val="002B4300"/>
    <w:rsid w:val="002B49B3"/>
    <w:rsid w:val="002B4AFE"/>
    <w:rsid w:val="002B4CFC"/>
    <w:rsid w:val="002B4EA4"/>
    <w:rsid w:val="002B51E5"/>
    <w:rsid w:val="002B5EA4"/>
    <w:rsid w:val="002B5FA4"/>
    <w:rsid w:val="002B6019"/>
    <w:rsid w:val="002B670D"/>
    <w:rsid w:val="002B6714"/>
    <w:rsid w:val="002B7DD6"/>
    <w:rsid w:val="002B7F06"/>
    <w:rsid w:val="002C0089"/>
    <w:rsid w:val="002C00CB"/>
    <w:rsid w:val="002C1946"/>
    <w:rsid w:val="002C2395"/>
    <w:rsid w:val="002C289D"/>
    <w:rsid w:val="002C2970"/>
    <w:rsid w:val="002C2AD9"/>
    <w:rsid w:val="002C2E88"/>
    <w:rsid w:val="002C3414"/>
    <w:rsid w:val="002C3510"/>
    <w:rsid w:val="002C3C34"/>
    <w:rsid w:val="002C448F"/>
    <w:rsid w:val="002C4676"/>
    <w:rsid w:val="002C4979"/>
    <w:rsid w:val="002C4B5C"/>
    <w:rsid w:val="002C52B8"/>
    <w:rsid w:val="002C7633"/>
    <w:rsid w:val="002C79D4"/>
    <w:rsid w:val="002C7D31"/>
    <w:rsid w:val="002D0C05"/>
    <w:rsid w:val="002D112A"/>
    <w:rsid w:val="002D11FA"/>
    <w:rsid w:val="002D2CCD"/>
    <w:rsid w:val="002D2E7A"/>
    <w:rsid w:val="002D4574"/>
    <w:rsid w:val="002D4778"/>
    <w:rsid w:val="002D4B98"/>
    <w:rsid w:val="002D4F02"/>
    <w:rsid w:val="002D5755"/>
    <w:rsid w:val="002D58B7"/>
    <w:rsid w:val="002D6188"/>
    <w:rsid w:val="002D6B9B"/>
    <w:rsid w:val="002D6DEE"/>
    <w:rsid w:val="002D7290"/>
    <w:rsid w:val="002D746D"/>
    <w:rsid w:val="002D79EC"/>
    <w:rsid w:val="002D7B67"/>
    <w:rsid w:val="002E055A"/>
    <w:rsid w:val="002E0629"/>
    <w:rsid w:val="002E0BA8"/>
    <w:rsid w:val="002E16B1"/>
    <w:rsid w:val="002E23FD"/>
    <w:rsid w:val="002E25F7"/>
    <w:rsid w:val="002E3D92"/>
    <w:rsid w:val="002E41FB"/>
    <w:rsid w:val="002E45AF"/>
    <w:rsid w:val="002E4E6D"/>
    <w:rsid w:val="002E4F38"/>
    <w:rsid w:val="002E519D"/>
    <w:rsid w:val="002E541F"/>
    <w:rsid w:val="002E58ED"/>
    <w:rsid w:val="002E6006"/>
    <w:rsid w:val="002E72FE"/>
    <w:rsid w:val="002E7B14"/>
    <w:rsid w:val="002F04FF"/>
    <w:rsid w:val="002F12DA"/>
    <w:rsid w:val="002F1341"/>
    <w:rsid w:val="002F1366"/>
    <w:rsid w:val="002F221A"/>
    <w:rsid w:val="002F22C1"/>
    <w:rsid w:val="002F250E"/>
    <w:rsid w:val="002F3252"/>
    <w:rsid w:val="002F34CF"/>
    <w:rsid w:val="002F3714"/>
    <w:rsid w:val="002F3C01"/>
    <w:rsid w:val="002F3C70"/>
    <w:rsid w:val="002F4210"/>
    <w:rsid w:val="002F56B5"/>
    <w:rsid w:val="002F575C"/>
    <w:rsid w:val="002F5968"/>
    <w:rsid w:val="002F5E79"/>
    <w:rsid w:val="002F6397"/>
    <w:rsid w:val="002F67E5"/>
    <w:rsid w:val="002F68A3"/>
    <w:rsid w:val="002F79F1"/>
    <w:rsid w:val="002F7C31"/>
    <w:rsid w:val="00300128"/>
    <w:rsid w:val="00300750"/>
    <w:rsid w:val="00300BE7"/>
    <w:rsid w:val="00300E46"/>
    <w:rsid w:val="003015B6"/>
    <w:rsid w:val="00301968"/>
    <w:rsid w:val="00302517"/>
    <w:rsid w:val="00302774"/>
    <w:rsid w:val="0030288A"/>
    <w:rsid w:val="00302A2B"/>
    <w:rsid w:val="00302FB8"/>
    <w:rsid w:val="00303C2D"/>
    <w:rsid w:val="0030562D"/>
    <w:rsid w:val="0030578B"/>
    <w:rsid w:val="003061C9"/>
    <w:rsid w:val="00306594"/>
    <w:rsid w:val="00310CEA"/>
    <w:rsid w:val="003111D2"/>
    <w:rsid w:val="00311791"/>
    <w:rsid w:val="003118BE"/>
    <w:rsid w:val="003118CD"/>
    <w:rsid w:val="00312190"/>
    <w:rsid w:val="00312B50"/>
    <w:rsid w:val="003137CF"/>
    <w:rsid w:val="0031388D"/>
    <w:rsid w:val="00314452"/>
    <w:rsid w:val="003148D5"/>
    <w:rsid w:val="00314946"/>
    <w:rsid w:val="003155FC"/>
    <w:rsid w:val="0031676D"/>
    <w:rsid w:val="00316C40"/>
    <w:rsid w:val="00317255"/>
    <w:rsid w:val="00317626"/>
    <w:rsid w:val="00317734"/>
    <w:rsid w:val="00320235"/>
    <w:rsid w:val="0032068C"/>
    <w:rsid w:val="00320BE1"/>
    <w:rsid w:val="00321656"/>
    <w:rsid w:val="003217D9"/>
    <w:rsid w:val="003219FF"/>
    <w:rsid w:val="00322752"/>
    <w:rsid w:val="00322A50"/>
    <w:rsid w:val="00322B4B"/>
    <w:rsid w:val="00322E9A"/>
    <w:rsid w:val="0032331C"/>
    <w:rsid w:val="00323951"/>
    <w:rsid w:val="00323E50"/>
    <w:rsid w:val="0032413D"/>
    <w:rsid w:val="00324C6B"/>
    <w:rsid w:val="00325393"/>
    <w:rsid w:val="00326008"/>
    <w:rsid w:val="00326938"/>
    <w:rsid w:val="00326B2C"/>
    <w:rsid w:val="00326D33"/>
    <w:rsid w:val="00326E75"/>
    <w:rsid w:val="003275F5"/>
    <w:rsid w:val="00327D35"/>
    <w:rsid w:val="00327D95"/>
    <w:rsid w:val="00330100"/>
    <w:rsid w:val="00333342"/>
    <w:rsid w:val="003347B3"/>
    <w:rsid w:val="00334A14"/>
    <w:rsid w:val="00335E69"/>
    <w:rsid w:val="003368A7"/>
    <w:rsid w:val="00337F4D"/>
    <w:rsid w:val="00340351"/>
    <w:rsid w:val="00340D29"/>
    <w:rsid w:val="00341B6E"/>
    <w:rsid w:val="00341EE7"/>
    <w:rsid w:val="003429D5"/>
    <w:rsid w:val="00343144"/>
    <w:rsid w:val="003435F0"/>
    <w:rsid w:val="003439F4"/>
    <w:rsid w:val="003441F7"/>
    <w:rsid w:val="003444CA"/>
    <w:rsid w:val="00344C2D"/>
    <w:rsid w:val="00345464"/>
    <w:rsid w:val="003454A1"/>
    <w:rsid w:val="0034563C"/>
    <w:rsid w:val="0034794F"/>
    <w:rsid w:val="0035132C"/>
    <w:rsid w:val="003515E1"/>
    <w:rsid w:val="00351B9A"/>
    <w:rsid w:val="00353329"/>
    <w:rsid w:val="00354160"/>
    <w:rsid w:val="0035492A"/>
    <w:rsid w:val="003556D4"/>
    <w:rsid w:val="0035579E"/>
    <w:rsid w:val="00355B04"/>
    <w:rsid w:val="00355BC2"/>
    <w:rsid w:val="0035789F"/>
    <w:rsid w:val="00357AA7"/>
    <w:rsid w:val="0036030B"/>
    <w:rsid w:val="00360E42"/>
    <w:rsid w:val="00362052"/>
    <w:rsid w:val="00362506"/>
    <w:rsid w:val="00362A5B"/>
    <w:rsid w:val="00363428"/>
    <w:rsid w:val="0036373E"/>
    <w:rsid w:val="00364A7D"/>
    <w:rsid w:val="00364C75"/>
    <w:rsid w:val="00365801"/>
    <w:rsid w:val="00365F74"/>
    <w:rsid w:val="003664D1"/>
    <w:rsid w:val="00366A2C"/>
    <w:rsid w:val="00366C5F"/>
    <w:rsid w:val="00367AA5"/>
    <w:rsid w:val="00370798"/>
    <w:rsid w:val="00370C28"/>
    <w:rsid w:val="00370C91"/>
    <w:rsid w:val="00370DE8"/>
    <w:rsid w:val="0037154B"/>
    <w:rsid w:val="0037155D"/>
    <w:rsid w:val="0037192C"/>
    <w:rsid w:val="003724C1"/>
    <w:rsid w:val="003727F5"/>
    <w:rsid w:val="0037316B"/>
    <w:rsid w:val="00373586"/>
    <w:rsid w:val="0037384A"/>
    <w:rsid w:val="003741FF"/>
    <w:rsid w:val="0037479D"/>
    <w:rsid w:val="00375CC9"/>
    <w:rsid w:val="00376241"/>
    <w:rsid w:val="00376B9B"/>
    <w:rsid w:val="00376C5C"/>
    <w:rsid w:val="00376EC6"/>
    <w:rsid w:val="00377178"/>
    <w:rsid w:val="003771A9"/>
    <w:rsid w:val="00377215"/>
    <w:rsid w:val="0037787B"/>
    <w:rsid w:val="0038082C"/>
    <w:rsid w:val="00380F81"/>
    <w:rsid w:val="00380FA4"/>
    <w:rsid w:val="00381931"/>
    <w:rsid w:val="00381A9B"/>
    <w:rsid w:val="00381B51"/>
    <w:rsid w:val="00381BF9"/>
    <w:rsid w:val="00381F46"/>
    <w:rsid w:val="003820B8"/>
    <w:rsid w:val="0038244E"/>
    <w:rsid w:val="003830C3"/>
    <w:rsid w:val="00383376"/>
    <w:rsid w:val="003839AF"/>
    <w:rsid w:val="00383B78"/>
    <w:rsid w:val="00384557"/>
    <w:rsid w:val="00384F60"/>
    <w:rsid w:val="003858B6"/>
    <w:rsid w:val="003859F7"/>
    <w:rsid w:val="003860B2"/>
    <w:rsid w:val="00386568"/>
    <w:rsid w:val="0038659E"/>
    <w:rsid w:val="00386AB9"/>
    <w:rsid w:val="00386ADA"/>
    <w:rsid w:val="00386CFC"/>
    <w:rsid w:val="00387114"/>
    <w:rsid w:val="003871C7"/>
    <w:rsid w:val="00387B9C"/>
    <w:rsid w:val="00392042"/>
    <w:rsid w:val="0039239C"/>
    <w:rsid w:val="0039244C"/>
    <w:rsid w:val="00392D8A"/>
    <w:rsid w:val="00394C1A"/>
    <w:rsid w:val="00394C62"/>
    <w:rsid w:val="0039566B"/>
    <w:rsid w:val="003963D2"/>
    <w:rsid w:val="003966A5"/>
    <w:rsid w:val="00396DC4"/>
    <w:rsid w:val="00397D7E"/>
    <w:rsid w:val="003A032B"/>
    <w:rsid w:val="003A1980"/>
    <w:rsid w:val="003A1D67"/>
    <w:rsid w:val="003A1E49"/>
    <w:rsid w:val="003A30AE"/>
    <w:rsid w:val="003A3DD1"/>
    <w:rsid w:val="003A4786"/>
    <w:rsid w:val="003A4E40"/>
    <w:rsid w:val="003A50BA"/>
    <w:rsid w:val="003A5957"/>
    <w:rsid w:val="003A6CF6"/>
    <w:rsid w:val="003A6FDD"/>
    <w:rsid w:val="003A7425"/>
    <w:rsid w:val="003A755B"/>
    <w:rsid w:val="003A79F0"/>
    <w:rsid w:val="003B0D1A"/>
    <w:rsid w:val="003B132C"/>
    <w:rsid w:val="003B1858"/>
    <w:rsid w:val="003B21B3"/>
    <w:rsid w:val="003B2F8B"/>
    <w:rsid w:val="003B3062"/>
    <w:rsid w:val="003B347C"/>
    <w:rsid w:val="003B3884"/>
    <w:rsid w:val="003B39A5"/>
    <w:rsid w:val="003B3E00"/>
    <w:rsid w:val="003B475A"/>
    <w:rsid w:val="003B4961"/>
    <w:rsid w:val="003B5142"/>
    <w:rsid w:val="003B722E"/>
    <w:rsid w:val="003B770E"/>
    <w:rsid w:val="003B7B3F"/>
    <w:rsid w:val="003B7C53"/>
    <w:rsid w:val="003B7E31"/>
    <w:rsid w:val="003C0388"/>
    <w:rsid w:val="003C03B2"/>
    <w:rsid w:val="003C125F"/>
    <w:rsid w:val="003C126C"/>
    <w:rsid w:val="003C1950"/>
    <w:rsid w:val="003C345F"/>
    <w:rsid w:val="003C35BB"/>
    <w:rsid w:val="003C373A"/>
    <w:rsid w:val="003C3999"/>
    <w:rsid w:val="003C71AE"/>
    <w:rsid w:val="003C77A4"/>
    <w:rsid w:val="003C7A2F"/>
    <w:rsid w:val="003C7B2E"/>
    <w:rsid w:val="003C7C4E"/>
    <w:rsid w:val="003D008A"/>
    <w:rsid w:val="003D031A"/>
    <w:rsid w:val="003D27E6"/>
    <w:rsid w:val="003D2C22"/>
    <w:rsid w:val="003D31CB"/>
    <w:rsid w:val="003D50EE"/>
    <w:rsid w:val="003D561A"/>
    <w:rsid w:val="003D573F"/>
    <w:rsid w:val="003D5755"/>
    <w:rsid w:val="003D5C52"/>
    <w:rsid w:val="003D5CE0"/>
    <w:rsid w:val="003D6B0D"/>
    <w:rsid w:val="003D6DFE"/>
    <w:rsid w:val="003D74D1"/>
    <w:rsid w:val="003D7913"/>
    <w:rsid w:val="003E0018"/>
    <w:rsid w:val="003E00ED"/>
    <w:rsid w:val="003E0581"/>
    <w:rsid w:val="003E0DFA"/>
    <w:rsid w:val="003E1008"/>
    <w:rsid w:val="003E20EC"/>
    <w:rsid w:val="003E2321"/>
    <w:rsid w:val="003E3C0F"/>
    <w:rsid w:val="003E4183"/>
    <w:rsid w:val="003E43D1"/>
    <w:rsid w:val="003E48BB"/>
    <w:rsid w:val="003E4D50"/>
    <w:rsid w:val="003E4FFF"/>
    <w:rsid w:val="003E56BF"/>
    <w:rsid w:val="003E5862"/>
    <w:rsid w:val="003E5935"/>
    <w:rsid w:val="003E60B2"/>
    <w:rsid w:val="003E617F"/>
    <w:rsid w:val="003E68C6"/>
    <w:rsid w:val="003E6B96"/>
    <w:rsid w:val="003E7A93"/>
    <w:rsid w:val="003E7F0B"/>
    <w:rsid w:val="003F13D7"/>
    <w:rsid w:val="003F1CC0"/>
    <w:rsid w:val="003F2165"/>
    <w:rsid w:val="003F27BD"/>
    <w:rsid w:val="003F2868"/>
    <w:rsid w:val="003F2E0E"/>
    <w:rsid w:val="003F2E4E"/>
    <w:rsid w:val="003F2F02"/>
    <w:rsid w:val="003F2F58"/>
    <w:rsid w:val="003F4BA4"/>
    <w:rsid w:val="003F4CBF"/>
    <w:rsid w:val="003F4E63"/>
    <w:rsid w:val="003F5008"/>
    <w:rsid w:val="003F50E1"/>
    <w:rsid w:val="003F634A"/>
    <w:rsid w:val="003F6415"/>
    <w:rsid w:val="003F6E7A"/>
    <w:rsid w:val="003F74D7"/>
    <w:rsid w:val="003F797E"/>
    <w:rsid w:val="003F7BDE"/>
    <w:rsid w:val="00400156"/>
    <w:rsid w:val="004007A5"/>
    <w:rsid w:val="00400917"/>
    <w:rsid w:val="00401897"/>
    <w:rsid w:val="00402F17"/>
    <w:rsid w:val="00403189"/>
    <w:rsid w:val="00403CA6"/>
    <w:rsid w:val="0040490B"/>
    <w:rsid w:val="00405230"/>
    <w:rsid w:val="004056F0"/>
    <w:rsid w:val="0040572B"/>
    <w:rsid w:val="004057E2"/>
    <w:rsid w:val="00405811"/>
    <w:rsid w:val="00405F3D"/>
    <w:rsid w:val="004072A3"/>
    <w:rsid w:val="004075EC"/>
    <w:rsid w:val="004077E1"/>
    <w:rsid w:val="004103DE"/>
    <w:rsid w:val="00410790"/>
    <w:rsid w:val="004122A6"/>
    <w:rsid w:val="00413603"/>
    <w:rsid w:val="00413D1A"/>
    <w:rsid w:val="00413ED7"/>
    <w:rsid w:val="00413F11"/>
    <w:rsid w:val="004148A9"/>
    <w:rsid w:val="00415540"/>
    <w:rsid w:val="0041602B"/>
    <w:rsid w:val="004164A4"/>
    <w:rsid w:val="004174E3"/>
    <w:rsid w:val="00420147"/>
    <w:rsid w:val="00420780"/>
    <w:rsid w:val="004207B0"/>
    <w:rsid w:val="00420882"/>
    <w:rsid w:val="00421856"/>
    <w:rsid w:val="00421B91"/>
    <w:rsid w:val="00421BCE"/>
    <w:rsid w:val="00421C68"/>
    <w:rsid w:val="004224D8"/>
    <w:rsid w:val="00422611"/>
    <w:rsid w:val="00422883"/>
    <w:rsid w:val="00422916"/>
    <w:rsid w:val="00422AD8"/>
    <w:rsid w:val="00423654"/>
    <w:rsid w:val="00423793"/>
    <w:rsid w:val="004239FC"/>
    <w:rsid w:val="00423CA2"/>
    <w:rsid w:val="0042469E"/>
    <w:rsid w:val="004246B9"/>
    <w:rsid w:val="00427582"/>
    <w:rsid w:val="00427978"/>
    <w:rsid w:val="00427D85"/>
    <w:rsid w:val="00430A35"/>
    <w:rsid w:val="00431AF5"/>
    <w:rsid w:val="00432595"/>
    <w:rsid w:val="00432785"/>
    <w:rsid w:val="0043316E"/>
    <w:rsid w:val="00433186"/>
    <w:rsid w:val="00433E91"/>
    <w:rsid w:val="00434A58"/>
    <w:rsid w:val="00434BC7"/>
    <w:rsid w:val="00434BD1"/>
    <w:rsid w:val="00434E3A"/>
    <w:rsid w:val="00436570"/>
    <w:rsid w:val="00436A76"/>
    <w:rsid w:val="00437F17"/>
    <w:rsid w:val="00440703"/>
    <w:rsid w:val="0044078A"/>
    <w:rsid w:val="00440D42"/>
    <w:rsid w:val="0044104B"/>
    <w:rsid w:val="00441621"/>
    <w:rsid w:val="0044180C"/>
    <w:rsid w:val="00441DCB"/>
    <w:rsid w:val="004420B1"/>
    <w:rsid w:val="004420CE"/>
    <w:rsid w:val="00442610"/>
    <w:rsid w:val="00442CE1"/>
    <w:rsid w:val="00444725"/>
    <w:rsid w:val="00444A1D"/>
    <w:rsid w:val="00445218"/>
    <w:rsid w:val="004452E7"/>
    <w:rsid w:val="004459B8"/>
    <w:rsid w:val="00446472"/>
    <w:rsid w:val="0044647B"/>
    <w:rsid w:val="00446AD2"/>
    <w:rsid w:val="004471F0"/>
    <w:rsid w:val="004474EF"/>
    <w:rsid w:val="0044788B"/>
    <w:rsid w:val="00447D91"/>
    <w:rsid w:val="004511BD"/>
    <w:rsid w:val="004511BF"/>
    <w:rsid w:val="00451A47"/>
    <w:rsid w:val="00451C7F"/>
    <w:rsid w:val="00451F48"/>
    <w:rsid w:val="004523F9"/>
    <w:rsid w:val="00453CA1"/>
    <w:rsid w:val="004540A8"/>
    <w:rsid w:val="00454BAD"/>
    <w:rsid w:val="00456E57"/>
    <w:rsid w:val="00457C7C"/>
    <w:rsid w:val="00460429"/>
    <w:rsid w:val="00460613"/>
    <w:rsid w:val="004608AB"/>
    <w:rsid w:val="00460D76"/>
    <w:rsid w:val="00461DF5"/>
    <w:rsid w:val="00461FA7"/>
    <w:rsid w:val="004622F1"/>
    <w:rsid w:val="00462D88"/>
    <w:rsid w:val="004639A2"/>
    <w:rsid w:val="00463FAD"/>
    <w:rsid w:val="00465592"/>
    <w:rsid w:val="00466118"/>
    <w:rsid w:val="004663F0"/>
    <w:rsid w:val="0046679D"/>
    <w:rsid w:val="004668D2"/>
    <w:rsid w:val="004677FC"/>
    <w:rsid w:val="00467A29"/>
    <w:rsid w:val="00467DF6"/>
    <w:rsid w:val="00470BC6"/>
    <w:rsid w:val="0047150C"/>
    <w:rsid w:val="00471E3C"/>
    <w:rsid w:val="00472194"/>
    <w:rsid w:val="004729EE"/>
    <w:rsid w:val="004731D2"/>
    <w:rsid w:val="0047390C"/>
    <w:rsid w:val="00473D4B"/>
    <w:rsid w:val="004742F2"/>
    <w:rsid w:val="00474B6D"/>
    <w:rsid w:val="00475749"/>
    <w:rsid w:val="00475EB8"/>
    <w:rsid w:val="004764E7"/>
    <w:rsid w:val="00477531"/>
    <w:rsid w:val="00480E67"/>
    <w:rsid w:val="004811A9"/>
    <w:rsid w:val="0048158D"/>
    <w:rsid w:val="00481C28"/>
    <w:rsid w:val="0048209C"/>
    <w:rsid w:val="004829A2"/>
    <w:rsid w:val="00482E46"/>
    <w:rsid w:val="00483286"/>
    <w:rsid w:val="004836AB"/>
    <w:rsid w:val="00483BCD"/>
    <w:rsid w:val="00483E85"/>
    <w:rsid w:val="00484363"/>
    <w:rsid w:val="0048483A"/>
    <w:rsid w:val="00485283"/>
    <w:rsid w:val="00485C80"/>
    <w:rsid w:val="00485EA4"/>
    <w:rsid w:val="00486090"/>
    <w:rsid w:val="004869D4"/>
    <w:rsid w:val="0048772B"/>
    <w:rsid w:val="00487765"/>
    <w:rsid w:val="00487D2E"/>
    <w:rsid w:val="00490783"/>
    <w:rsid w:val="004908A0"/>
    <w:rsid w:val="0049116E"/>
    <w:rsid w:val="004913DA"/>
    <w:rsid w:val="0049301E"/>
    <w:rsid w:val="0049319D"/>
    <w:rsid w:val="0049335D"/>
    <w:rsid w:val="00493586"/>
    <w:rsid w:val="00493AF8"/>
    <w:rsid w:val="00493C67"/>
    <w:rsid w:val="00493F2B"/>
    <w:rsid w:val="00494112"/>
    <w:rsid w:val="0049426F"/>
    <w:rsid w:val="00494733"/>
    <w:rsid w:val="00495913"/>
    <w:rsid w:val="00496035"/>
    <w:rsid w:val="00496060"/>
    <w:rsid w:val="00497592"/>
    <w:rsid w:val="00497710"/>
    <w:rsid w:val="00497B9A"/>
    <w:rsid w:val="00497F7E"/>
    <w:rsid w:val="004A0B1D"/>
    <w:rsid w:val="004A16DA"/>
    <w:rsid w:val="004A1D55"/>
    <w:rsid w:val="004A2AFA"/>
    <w:rsid w:val="004A31A6"/>
    <w:rsid w:val="004A32C2"/>
    <w:rsid w:val="004A379B"/>
    <w:rsid w:val="004A396A"/>
    <w:rsid w:val="004A5368"/>
    <w:rsid w:val="004A566E"/>
    <w:rsid w:val="004A715F"/>
    <w:rsid w:val="004A79D1"/>
    <w:rsid w:val="004A7FD5"/>
    <w:rsid w:val="004B11DC"/>
    <w:rsid w:val="004B20AB"/>
    <w:rsid w:val="004B2357"/>
    <w:rsid w:val="004B2663"/>
    <w:rsid w:val="004B2828"/>
    <w:rsid w:val="004B30A1"/>
    <w:rsid w:val="004B39DF"/>
    <w:rsid w:val="004B4051"/>
    <w:rsid w:val="004B4306"/>
    <w:rsid w:val="004B47B3"/>
    <w:rsid w:val="004B5890"/>
    <w:rsid w:val="004B5B60"/>
    <w:rsid w:val="004B5D3D"/>
    <w:rsid w:val="004B6295"/>
    <w:rsid w:val="004B63A7"/>
    <w:rsid w:val="004B694C"/>
    <w:rsid w:val="004C0212"/>
    <w:rsid w:val="004C02BE"/>
    <w:rsid w:val="004C077E"/>
    <w:rsid w:val="004C0A43"/>
    <w:rsid w:val="004C12B0"/>
    <w:rsid w:val="004C17E2"/>
    <w:rsid w:val="004C1B81"/>
    <w:rsid w:val="004C1DD1"/>
    <w:rsid w:val="004C2489"/>
    <w:rsid w:val="004C2A92"/>
    <w:rsid w:val="004C3840"/>
    <w:rsid w:val="004C669A"/>
    <w:rsid w:val="004C6835"/>
    <w:rsid w:val="004C70A9"/>
    <w:rsid w:val="004C7422"/>
    <w:rsid w:val="004C78D9"/>
    <w:rsid w:val="004C7963"/>
    <w:rsid w:val="004C79EE"/>
    <w:rsid w:val="004D01AC"/>
    <w:rsid w:val="004D0FCF"/>
    <w:rsid w:val="004D228D"/>
    <w:rsid w:val="004D24C5"/>
    <w:rsid w:val="004D265E"/>
    <w:rsid w:val="004D2BF3"/>
    <w:rsid w:val="004D3242"/>
    <w:rsid w:val="004D3457"/>
    <w:rsid w:val="004D5088"/>
    <w:rsid w:val="004D5158"/>
    <w:rsid w:val="004D5777"/>
    <w:rsid w:val="004D5A65"/>
    <w:rsid w:val="004D6043"/>
    <w:rsid w:val="004D62FC"/>
    <w:rsid w:val="004D6764"/>
    <w:rsid w:val="004D75B5"/>
    <w:rsid w:val="004D7735"/>
    <w:rsid w:val="004D7861"/>
    <w:rsid w:val="004E000E"/>
    <w:rsid w:val="004E0931"/>
    <w:rsid w:val="004E0B40"/>
    <w:rsid w:val="004E11A6"/>
    <w:rsid w:val="004E24F1"/>
    <w:rsid w:val="004E300F"/>
    <w:rsid w:val="004E3641"/>
    <w:rsid w:val="004E3E01"/>
    <w:rsid w:val="004E4153"/>
    <w:rsid w:val="004E4921"/>
    <w:rsid w:val="004E4F16"/>
    <w:rsid w:val="004E563A"/>
    <w:rsid w:val="004E6BEE"/>
    <w:rsid w:val="004E70E5"/>
    <w:rsid w:val="004E725B"/>
    <w:rsid w:val="004E7703"/>
    <w:rsid w:val="004E7C17"/>
    <w:rsid w:val="004E7DEA"/>
    <w:rsid w:val="004F0D7D"/>
    <w:rsid w:val="004F14A6"/>
    <w:rsid w:val="004F288B"/>
    <w:rsid w:val="004F2903"/>
    <w:rsid w:val="004F342C"/>
    <w:rsid w:val="004F361A"/>
    <w:rsid w:val="004F425B"/>
    <w:rsid w:val="004F46CA"/>
    <w:rsid w:val="004F558A"/>
    <w:rsid w:val="004F5E3F"/>
    <w:rsid w:val="004F644A"/>
    <w:rsid w:val="004F64A4"/>
    <w:rsid w:val="004F6728"/>
    <w:rsid w:val="004F6C8B"/>
    <w:rsid w:val="004F77ED"/>
    <w:rsid w:val="005004A6"/>
    <w:rsid w:val="00501035"/>
    <w:rsid w:val="005019AE"/>
    <w:rsid w:val="00501ACE"/>
    <w:rsid w:val="00502AC5"/>
    <w:rsid w:val="00503010"/>
    <w:rsid w:val="005031B8"/>
    <w:rsid w:val="00503293"/>
    <w:rsid w:val="00503CC9"/>
    <w:rsid w:val="005045B5"/>
    <w:rsid w:val="00505540"/>
    <w:rsid w:val="005056FE"/>
    <w:rsid w:val="005069E1"/>
    <w:rsid w:val="00506D78"/>
    <w:rsid w:val="00506DDE"/>
    <w:rsid w:val="0050709C"/>
    <w:rsid w:val="0050784A"/>
    <w:rsid w:val="00510B7A"/>
    <w:rsid w:val="00510E51"/>
    <w:rsid w:val="00510F42"/>
    <w:rsid w:val="005113A4"/>
    <w:rsid w:val="00511708"/>
    <w:rsid w:val="0051284F"/>
    <w:rsid w:val="00512A26"/>
    <w:rsid w:val="00512E38"/>
    <w:rsid w:val="00513203"/>
    <w:rsid w:val="0051365F"/>
    <w:rsid w:val="005139FC"/>
    <w:rsid w:val="00513CB3"/>
    <w:rsid w:val="00513FAC"/>
    <w:rsid w:val="00514522"/>
    <w:rsid w:val="00514614"/>
    <w:rsid w:val="00515179"/>
    <w:rsid w:val="005154D3"/>
    <w:rsid w:val="005155FD"/>
    <w:rsid w:val="005157EF"/>
    <w:rsid w:val="00515AEA"/>
    <w:rsid w:val="00516BA5"/>
    <w:rsid w:val="00516E37"/>
    <w:rsid w:val="00517F86"/>
    <w:rsid w:val="00520393"/>
    <w:rsid w:val="00520A1F"/>
    <w:rsid w:val="00520C8C"/>
    <w:rsid w:val="00522788"/>
    <w:rsid w:val="00522C63"/>
    <w:rsid w:val="00523C23"/>
    <w:rsid w:val="0052456D"/>
    <w:rsid w:val="00524FDF"/>
    <w:rsid w:val="00525828"/>
    <w:rsid w:val="005266E2"/>
    <w:rsid w:val="00526A5B"/>
    <w:rsid w:val="0052718C"/>
    <w:rsid w:val="00530B99"/>
    <w:rsid w:val="00531355"/>
    <w:rsid w:val="00531742"/>
    <w:rsid w:val="00531D28"/>
    <w:rsid w:val="00532996"/>
    <w:rsid w:val="005338AE"/>
    <w:rsid w:val="00533F17"/>
    <w:rsid w:val="00534251"/>
    <w:rsid w:val="00535622"/>
    <w:rsid w:val="00535822"/>
    <w:rsid w:val="00535BF3"/>
    <w:rsid w:val="00536823"/>
    <w:rsid w:val="00536F07"/>
    <w:rsid w:val="0054030E"/>
    <w:rsid w:val="00540ABD"/>
    <w:rsid w:val="00540D78"/>
    <w:rsid w:val="00541516"/>
    <w:rsid w:val="005428E0"/>
    <w:rsid w:val="005448AF"/>
    <w:rsid w:val="00544B62"/>
    <w:rsid w:val="00544C4F"/>
    <w:rsid w:val="00544DA2"/>
    <w:rsid w:val="00544FA5"/>
    <w:rsid w:val="00545500"/>
    <w:rsid w:val="005456FB"/>
    <w:rsid w:val="005456FC"/>
    <w:rsid w:val="00545F85"/>
    <w:rsid w:val="005463AC"/>
    <w:rsid w:val="00546F98"/>
    <w:rsid w:val="0054766E"/>
    <w:rsid w:val="00547CA8"/>
    <w:rsid w:val="005501E8"/>
    <w:rsid w:val="005506C1"/>
    <w:rsid w:val="00550ED7"/>
    <w:rsid w:val="00551517"/>
    <w:rsid w:val="005529D2"/>
    <w:rsid w:val="005529D3"/>
    <w:rsid w:val="00552CC7"/>
    <w:rsid w:val="00552DF0"/>
    <w:rsid w:val="00553281"/>
    <w:rsid w:val="00553881"/>
    <w:rsid w:val="00553A86"/>
    <w:rsid w:val="00553B63"/>
    <w:rsid w:val="0055417B"/>
    <w:rsid w:val="00554A00"/>
    <w:rsid w:val="00554F76"/>
    <w:rsid w:val="005554CF"/>
    <w:rsid w:val="005561C7"/>
    <w:rsid w:val="00556403"/>
    <w:rsid w:val="005565EF"/>
    <w:rsid w:val="00556CBE"/>
    <w:rsid w:val="005570C7"/>
    <w:rsid w:val="00557683"/>
    <w:rsid w:val="0056022A"/>
    <w:rsid w:val="0056055C"/>
    <w:rsid w:val="005609A1"/>
    <w:rsid w:val="005616F4"/>
    <w:rsid w:val="005617E7"/>
    <w:rsid w:val="00561D11"/>
    <w:rsid w:val="00561DC9"/>
    <w:rsid w:val="0056232D"/>
    <w:rsid w:val="00562BBE"/>
    <w:rsid w:val="00562CAA"/>
    <w:rsid w:val="00562DC3"/>
    <w:rsid w:val="00563D47"/>
    <w:rsid w:val="00564D94"/>
    <w:rsid w:val="00565716"/>
    <w:rsid w:val="00565DB5"/>
    <w:rsid w:val="005669F3"/>
    <w:rsid w:val="00566B1B"/>
    <w:rsid w:val="00567F5B"/>
    <w:rsid w:val="005700AB"/>
    <w:rsid w:val="005703A0"/>
    <w:rsid w:val="00571B6D"/>
    <w:rsid w:val="00571EEF"/>
    <w:rsid w:val="00571F39"/>
    <w:rsid w:val="00571FA5"/>
    <w:rsid w:val="005742AC"/>
    <w:rsid w:val="00574588"/>
    <w:rsid w:val="00574EDF"/>
    <w:rsid w:val="005752A2"/>
    <w:rsid w:val="00575361"/>
    <w:rsid w:val="00575574"/>
    <w:rsid w:val="0057580D"/>
    <w:rsid w:val="00575CFD"/>
    <w:rsid w:val="005760CA"/>
    <w:rsid w:val="005769C0"/>
    <w:rsid w:val="00576B9D"/>
    <w:rsid w:val="00576BFE"/>
    <w:rsid w:val="0057721D"/>
    <w:rsid w:val="00577EE5"/>
    <w:rsid w:val="0058175C"/>
    <w:rsid w:val="00581C4E"/>
    <w:rsid w:val="00581C90"/>
    <w:rsid w:val="005825BB"/>
    <w:rsid w:val="0058268B"/>
    <w:rsid w:val="0058340F"/>
    <w:rsid w:val="0058385F"/>
    <w:rsid w:val="00583AAE"/>
    <w:rsid w:val="005842BF"/>
    <w:rsid w:val="00584954"/>
    <w:rsid w:val="00585130"/>
    <w:rsid w:val="0058590E"/>
    <w:rsid w:val="0058596F"/>
    <w:rsid w:val="00585F6A"/>
    <w:rsid w:val="00586164"/>
    <w:rsid w:val="00586701"/>
    <w:rsid w:val="00586E48"/>
    <w:rsid w:val="00587637"/>
    <w:rsid w:val="00590166"/>
    <w:rsid w:val="005903C2"/>
    <w:rsid w:val="00590A36"/>
    <w:rsid w:val="00590BE9"/>
    <w:rsid w:val="00590E6A"/>
    <w:rsid w:val="0059117B"/>
    <w:rsid w:val="00591356"/>
    <w:rsid w:val="005922D5"/>
    <w:rsid w:val="0059283F"/>
    <w:rsid w:val="00592CA7"/>
    <w:rsid w:val="00593CA5"/>
    <w:rsid w:val="00594E82"/>
    <w:rsid w:val="00595524"/>
    <w:rsid w:val="00595C8E"/>
    <w:rsid w:val="005962DA"/>
    <w:rsid w:val="0059703A"/>
    <w:rsid w:val="0059705C"/>
    <w:rsid w:val="005A078F"/>
    <w:rsid w:val="005A096C"/>
    <w:rsid w:val="005A151E"/>
    <w:rsid w:val="005A15DA"/>
    <w:rsid w:val="005A16FA"/>
    <w:rsid w:val="005A1927"/>
    <w:rsid w:val="005A2C6A"/>
    <w:rsid w:val="005A2D6A"/>
    <w:rsid w:val="005A3168"/>
    <w:rsid w:val="005A3A66"/>
    <w:rsid w:val="005A4C82"/>
    <w:rsid w:val="005A4ED8"/>
    <w:rsid w:val="005A4F32"/>
    <w:rsid w:val="005A52DC"/>
    <w:rsid w:val="005A5390"/>
    <w:rsid w:val="005A69EB"/>
    <w:rsid w:val="005A728D"/>
    <w:rsid w:val="005A75C8"/>
    <w:rsid w:val="005A7AF0"/>
    <w:rsid w:val="005B0431"/>
    <w:rsid w:val="005B047B"/>
    <w:rsid w:val="005B0549"/>
    <w:rsid w:val="005B094D"/>
    <w:rsid w:val="005B31F0"/>
    <w:rsid w:val="005B3442"/>
    <w:rsid w:val="005B3A17"/>
    <w:rsid w:val="005B4811"/>
    <w:rsid w:val="005B4D93"/>
    <w:rsid w:val="005B4E54"/>
    <w:rsid w:val="005B5794"/>
    <w:rsid w:val="005B7050"/>
    <w:rsid w:val="005B70B4"/>
    <w:rsid w:val="005B7475"/>
    <w:rsid w:val="005B7825"/>
    <w:rsid w:val="005B7CE2"/>
    <w:rsid w:val="005C01C6"/>
    <w:rsid w:val="005C05E5"/>
    <w:rsid w:val="005C067E"/>
    <w:rsid w:val="005C0BDB"/>
    <w:rsid w:val="005C124B"/>
    <w:rsid w:val="005C1DF2"/>
    <w:rsid w:val="005C2968"/>
    <w:rsid w:val="005C2E84"/>
    <w:rsid w:val="005C3422"/>
    <w:rsid w:val="005C39C2"/>
    <w:rsid w:val="005C3BFF"/>
    <w:rsid w:val="005C4576"/>
    <w:rsid w:val="005C4704"/>
    <w:rsid w:val="005C47A4"/>
    <w:rsid w:val="005C485D"/>
    <w:rsid w:val="005C49CA"/>
    <w:rsid w:val="005C4BDA"/>
    <w:rsid w:val="005C4D52"/>
    <w:rsid w:val="005C5E09"/>
    <w:rsid w:val="005C61E0"/>
    <w:rsid w:val="005C6814"/>
    <w:rsid w:val="005C6A6A"/>
    <w:rsid w:val="005C7251"/>
    <w:rsid w:val="005C7395"/>
    <w:rsid w:val="005C7941"/>
    <w:rsid w:val="005C7A99"/>
    <w:rsid w:val="005C7BC2"/>
    <w:rsid w:val="005D019D"/>
    <w:rsid w:val="005D0350"/>
    <w:rsid w:val="005D0654"/>
    <w:rsid w:val="005D0C3F"/>
    <w:rsid w:val="005D156E"/>
    <w:rsid w:val="005D179C"/>
    <w:rsid w:val="005D1888"/>
    <w:rsid w:val="005D2674"/>
    <w:rsid w:val="005D2719"/>
    <w:rsid w:val="005D280C"/>
    <w:rsid w:val="005D2F05"/>
    <w:rsid w:val="005D2F59"/>
    <w:rsid w:val="005D36DF"/>
    <w:rsid w:val="005D3C33"/>
    <w:rsid w:val="005D3EC1"/>
    <w:rsid w:val="005D426C"/>
    <w:rsid w:val="005D438E"/>
    <w:rsid w:val="005D44D2"/>
    <w:rsid w:val="005D5FD6"/>
    <w:rsid w:val="005D6009"/>
    <w:rsid w:val="005D60F9"/>
    <w:rsid w:val="005D6964"/>
    <w:rsid w:val="005D6A24"/>
    <w:rsid w:val="005D7CF3"/>
    <w:rsid w:val="005D7F87"/>
    <w:rsid w:val="005E03B7"/>
    <w:rsid w:val="005E28E9"/>
    <w:rsid w:val="005E29D9"/>
    <w:rsid w:val="005E3454"/>
    <w:rsid w:val="005E36CC"/>
    <w:rsid w:val="005E3F16"/>
    <w:rsid w:val="005E4144"/>
    <w:rsid w:val="005E5DDE"/>
    <w:rsid w:val="005F0EB9"/>
    <w:rsid w:val="005F1005"/>
    <w:rsid w:val="005F1D7B"/>
    <w:rsid w:val="005F1F7F"/>
    <w:rsid w:val="005F2438"/>
    <w:rsid w:val="005F2697"/>
    <w:rsid w:val="005F2C27"/>
    <w:rsid w:val="005F3364"/>
    <w:rsid w:val="005F37C0"/>
    <w:rsid w:val="005F3900"/>
    <w:rsid w:val="005F3D6C"/>
    <w:rsid w:val="005F3E61"/>
    <w:rsid w:val="005F413F"/>
    <w:rsid w:val="005F598D"/>
    <w:rsid w:val="005F5B71"/>
    <w:rsid w:val="005F6F03"/>
    <w:rsid w:val="0060033C"/>
    <w:rsid w:val="00601019"/>
    <w:rsid w:val="00601254"/>
    <w:rsid w:val="00601364"/>
    <w:rsid w:val="006017A7"/>
    <w:rsid w:val="00601B1A"/>
    <w:rsid w:val="00601BF4"/>
    <w:rsid w:val="00601FCB"/>
    <w:rsid w:val="00602011"/>
    <w:rsid w:val="006023F1"/>
    <w:rsid w:val="0060245B"/>
    <w:rsid w:val="0060267B"/>
    <w:rsid w:val="00602721"/>
    <w:rsid w:val="00603AE3"/>
    <w:rsid w:val="00604002"/>
    <w:rsid w:val="00604164"/>
    <w:rsid w:val="00604315"/>
    <w:rsid w:val="00604BD8"/>
    <w:rsid w:val="00605CCD"/>
    <w:rsid w:val="00606044"/>
    <w:rsid w:val="0060667B"/>
    <w:rsid w:val="00606BE7"/>
    <w:rsid w:val="00610358"/>
    <w:rsid w:val="0061042B"/>
    <w:rsid w:val="00610B4D"/>
    <w:rsid w:val="006110E8"/>
    <w:rsid w:val="0061191C"/>
    <w:rsid w:val="00612085"/>
    <w:rsid w:val="0061298D"/>
    <w:rsid w:val="00614CCF"/>
    <w:rsid w:val="00614E5A"/>
    <w:rsid w:val="006150EE"/>
    <w:rsid w:val="00615413"/>
    <w:rsid w:val="006156B5"/>
    <w:rsid w:val="00615CD2"/>
    <w:rsid w:val="00616569"/>
    <w:rsid w:val="00616ACA"/>
    <w:rsid w:val="00617787"/>
    <w:rsid w:val="00617794"/>
    <w:rsid w:val="00617945"/>
    <w:rsid w:val="00617B35"/>
    <w:rsid w:val="006205F3"/>
    <w:rsid w:val="00620739"/>
    <w:rsid w:val="00620784"/>
    <w:rsid w:val="00620E77"/>
    <w:rsid w:val="00621994"/>
    <w:rsid w:val="0062255A"/>
    <w:rsid w:val="0062261C"/>
    <w:rsid w:val="006228A7"/>
    <w:rsid w:val="00622D98"/>
    <w:rsid w:val="00623214"/>
    <w:rsid w:val="006237E0"/>
    <w:rsid w:val="00623A5D"/>
    <w:rsid w:val="00623A84"/>
    <w:rsid w:val="00624043"/>
    <w:rsid w:val="00624309"/>
    <w:rsid w:val="00624375"/>
    <w:rsid w:val="00624524"/>
    <w:rsid w:val="00624AEE"/>
    <w:rsid w:val="00624EE4"/>
    <w:rsid w:val="0062571C"/>
    <w:rsid w:val="00625F28"/>
    <w:rsid w:val="00626669"/>
    <w:rsid w:val="00627274"/>
    <w:rsid w:val="00627411"/>
    <w:rsid w:val="00627E8C"/>
    <w:rsid w:val="00630706"/>
    <w:rsid w:val="0063187A"/>
    <w:rsid w:val="00632B94"/>
    <w:rsid w:val="00633B76"/>
    <w:rsid w:val="00633F5B"/>
    <w:rsid w:val="00634BCF"/>
    <w:rsid w:val="00635CB3"/>
    <w:rsid w:val="00635FE3"/>
    <w:rsid w:val="006360A6"/>
    <w:rsid w:val="006369A5"/>
    <w:rsid w:val="00636B09"/>
    <w:rsid w:val="00637C36"/>
    <w:rsid w:val="00637CF3"/>
    <w:rsid w:val="00637F02"/>
    <w:rsid w:val="00640A6A"/>
    <w:rsid w:val="00640A9E"/>
    <w:rsid w:val="00640D73"/>
    <w:rsid w:val="00641190"/>
    <w:rsid w:val="0064184D"/>
    <w:rsid w:val="00642C85"/>
    <w:rsid w:val="00642CDB"/>
    <w:rsid w:val="006437B5"/>
    <w:rsid w:val="006437F1"/>
    <w:rsid w:val="00643BD2"/>
    <w:rsid w:val="0064423E"/>
    <w:rsid w:val="00644410"/>
    <w:rsid w:val="00644F64"/>
    <w:rsid w:val="00645116"/>
    <w:rsid w:val="0064592D"/>
    <w:rsid w:val="00646526"/>
    <w:rsid w:val="00646CF1"/>
    <w:rsid w:val="00647435"/>
    <w:rsid w:val="00647A8B"/>
    <w:rsid w:val="00650211"/>
    <w:rsid w:val="00650517"/>
    <w:rsid w:val="00650771"/>
    <w:rsid w:val="006512C8"/>
    <w:rsid w:val="0065260C"/>
    <w:rsid w:val="00652B9E"/>
    <w:rsid w:val="00652E4B"/>
    <w:rsid w:val="0065342D"/>
    <w:rsid w:val="00653E19"/>
    <w:rsid w:val="006541A6"/>
    <w:rsid w:val="006544EF"/>
    <w:rsid w:val="00654DB6"/>
    <w:rsid w:val="00654E12"/>
    <w:rsid w:val="006552A6"/>
    <w:rsid w:val="006559AA"/>
    <w:rsid w:val="006564AF"/>
    <w:rsid w:val="006571D6"/>
    <w:rsid w:val="00657A43"/>
    <w:rsid w:val="006609AC"/>
    <w:rsid w:val="0066166B"/>
    <w:rsid w:val="00661955"/>
    <w:rsid w:val="0066250C"/>
    <w:rsid w:val="00662675"/>
    <w:rsid w:val="00662EBF"/>
    <w:rsid w:val="00663275"/>
    <w:rsid w:val="00663E00"/>
    <w:rsid w:val="00663E1A"/>
    <w:rsid w:val="0066492D"/>
    <w:rsid w:val="006651B7"/>
    <w:rsid w:val="00665490"/>
    <w:rsid w:val="006657E1"/>
    <w:rsid w:val="00666408"/>
    <w:rsid w:val="00666416"/>
    <w:rsid w:val="00666A6B"/>
    <w:rsid w:val="00667CE8"/>
    <w:rsid w:val="006700E5"/>
    <w:rsid w:val="00670118"/>
    <w:rsid w:val="0067045E"/>
    <w:rsid w:val="00670DF9"/>
    <w:rsid w:val="00671058"/>
    <w:rsid w:val="0067126B"/>
    <w:rsid w:val="00671F38"/>
    <w:rsid w:val="006720BC"/>
    <w:rsid w:val="006737DB"/>
    <w:rsid w:val="006738EB"/>
    <w:rsid w:val="0067464E"/>
    <w:rsid w:val="00674ABC"/>
    <w:rsid w:val="006750D9"/>
    <w:rsid w:val="006751DF"/>
    <w:rsid w:val="00675599"/>
    <w:rsid w:val="00675EC8"/>
    <w:rsid w:val="0067633D"/>
    <w:rsid w:val="006769BA"/>
    <w:rsid w:val="00676A1D"/>
    <w:rsid w:val="006773AF"/>
    <w:rsid w:val="006774F3"/>
    <w:rsid w:val="00681409"/>
    <w:rsid w:val="006819CB"/>
    <w:rsid w:val="00681D82"/>
    <w:rsid w:val="00682BE2"/>
    <w:rsid w:val="00682CF4"/>
    <w:rsid w:val="00682D6A"/>
    <w:rsid w:val="006834C4"/>
    <w:rsid w:val="00683CA2"/>
    <w:rsid w:val="00683E10"/>
    <w:rsid w:val="0068420C"/>
    <w:rsid w:val="0068432A"/>
    <w:rsid w:val="00684FA6"/>
    <w:rsid w:val="00685232"/>
    <w:rsid w:val="00685E07"/>
    <w:rsid w:val="00686301"/>
    <w:rsid w:val="00686E3A"/>
    <w:rsid w:val="006873EB"/>
    <w:rsid w:val="00687677"/>
    <w:rsid w:val="00687A86"/>
    <w:rsid w:val="00690AB5"/>
    <w:rsid w:val="00691468"/>
    <w:rsid w:val="006919C2"/>
    <w:rsid w:val="00691F82"/>
    <w:rsid w:val="0069228B"/>
    <w:rsid w:val="0069396A"/>
    <w:rsid w:val="00694290"/>
    <w:rsid w:val="00694381"/>
    <w:rsid w:val="00694696"/>
    <w:rsid w:val="00694B38"/>
    <w:rsid w:val="00695D30"/>
    <w:rsid w:val="00697195"/>
    <w:rsid w:val="00697348"/>
    <w:rsid w:val="006974CE"/>
    <w:rsid w:val="00697623"/>
    <w:rsid w:val="00697A5F"/>
    <w:rsid w:val="006A0DB9"/>
    <w:rsid w:val="006A196B"/>
    <w:rsid w:val="006A1B1F"/>
    <w:rsid w:val="006A3DB7"/>
    <w:rsid w:val="006A415E"/>
    <w:rsid w:val="006A4674"/>
    <w:rsid w:val="006A56AC"/>
    <w:rsid w:val="006A5B3B"/>
    <w:rsid w:val="006A671D"/>
    <w:rsid w:val="006A79C3"/>
    <w:rsid w:val="006A7F32"/>
    <w:rsid w:val="006B063B"/>
    <w:rsid w:val="006B0D02"/>
    <w:rsid w:val="006B0EF8"/>
    <w:rsid w:val="006B1ECC"/>
    <w:rsid w:val="006B24EF"/>
    <w:rsid w:val="006B256D"/>
    <w:rsid w:val="006B2E05"/>
    <w:rsid w:val="006B2E1F"/>
    <w:rsid w:val="006B30CF"/>
    <w:rsid w:val="006B3FCA"/>
    <w:rsid w:val="006B46B1"/>
    <w:rsid w:val="006B5685"/>
    <w:rsid w:val="006B5A5E"/>
    <w:rsid w:val="006B6FFB"/>
    <w:rsid w:val="006B76C6"/>
    <w:rsid w:val="006B783E"/>
    <w:rsid w:val="006B78A4"/>
    <w:rsid w:val="006B7C3A"/>
    <w:rsid w:val="006C02C8"/>
    <w:rsid w:val="006C0301"/>
    <w:rsid w:val="006C0572"/>
    <w:rsid w:val="006C0C8B"/>
    <w:rsid w:val="006C1697"/>
    <w:rsid w:val="006C1870"/>
    <w:rsid w:val="006C1981"/>
    <w:rsid w:val="006C1B37"/>
    <w:rsid w:val="006C1C6C"/>
    <w:rsid w:val="006C2D60"/>
    <w:rsid w:val="006C31C0"/>
    <w:rsid w:val="006C37AE"/>
    <w:rsid w:val="006C3E3F"/>
    <w:rsid w:val="006C3EDC"/>
    <w:rsid w:val="006C437C"/>
    <w:rsid w:val="006C463F"/>
    <w:rsid w:val="006C4892"/>
    <w:rsid w:val="006C48E4"/>
    <w:rsid w:val="006C4B3F"/>
    <w:rsid w:val="006C57BD"/>
    <w:rsid w:val="006C686D"/>
    <w:rsid w:val="006C6A11"/>
    <w:rsid w:val="006C6E7B"/>
    <w:rsid w:val="006D0C49"/>
    <w:rsid w:val="006D1682"/>
    <w:rsid w:val="006D181E"/>
    <w:rsid w:val="006D209F"/>
    <w:rsid w:val="006D2716"/>
    <w:rsid w:val="006D2E6B"/>
    <w:rsid w:val="006D3B7D"/>
    <w:rsid w:val="006D4003"/>
    <w:rsid w:val="006D48B1"/>
    <w:rsid w:val="006D4928"/>
    <w:rsid w:val="006D5138"/>
    <w:rsid w:val="006D657D"/>
    <w:rsid w:val="006D6581"/>
    <w:rsid w:val="006D6675"/>
    <w:rsid w:val="006D68FC"/>
    <w:rsid w:val="006D7415"/>
    <w:rsid w:val="006D768B"/>
    <w:rsid w:val="006D7A70"/>
    <w:rsid w:val="006D7C55"/>
    <w:rsid w:val="006D7E4F"/>
    <w:rsid w:val="006E026C"/>
    <w:rsid w:val="006E0651"/>
    <w:rsid w:val="006E0BFC"/>
    <w:rsid w:val="006E1310"/>
    <w:rsid w:val="006E16AD"/>
    <w:rsid w:val="006E1AA2"/>
    <w:rsid w:val="006E1B89"/>
    <w:rsid w:val="006E2162"/>
    <w:rsid w:val="006E2A34"/>
    <w:rsid w:val="006E31FE"/>
    <w:rsid w:val="006E4372"/>
    <w:rsid w:val="006E4BDD"/>
    <w:rsid w:val="006E59E4"/>
    <w:rsid w:val="006E5C5E"/>
    <w:rsid w:val="006E76FE"/>
    <w:rsid w:val="006F1429"/>
    <w:rsid w:val="006F1A78"/>
    <w:rsid w:val="006F1F09"/>
    <w:rsid w:val="006F2459"/>
    <w:rsid w:val="006F35A9"/>
    <w:rsid w:val="006F4850"/>
    <w:rsid w:val="006F4916"/>
    <w:rsid w:val="006F4A6D"/>
    <w:rsid w:val="006F4CDC"/>
    <w:rsid w:val="006F532A"/>
    <w:rsid w:val="006F59BE"/>
    <w:rsid w:val="006F6AD8"/>
    <w:rsid w:val="006F744A"/>
    <w:rsid w:val="006F7746"/>
    <w:rsid w:val="007003C8"/>
    <w:rsid w:val="00700800"/>
    <w:rsid w:val="00700952"/>
    <w:rsid w:val="0070142E"/>
    <w:rsid w:val="00701987"/>
    <w:rsid w:val="00701A68"/>
    <w:rsid w:val="00701B40"/>
    <w:rsid w:val="00701BCC"/>
    <w:rsid w:val="00701FC9"/>
    <w:rsid w:val="00702352"/>
    <w:rsid w:val="00704DCF"/>
    <w:rsid w:val="00704E21"/>
    <w:rsid w:val="00705217"/>
    <w:rsid w:val="00705800"/>
    <w:rsid w:val="00705CB6"/>
    <w:rsid w:val="00705E0C"/>
    <w:rsid w:val="00706709"/>
    <w:rsid w:val="00706BE4"/>
    <w:rsid w:val="00707284"/>
    <w:rsid w:val="00707DA5"/>
    <w:rsid w:val="00710240"/>
    <w:rsid w:val="007112DA"/>
    <w:rsid w:val="00712482"/>
    <w:rsid w:val="007126F5"/>
    <w:rsid w:val="0071272C"/>
    <w:rsid w:val="0071290A"/>
    <w:rsid w:val="00713C8B"/>
    <w:rsid w:val="007157D2"/>
    <w:rsid w:val="00715998"/>
    <w:rsid w:val="00716936"/>
    <w:rsid w:val="00716D39"/>
    <w:rsid w:val="00716DE4"/>
    <w:rsid w:val="007179CC"/>
    <w:rsid w:val="00717CDF"/>
    <w:rsid w:val="00717EA6"/>
    <w:rsid w:val="007202F6"/>
    <w:rsid w:val="00720504"/>
    <w:rsid w:val="00720896"/>
    <w:rsid w:val="007226C5"/>
    <w:rsid w:val="00723A60"/>
    <w:rsid w:val="0072428B"/>
    <w:rsid w:val="007248F2"/>
    <w:rsid w:val="00724994"/>
    <w:rsid w:val="00725925"/>
    <w:rsid w:val="00725B62"/>
    <w:rsid w:val="0072617C"/>
    <w:rsid w:val="00726CD8"/>
    <w:rsid w:val="00727237"/>
    <w:rsid w:val="00727379"/>
    <w:rsid w:val="00727FE6"/>
    <w:rsid w:val="0073067E"/>
    <w:rsid w:val="00730680"/>
    <w:rsid w:val="0073290A"/>
    <w:rsid w:val="00732C3D"/>
    <w:rsid w:val="007339FD"/>
    <w:rsid w:val="0073407D"/>
    <w:rsid w:val="00734173"/>
    <w:rsid w:val="00735598"/>
    <w:rsid w:val="00735D2C"/>
    <w:rsid w:val="00735F29"/>
    <w:rsid w:val="00736A4B"/>
    <w:rsid w:val="00737A57"/>
    <w:rsid w:val="00740708"/>
    <w:rsid w:val="00740AE3"/>
    <w:rsid w:val="0074127E"/>
    <w:rsid w:val="0074282F"/>
    <w:rsid w:val="00742A20"/>
    <w:rsid w:val="007431E5"/>
    <w:rsid w:val="007443AE"/>
    <w:rsid w:val="007445D6"/>
    <w:rsid w:val="00745E63"/>
    <w:rsid w:val="00746593"/>
    <w:rsid w:val="007467BE"/>
    <w:rsid w:val="00747595"/>
    <w:rsid w:val="007476F6"/>
    <w:rsid w:val="007479AA"/>
    <w:rsid w:val="00750810"/>
    <w:rsid w:val="00750D05"/>
    <w:rsid w:val="007510D1"/>
    <w:rsid w:val="00751C51"/>
    <w:rsid w:val="00753305"/>
    <w:rsid w:val="00754C6D"/>
    <w:rsid w:val="00755B16"/>
    <w:rsid w:val="0075635C"/>
    <w:rsid w:val="00757991"/>
    <w:rsid w:val="00757AE9"/>
    <w:rsid w:val="0076007E"/>
    <w:rsid w:val="00760326"/>
    <w:rsid w:val="00760405"/>
    <w:rsid w:val="007605B8"/>
    <w:rsid w:val="00760AD0"/>
    <w:rsid w:val="0076107D"/>
    <w:rsid w:val="0076155A"/>
    <w:rsid w:val="007626D1"/>
    <w:rsid w:val="00762FFB"/>
    <w:rsid w:val="00764313"/>
    <w:rsid w:val="0076494C"/>
    <w:rsid w:val="00764AF8"/>
    <w:rsid w:val="00764C66"/>
    <w:rsid w:val="00764D1C"/>
    <w:rsid w:val="00765514"/>
    <w:rsid w:val="0076551C"/>
    <w:rsid w:val="007664F7"/>
    <w:rsid w:val="00766E96"/>
    <w:rsid w:val="0076714C"/>
    <w:rsid w:val="0076771A"/>
    <w:rsid w:val="00767F63"/>
    <w:rsid w:val="00767FB4"/>
    <w:rsid w:val="0077020B"/>
    <w:rsid w:val="00770A02"/>
    <w:rsid w:val="00770E83"/>
    <w:rsid w:val="0077118E"/>
    <w:rsid w:val="007712A1"/>
    <w:rsid w:val="0077190E"/>
    <w:rsid w:val="00771E9C"/>
    <w:rsid w:val="00772083"/>
    <w:rsid w:val="0077209D"/>
    <w:rsid w:val="00772DE9"/>
    <w:rsid w:val="00772E0F"/>
    <w:rsid w:val="00772ECE"/>
    <w:rsid w:val="00772FD3"/>
    <w:rsid w:val="00773DBB"/>
    <w:rsid w:val="00773F78"/>
    <w:rsid w:val="007744A1"/>
    <w:rsid w:val="0077462F"/>
    <w:rsid w:val="00774ADE"/>
    <w:rsid w:val="00774F8C"/>
    <w:rsid w:val="00775522"/>
    <w:rsid w:val="0077572D"/>
    <w:rsid w:val="00775A7B"/>
    <w:rsid w:val="007761BC"/>
    <w:rsid w:val="00776DF1"/>
    <w:rsid w:val="00776FDE"/>
    <w:rsid w:val="00777151"/>
    <w:rsid w:val="00777173"/>
    <w:rsid w:val="007775B1"/>
    <w:rsid w:val="00777B3F"/>
    <w:rsid w:val="007807FD"/>
    <w:rsid w:val="00780AC2"/>
    <w:rsid w:val="007813FA"/>
    <w:rsid w:val="007832C0"/>
    <w:rsid w:val="007839B8"/>
    <w:rsid w:val="00784559"/>
    <w:rsid w:val="00784A3D"/>
    <w:rsid w:val="00784D50"/>
    <w:rsid w:val="007857FA"/>
    <w:rsid w:val="0078691D"/>
    <w:rsid w:val="00787236"/>
    <w:rsid w:val="00787393"/>
    <w:rsid w:val="0078787E"/>
    <w:rsid w:val="00790309"/>
    <w:rsid w:val="0079047C"/>
    <w:rsid w:val="007919D3"/>
    <w:rsid w:val="00791D60"/>
    <w:rsid w:val="0079226E"/>
    <w:rsid w:val="00792375"/>
    <w:rsid w:val="007934E4"/>
    <w:rsid w:val="00793F90"/>
    <w:rsid w:val="00795288"/>
    <w:rsid w:val="007953CD"/>
    <w:rsid w:val="00795526"/>
    <w:rsid w:val="00796236"/>
    <w:rsid w:val="00796251"/>
    <w:rsid w:val="00796E73"/>
    <w:rsid w:val="007971D6"/>
    <w:rsid w:val="00797928"/>
    <w:rsid w:val="007A0FB2"/>
    <w:rsid w:val="007A264F"/>
    <w:rsid w:val="007A2CBB"/>
    <w:rsid w:val="007A2E36"/>
    <w:rsid w:val="007A3F22"/>
    <w:rsid w:val="007A51EE"/>
    <w:rsid w:val="007A63AC"/>
    <w:rsid w:val="007A680B"/>
    <w:rsid w:val="007A693E"/>
    <w:rsid w:val="007A6B90"/>
    <w:rsid w:val="007A6F38"/>
    <w:rsid w:val="007B0B71"/>
    <w:rsid w:val="007B11E7"/>
    <w:rsid w:val="007B13AB"/>
    <w:rsid w:val="007B1914"/>
    <w:rsid w:val="007B1E69"/>
    <w:rsid w:val="007B1EB5"/>
    <w:rsid w:val="007B310B"/>
    <w:rsid w:val="007B35F8"/>
    <w:rsid w:val="007B39C4"/>
    <w:rsid w:val="007B3A7D"/>
    <w:rsid w:val="007B3BC1"/>
    <w:rsid w:val="007B3C3F"/>
    <w:rsid w:val="007B3D83"/>
    <w:rsid w:val="007B4884"/>
    <w:rsid w:val="007B4AD3"/>
    <w:rsid w:val="007B50E8"/>
    <w:rsid w:val="007B51A8"/>
    <w:rsid w:val="007B58AF"/>
    <w:rsid w:val="007B5C4C"/>
    <w:rsid w:val="007B63ED"/>
    <w:rsid w:val="007B6490"/>
    <w:rsid w:val="007B7164"/>
    <w:rsid w:val="007B7578"/>
    <w:rsid w:val="007B7C6F"/>
    <w:rsid w:val="007B7DC5"/>
    <w:rsid w:val="007B7E1E"/>
    <w:rsid w:val="007C0419"/>
    <w:rsid w:val="007C053C"/>
    <w:rsid w:val="007C1756"/>
    <w:rsid w:val="007C1B3A"/>
    <w:rsid w:val="007C2639"/>
    <w:rsid w:val="007C2980"/>
    <w:rsid w:val="007C3805"/>
    <w:rsid w:val="007C6526"/>
    <w:rsid w:val="007D0175"/>
    <w:rsid w:val="007D04D2"/>
    <w:rsid w:val="007D04EA"/>
    <w:rsid w:val="007D16DE"/>
    <w:rsid w:val="007D3280"/>
    <w:rsid w:val="007D3967"/>
    <w:rsid w:val="007D3AD4"/>
    <w:rsid w:val="007D3EEC"/>
    <w:rsid w:val="007D4696"/>
    <w:rsid w:val="007D4848"/>
    <w:rsid w:val="007D48C4"/>
    <w:rsid w:val="007D4A1F"/>
    <w:rsid w:val="007D4B2D"/>
    <w:rsid w:val="007D4DC1"/>
    <w:rsid w:val="007D4E0E"/>
    <w:rsid w:val="007D5162"/>
    <w:rsid w:val="007D5C56"/>
    <w:rsid w:val="007D5C58"/>
    <w:rsid w:val="007D6376"/>
    <w:rsid w:val="007D63FE"/>
    <w:rsid w:val="007D6A1F"/>
    <w:rsid w:val="007D6A2C"/>
    <w:rsid w:val="007D71AC"/>
    <w:rsid w:val="007D7AD0"/>
    <w:rsid w:val="007D7F1F"/>
    <w:rsid w:val="007E1F9D"/>
    <w:rsid w:val="007E2904"/>
    <w:rsid w:val="007E2AF7"/>
    <w:rsid w:val="007E50EB"/>
    <w:rsid w:val="007E6940"/>
    <w:rsid w:val="007E72CF"/>
    <w:rsid w:val="007E76AA"/>
    <w:rsid w:val="007E79C2"/>
    <w:rsid w:val="007F049E"/>
    <w:rsid w:val="007F074F"/>
    <w:rsid w:val="007F208D"/>
    <w:rsid w:val="007F2F35"/>
    <w:rsid w:val="007F3027"/>
    <w:rsid w:val="007F3043"/>
    <w:rsid w:val="007F3166"/>
    <w:rsid w:val="007F31D7"/>
    <w:rsid w:val="007F37EF"/>
    <w:rsid w:val="007F428A"/>
    <w:rsid w:val="007F5481"/>
    <w:rsid w:val="007F5CBA"/>
    <w:rsid w:val="007F7335"/>
    <w:rsid w:val="007F7BB4"/>
    <w:rsid w:val="008005E8"/>
    <w:rsid w:val="008007CA"/>
    <w:rsid w:val="0080091B"/>
    <w:rsid w:val="00800E44"/>
    <w:rsid w:val="00800ED0"/>
    <w:rsid w:val="00800F70"/>
    <w:rsid w:val="0080151E"/>
    <w:rsid w:val="00801A6A"/>
    <w:rsid w:val="00801C43"/>
    <w:rsid w:val="00802AC3"/>
    <w:rsid w:val="00803FE5"/>
    <w:rsid w:val="00804DB2"/>
    <w:rsid w:val="00805911"/>
    <w:rsid w:val="0080591B"/>
    <w:rsid w:val="00807563"/>
    <w:rsid w:val="00807DFC"/>
    <w:rsid w:val="008100BB"/>
    <w:rsid w:val="008104CF"/>
    <w:rsid w:val="00811100"/>
    <w:rsid w:val="00812F6B"/>
    <w:rsid w:val="00812FD5"/>
    <w:rsid w:val="008131D3"/>
    <w:rsid w:val="00813C79"/>
    <w:rsid w:val="00814B97"/>
    <w:rsid w:val="00814C86"/>
    <w:rsid w:val="0081613A"/>
    <w:rsid w:val="00816377"/>
    <w:rsid w:val="008165F7"/>
    <w:rsid w:val="00816EDB"/>
    <w:rsid w:val="008171D8"/>
    <w:rsid w:val="008176AC"/>
    <w:rsid w:val="008213B5"/>
    <w:rsid w:val="00821503"/>
    <w:rsid w:val="0082183C"/>
    <w:rsid w:val="00821A08"/>
    <w:rsid w:val="00821CD5"/>
    <w:rsid w:val="00821FC0"/>
    <w:rsid w:val="00822302"/>
    <w:rsid w:val="008244FF"/>
    <w:rsid w:val="0082492C"/>
    <w:rsid w:val="00824FD3"/>
    <w:rsid w:val="00825239"/>
    <w:rsid w:val="00825419"/>
    <w:rsid w:val="0082552A"/>
    <w:rsid w:val="00825578"/>
    <w:rsid w:val="008262F4"/>
    <w:rsid w:val="00826864"/>
    <w:rsid w:val="00826F84"/>
    <w:rsid w:val="00827192"/>
    <w:rsid w:val="008274D5"/>
    <w:rsid w:val="00827615"/>
    <w:rsid w:val="00827803"/>
    <w:rsid w:val="0082794B"/>
    <w:rsid w:val="00830038"/>
    <w:rsid w:val="00830A4C"/>
    <w:rsid w:val="00830DC2"/>
    <w:rsid w:val="0083143B"/>
    <w:rsid w:val="00832587"/>
    <w:rsid w:val="008325B6"/>
    <w:rsid w:val="0083390F"/>
    <w:rsid w:val="00833C21"/>
    <w:rsid w:val="00834006"/>
    <w:rsid w:val="008349E9"/>
    <w:rsid w:val="00834D3C"/>
    <w:rsid w:val="0083589C"/>
    <w:rsid w:val="008361EF"/>
    <w:rsid w:val="00836D93"/>
    <w:rsid w:val="008370B1"/>
    <w:rsid w:val="00837912"/>
    <w:rsid w:val="008379EC"/>
    <w:rsid w:val="00837D57"/>
    <w:rsid w:val="00837DD0"/>
    <w:rsid w:val="008414D4"/>
    <w:rsid w:val="00841F97"/>
    <w:rsid w:val="00842DBA"/>
    <w:rsid w:val="0084388B"/>
    <w:rsid w:val="00844565"/>
    <w:rsid w:val="00844A49"/>
    <w:rsid w:val="00844E76"/>
    <w:rsid w:val="008450FE"/>
    <w:rsid w:val="00845CD2"/>
    <w:rsid w:val="00845FCB"/>
    <w:rsid w:val="0084689C"/>
    <w:rsid w:val="00846D23"/>
    <w:rsid w:val="008478CB"/>
    <w:rsid w:val="00847F05"/>
    <w:rsid w:val="008513D0"/>
    <w:rsid w:val="008515A7"/>
    <w:rsid w:val="0085162B"/>
    <w:rsid w:val="00851860"/>
    <w:rsid w:val="00851EF6"/>
    <w:rsid w:val="00851FEB"/>
    <w:rsid w:val="00852458"/>
    <w:rsid w:val="00852AB4"/>
    <w:rsid w:val="0085354B"/>
    <w:rsid w:val="00854592"/>
    <w:rsid w:val="0085472F"/>
    <w:rsid w:val="008550F3"/>
    <w:rsid w:val="00856501"/>
    <w:rsid w:val="008575A1"/>
    <w:rsid w:val="008600DA"/>
    <w:rsid w:val="008601C2"/>
    <w:rsid w:val="00860634"/>
    <w:rsid w:val="00861020"/>
    <w:rsid w:val="0086105D"/>
    <w:rsid w:val="00861835"/>
    <w:rsid w:val="00861F7D"/>
    <w:rsid w:val="008622E1"/>
    <w:rsid w:val="0086264B"/>
    <w:rsid w:val="0086287B"/>
    <w:rsid w:val="00863429"/>
    <w:rsid w:val="008638AD"/>
    <w:rsid w:val="00864BFB"/>
    <w:rsid w:val="00864F6B"/>
    <w:rsid w:val="00865679"/>
    <w:rsid w:val="00865CA2"/>
    <w:rsid w:val="00865DCA"/>
    <w:rsid w:val="00867BF9"/>
    <w:rsid w:val="0087046E"/>
    <w:rsid w:val="00870EC5"/>
    <w:rsid w:val="0087238A"/>
    <w:rsid w:val="00872641"/>
    <w:rsid w:val="008728E1"/>
    <w:rsid w:val="00872A09"/>
    <w:rsid w:val="00872B5E"/>
    <w:rsid w:val="008732F4"/>
    <w:rsid w:val="008733CB"/>
    <w:rsid w:val="00873D6F"/>
    <w:rsid w:val="00873D75"/>
    <w:rsid w:val="00874198"/>
    <w:rsid w:val="00874307"/>
    <w:rsid w:val="008744EF"/>
    <w:rsid w:val="00874E31"/>
    <w:rsid w:val="00875DA2"/>
    <w:rsid w:val="00876102"/>
    <w:rsid w:val="00876ABC"/>
    <w:rsid w:val="00876AD2"/>
    <w:rsid w:val="00877444"/>
    <w:rsid w:val="0087788E"/>
    <w:rsid w:val="00880763"/>
    <w:rsid w:val="00880A26"/>
    <w:rsid w:val="00881244"/>
    <w:rsid w:val="008827AC"/>
    <w:rsid w:val="00883065"/>
    <w:rsid w:val="008834A0"/>
    <w:rsid w:val="008834C0"/>
    <w:rsid w:val="008843C0"/>
    <w:rsid w:val="00884E98"/>
    <w:rsid w:val="008854E7"/>
    <w:rsid w:val="008855F7"/>
    <w:rsid w:val="00885E2E"/>
    <w:rsid w:val="008860EB"/>
    <w:rsid w:val="008864FC"/>
    <w:rsid w:val="0088663B"/>
    <w:rsid w:val="008878F9"/>
    <w:rsid w:val="00887908"/>
    <w:rsid w:val="008900C5"/>
    <w:rsid w:val="00890B8C"/>
    <w:rsid w:val="008922B5"/>
    <w:rsid w:val="0089352B"/>
    <w:rsid w:val="008935B4"/>
    <w:rsid w:val="008935D7"/>
    <w:rsid w:val="0089383A"/>
    <w:rsid w:val="00893A53"/>
    <w:rsid w:val="00893F7E"/>
    <w:rsid w:val="00894501"/>
    <w:rsid w:val="00894A2A"/>
    <w:rsid w:val="00894EC3"/>
    <w:rsid w:val="008964E2"/>
    <w:rsid w:val="008966FA"/>
    <w:rsid w:val="00896E63"/>
    <w:rsid w:val="008970F1"/>
    <w:rsid w:val="00897347"/>
    <w:rsid w:val="00897689"/>
    <w:rsid w:val="00897C50"/>
    <w:rsid w:val="008A1AAC"/>
    <w:rsid w:val="008A2231"/>
    <w:rsid w:val="008A2F86"/>
    <w:rsid w:val="008A366C"/>
    <w:rsid w:val="008A3ED3"/>
    <w:rsid w:val="008A44D2"/>
    <w:rsid w:val="008A4750"/>
    <w:rsid w:val="008A486A"/>
    <w:rsid w:val="008A4ABF"/>
    <w:rsid w:val="008A5363"/>
    <w:rsid w:val="008A53D0"/>
    <w:rsid w:val="008A5D02"/>
    <w:rsid w:val="008A5D91"/>
    <w:rsid w:val="008A5E5C"/>
    <w:rsid w:val="008A636D"/>
    <w:rsid w:val="008A652D"/>
    <w:rsid w:val="008A7DAE"/>
    <w:rsid w:val="008A7DF8"/>
    <w:rsid w:val="008B0977"/>
    <w:rsid w:val="008B09A4"/>
    <w:rsid w:val="008B0B85"/>
    <w:rsid w:val="008B0D33"/>
    <w:rsid w:val="008B104B"/>
    <w:rsid w:val="008B14DC"/>
    <w:rsid w:val="008B17F6"/>
    <w:rsid w:val="008B1E0E"/>
    <w:rsid w:val="008B27C0"/>
    <w:rsid w:val="008B2B1D"/>
    <w:rsid w:val="008B3C01"/>
    <w:rsid w:val="008B3F91"/>
    <w:rsid w:val="008B4414"/>
    <w:rsid w:val="008B5929"/>
    <w:rsid w:val="008B5FD4"/>
    <w:rsid w:val="008B61AA"/>
    <w:rsid w:val="008B71B5"/>
    <w:rsid w:val="008C05A8"/>
    <w:rsid w:val="008C05AE"/>
    <w:rsid w:val="008C164D"/>
    <w:rsid w:val="008C183E"/>
    <w:rsid w:val="008C2913"/>
    <w:rsid w:val="008C2DE3"/>
    <w:rsid w:val="008C3A62"/>
    <w:rsid w:val="008C3CAD"/>
    <w:rsid w:val="008C3D56"/>
    <w:rsid w:val="008C4481"/>
    <w:rsid w:val="008C5A1E"/>
    <w:rsid w:val="008C5FF5"/>
    <w:rsid w:val="008C640C"/>
    <w:rsid w:val="008C65B4"/>
    <w:rsid w:val="008C69FB"/>
    <w:rsid w:val="008C6A00"/>
    <w:rsid w:val="008C6A78"/>
    <w:rsid w:val="008C6E8A"/>
    <w:rsid w:val="008C716C"/>
    <w:rsid w:val="008C7186"/>
    <w:rsid w:val="008C74C3"/>
    <w:rsid w:val="008C7DDD"/>
    <w:rsid w:val="008D0369"/>
    <w:rsid w:val="008D0B90"/>
    <w:rsid w:val="008D102B"/>
    <w:rsid w:val="008D19E7"/>
    <w:rsid w:val="008D1DB9"/>
    <w:rsid w:val="008D2313"/>
    <w:rsid w:val="008D27FC"/>
    <w:rsid w:val="008D3B19"/>
    <w:rsid w:val="008D4E17"/>
    <w:rsid w:val="008D51A1"/>
    <w:rsid w:val="008D5300"/>
    <w:rsid w:val="008D53E6"/>
    <w:rsid w:val="008D6B94"/>
    <w:rsid w:val="008D70FA"/>
    <w:rsid w:val="008D7D8E"/>
    <w:rsid w:val="008E0672"/>
    <w:rsid w:val="008E0769"/>
    <w:rsid w:val="008E0780"/>
    <w:rsid w:val="008E0D03"/>
    <w:rsid w:val="008E1533"/>
    <w:rsid w:val="008E1985"/>
    <w:rsid w:val="008E263C"/>
    <w:rsid w:val="008E32A1"/>
    <w:rsid w:val="008E3B84"/>
    <w:rsid w:val="008E587A"/>
    <w:rsid w:val="008E6BBC"/>
    <w:rsid w:val="008E7483"/>
    <w:rsid w:val="008E74D9"/>
    <w:rsid w:val="008E7796"/>
    <w:rsid w:val="008F0D22"/>
    <w:rsid w:val="008F0FCD"/>
    <w:rsid w:val="008F10DF"/>
    <w:rsid w:val="008F16FD"/>
    <w:rsid w:val="008F18B3"/>
    <w:rsid w:val="008F1D5C"/>
    <w:rsid w:val="008F2272"/>
    <w:rsid w:val="008F24CC"/>
    <w:rsid w:val="008F2597"/>
    <w:rsid w:val="008F25DC"/>
    <w:rsid w:val="008F3376"/>
    <w:rsid w:val="008F37C6"/>
    <w:rsid w:val="008F4114"/>
    <w:rsid w:val="008F43B3"/>
    <w:rsid w:val="008F4489"/>
    <w:rsid w:val="008F4642"/>
    <w:rsid w:val="008F5144"/>
    <w:rsid w:val="008F5715"/>
    <w:rsid w:val="008F5B0E"/>
    <w:rsid w:val="008F60CA"/>
    <w:rsid w:val="008F61BB"/>
    <w:rsid w:val="008F69CB"/>
    <w:rsid w:val="008F6BA7"/>
    <w:rsid w:val="008F70F7"/>
    <w:rsid w:val="008F7242"/>
    <w:rsid w:val="008F72D3"/>
    <w:rsid w:val="008F785C"/>
    <w:rsid w:val="008F7CBB"/>
    <w:rsid w:val="00900B5E"/>
    <w:rsid w:val="0090227D"/>
    <w:rsid w:val="0090395E"/>
    <w:rsid w:val="00903A39"/>
    <w:rsid w:val="009057F4"/>
    <w:rsid w:val="00905894"/>
    <w:rsid w:val="0090633A"/>
    <w:rsid w:val="0090653A"/>
    <w:rsid w:val="00906A5A"/>
    <w:rsid w:val="00906A8A"/>
    <w:rsid w:val="00906B7B"/>
    <w:rsid w:val="00907D17"/>
    <w:rsid w:val="0091020D"/>
    <w:rsid w:val="009108A6"/>
    <w:rsid w:val="00910E9D"/>
    <w:rsid w:val="00910EDF"/>
    <w:rsid w:val="009111CC"/>
    <w:rsid w:val="00911443"/>
    <w:rsid w:val="0091199A"/>
    <w:rsid w:val="00912D8B"/>
    <w:rsid w:val="0091305E"/>
    <w:rsid w:val="0091329E"/>
    <w:rsid w:val="00913BC5"/>
    <w:rsid w:val="00913DF4"/>
    <w:rsid w:val="00913E4D"/>
    <w:rsid w:val="009140E3"/>
    <w:rsid w:val="00914682"/>
    <w:rsid w:val="00915622"/>
    <w:rsid w:val="00915920"/>
    <w:rsid w:val="009159F7"/>
    <w:rsid w:val="00915D09"/>
    <w:rsid w:val="00915E3D"/>
    <w:rsid w:val="00916B5B"/>
    <w:rsid w:val="00916CD5"/>
    <w:rsid w:val="00916FB9"/>
    <w:rsid w:val="009170DB"/>
    <w:rsid w:val="00917FB4"/>
    <w:rsid w:val="0092074C"/>
    <w:rsid w:val="0092090E"/>
    <w:rsid w:val="00921197"/>
    <w:rsid w:val="0092128F"/>
    <w:rsid w:val="00921682"/>
    <w:rsid w:val="0092187A"/>
    <w:rsid w:val="00921A63"/>
    <w:rsid w:val="00921C60"/>
    <w:rsid w:val="00921E45"/>
    <w:rsid w:val="0092240F"/>
    <w:rsid w:val="009228E2"/>
    <w:rsid w:val="00922B42"/>
    <w:rsid w:val="00922E00"/>
    <w:rsid w:val="009237BA"/>
    <w:rsid w:val="00923908"/>
    <w:rsid w:val="00923A2C"/>
    <w:rsid w:val="00924644"/>
    <w:rsid w:val="009249EC"/>
    <w:rsid w:val="009252B3"/>
    <w:rsid w:val="00925FF9"/>
    <w:rsid w:val="00926134"/>
    <w:rsid w:val="00926406"/>
    <w:rsid w:val="00927B22"/>
    <w:rsid w:val="00927C4C"/>
    <w:rsid w:val="00931A80"/>
    <w:rsid w:val="0093208E"/>
    <w:rsid w:val="009325DE"/>
    <w:rsid w:val="00932811"/>
    <w:rsid w:val="009331EE"/>
    <w:rsid w:val="0093344A"/>
    <w:rsid w:val="009337BC"/>
    <w:rsid w:val="00933D6D"/>
    <w:rsid w:val="00933EC3"/>
    <w:rsid w:val="009345E6"/>
    <w:rsid w:val="00934A5D"/>
    <w:rsid w:val="0093529B"/>
    <w:rsid w:val="00936552"/>
    <w:rsid w:val="00937297"/>
    <w:rsid w:val="009416F7"/>
    <w:rsid w:val="009418C6"/>
    <w:rsid w:val="0094247A"/>
    <w:rsid w:val="00942576"/>
    <w:rsid w:val="00943625"/>
    <w:rsid w:val="00943F46"/>
    <w:rsid w:val="0094414C"/>
    <w:rsid w:val="00944902"/>
    <w:rsid w:val="00944E8A"/>
    <w:rsid w:val="00945381"/>
    <w:rsid w:val="009457C1"/>
    <w:rsid w:val="0094756C"/>
    <w:rsid w:val="00947597"/>
    <w:rsid w:val="00947696"/>
    <w:rsid w:val="009514DD"/>
    <w:rsid w:val="0095155C"/>
    <w:rsid w:val="0095159B"/>
    <w:rsid w:val="0095317B"/>
    <w:rsid w:val="0095394E"/>
    <w:rsid w:val="009540A2"/>
    <w:rsid w:val="00955106"/>
    <w:rsid w:val="009554D8"/>
    <w:rsid w:val="0095589B"/>
    <w:rsid w:val="00955F0B"/>
    <w:rsid w:val="00956099"/>
    <w:rsid w:val="0095644F"/>
    <w:rsid w:val="00956CF4"/>
    <w:rsid w:val="00956F8D"/>
    <w:rsid w:val="009604C8"/>
    <w:rsid w:val="009610B0"/>
    <w:rsid w:val="009624B3"/>
    <w:rsid w:val="009626DC"/>
    <w:rsid w:val="009635D8"/>
    <w:rsid w:val="0096453C"/>
    <w:rsid w:val="00964C2B"/>
    <w:rsid w:val="0096635E"/>
    <w:rsid w:val="00966FC3"/>
    <w:rsid w:val="00967664"/>
    <w:rsid w:val="00970298"/>
    <w:rsid w:val="00970494"/>
    <w:rsid w:val="00971081"/>
    <w:rsid w:val="009711F3"/>
    <w:rsid w:val="0097122C"/>
    <w:rsid w:val="009718EB"/>
    <w:rsid w:val="00971A51"/>
    <w:rsid w:val="009726D3"/>
    <w:rsid w:val="00972941"/>
    <w:rsid w:val="00972CB3"/>
    <w:rsid w:val="00973301"/>
    <w:rsid w:val="00973D02"/>
    <w:rsid w:val="009740EE"/>
    <w:rsid w:val="009744D6"/>
    <w:rsid w:val="009747E2"/>
    <w:rsid w:val="0097482F"/>
    <w:rsid w:val="00974F67"/>
    <w:rsid w:val="00975212"/>
    <w:rsid w:val="009754F6"/>
    <w:rsid w:val="00975C1C"/>
    <w:rsid w:val="00976099"/>
    <w:rsid w:val="00976A35"/>
    <w:rsid w:val="00976EF0"/>
    <w:rsid w:val="00977AB9"/>
    <w:rsid w:val="00977C1C"/>
    <w:rsid w:val="00977D08"/>
    <w:rsid w:val="009819D8"/>
    <w:rsid w:val="00981C32"/>
    <w:rsid w:val="009820CF"/>
    <w:rsid w:val="009826F2"/>
    <w:rsid w:val="00982C6E"/>
    <w:rsid w:val="00982DC1"/>
    <w:rsid w:val="00982EBE"/>
    <w:rsid w:val="009832AB"/>
    <w:rsid w:val="00983380"/>
    <w:rsid w:val="009843F3"/>
    <w:rsid w:val="009844E4"/>
    <w:rsid w:val="009845AB"/>
    <w:rsid w:val="00984E6A"/>
    <w:rsid w:val="00984EB4"/>
    <w:rsid w:val="009852CF"/>
    <w:rsid w:val="0098593C"/>
    <w:rsid w:val="00986A4C"/>
    <w:rsid w:val="009872A0"/>
    <w:rsid w:val="009919BF"/>
    <w:rsid w:val="009926FF"/>
    <w:rsid w:val="009932F6"/>
    <w:rsid w:val="00994028"/>
    <w:rsid w:val="009942BD"/>
    <w:rsid w:val="009942BF"/>
    <w:rsid w:val="00994526"/>
    <w:rsid w:val="00994990"/>
    <w:rsid w:val="00994BD5"/>
    <w:rsid w:val="00995575"/>
    <w:rsid w:val="009962F6"/>
    <w:rsid w:val="0099663A"/>
    <w:rsid w:val="009967F7"/>
    <w:rsid w:val="009969F5"/>
    <w:rsid w:val="00996D8E"/>
    <w:rsid w:val="00997145"/>
    <w:rsid w:val="00997709"/>
    <w:rsid w:val="00997CA6"/>
    <w:rsid w:val="00997E91"/>
    <w:rsid w:val="009A10F5"/>
    <w:rsid w:val="009A233A"/>
    <w:rsid w:val="009A3880"/>
    <w:rsid w:val="009A3AB0"/>
    <w:rsid w:val="009A3DF6"/>
    <w:rsid w:val="009A45C4"/>
    <w:rsid w:val="009A4C9E"/>
    <w:rsid w:val="009A63A3"/>
    <w:rsid w:val="009A6738"/>
    <w:rsid w:val="009A684F"/>
    <w:rsid w:val="009A7FF0"/>
    <w:rsid w:val="009B05AF"/>
    <w:rsid w:val="009B0696"/>
    <w:rsid w:val="009B0F82"/>
    <w:rsid w:val="009B1B50"/>
    <w:rsid w:val="009B1B91"/>
    <w:rsid w:val="009B1C93"/>
    <w:rsid w:val="009B1E04"/>
    <w:rsid w:val="009B26CD"/>
    <w:rsid w:val="009B29BF"/>
    <w:rsid w:val="009B2AD5"/>
    <w:rsid w:val="009B3449"/>
    <w:rsid w:val="009B37A7"/>
    <w:rsid w:val="009B394C"/>
    <w:rsid w:val="009B3A06"/>
    <w:rsid w:val="009B4317"/>
    <w:rsid w:val="009B46C7"/>
    <w:rsid w:val="009B48CD"/>
    <w:rsid w:val="009B4E26"/>
    <w:rsid w:val="009B516C"/>
    <w:rsid w:val="009B55DA"/>
    <w:rsid w:val="009B6440"/>
    <w:rsid w:val="009B7CF3"/>
    <w:rsid w:val="009C0792"/>
    <w:rsid w:val="009C1080"/>
    <w:rsid w:val="009C1195"/>
    <w:rsid w:val="009C1573"/>
    <w:rsid w:val="009C1C5F"/>
    <w:rsid w:val="009C1DD2"/>
    <w:rsid w:val="009C3130"/>
    <w:rsid w:val="009C3148"/>
    <w:rsid w:val="009C3855"/>
    <w:rsid w:val="009C38BA"/>
    <w:rsid w:val="009C3C22"/>
    <w:rsid w:val="009C43E6"/>
    <w:rsid w:val="009C4C42"/>
    <w:rsid w:val="009C4D9E"/>
    <w:rsid w:val="009C59B3"/>
    <w:rsid w:val="009C63AB"/>
    <w:rsid w:val="009C64D4"/>
    <w:rsid w:val="009C6DF8"/>
    <w:rsid w:val="009C6E54"/>
    <w:rsid w:val="009C7308"/>
    <w:rsid w:val="009C7525"/>
    <w:rsid w:val="009D00A4"/>
    <w:rsid w:val="009D02A3"/>
    <w:rsid w:val="009D0312"/>
    <w:rsid w:val="009D0B87"/>
    <w:rsid w:val="009D0E51"/>
    <w:rsid w:val="009D0FE8"/>
    <w:rsid w:val="009D1324"/>
    <w:rsid w:val="009D1478"/>
    <w:rsid w:val="009D14F6"/>
    <w:rsid w:val="009D166C"/>
    <w:rsid w:val="009D17D7"/>
    <w:rsid w:val="009D2291"/>
    <w:rsid w:val="009D31B7"/>
    <w:rsid w:val="009D31FA"/>
    <w:rsid w:val="009D3E3A"/>
    <w:rsid w:val="009D3E76"/>
    <w:rsid w:val="009D3EAA"/>
    <w:rsid w:val="009D4A01"/>
    <w:rsid w:val="009D4C67"/>
    <w:rsid w:val="009D4D4E"/>
    <w:rsid w:val="009D4D97"/>
    <w:rsid w:val="009D5E79"/>
    <w:rsid w:val="009D6619"/>
    <w:rsid w:val="009D70BD"/>
    <w:rsid w:val="009D7795"/>
    <w:rsid w:val="009D7FE8"/>
    <w:rsid w:val="009E0249"/>
    <w:rsid w:val="009E0476"/>
    <w:rsid w:val="009E0E07"/>
    <w:rsid w:val="009E0F1B"/>
    <w:rsid w:val="009E12FF"/>
    <w:rsid w:val="009E1F5A"/>
    <w:rsid w:val="009E1FEC"/>
    <w:rsid w:val="009E33CF"/>
    <w:rsid w:val="009E390B"/>
    <w:rsid w:val="009E4C64"/>
    <w:rsid w:val="009E532D"/>
    <w:rsid w:val="009E6109"/>
    <w:rsid w:val="009E64BC"/>
    <w:rsid w:val="009E69AB"/>
    <w:rsid w:val="009E73E6"/>
    <w:rsid w:val="009E74F3"/>
    <w:rsid w:val="009E7552"/>
    <w:rsid w:val="009F01ED"/>
    <w:rsid w:val="009F087C"/>
    <w:rsid w:val="009F26DD"/>
    <w:rsid w:val="009F2FC9"/>
    <w:rsid w:val="009F331F"/>
    <w:rsid w:val="009F4536"/>
    <w:rsid w:val="009F4CE4"/>
    <w:rsid w:val="009F6536"/>
    <w:rsid w:val="009F6620"/>
    <w:rsid w:val="009F67B5"/>
    <w:rsid w:val="009F6B6B"/>
    <w:rsid w:val="009F7367"/>
    <w:rsid w:val="00A00CA0"/>
    <w:rsid w:val="00A00CDB"/>
    <w:rsid w:val="00A00D00"/>
    <w:rsid w:val="00A0100F"/>
    <w:rsid w:val="00A01016"/>
    <w:rsid w:val="00A012E1"/>
    <w:rsid w:val="00A01A1E"/>
    <w:rsid w:val="00A0223B"/>
    <w:rsid w:val="00A0342A"/>
    <w:rsid w:val="00A03959"/>
    <w:rsid w:val="00A0422E"/>
    <w:rsid w:val="00A042DD"/>
    <w:rsid w:val="00A044BF"/>
    <w:rsid w:val="00A04AB0"/>
    <w:rsid w:val="00A05941"/>
    <w:rsid w:val="00A0639E"/>
    <w:rsid w:val="00A065E4"/>
    <w:rsid w:val="00A06786"/>
    <w:rsid w:val="00A07DA7"/>
    <w:rsid w:val="00A07DE4"/>
    <w:rsid w:val="00A100C7"/>
    <w:rsid w:val="00A1024D"/>
    <w:rsid w:val="00A113DB"/>
    <w:rsid w:val="00A113E0"/>
    <w:rsid w:val="00A116FD"/>
    <w:rsid w:val="00A11BCA"/>
    <w:rsid w:val="00A11CE9"/>
    <w:rsid w:val="00A11FC3"/>
    <w:rsid w:val="00A12D5A"/>
    <w:rsid w:val="00A12D83"/>
    <w:rsid w:val="00A13A61"/>
    <w:rsid w:val="00A13E5D"/>
    <w:rsid w:val="00A14A02"/>
    <w:rsid w:val="00A15816"/>
    <w:rsid w:val="00A15C16"/>
    <w:rsid w:val="00A168F2"/>
    <w:rsid w:val="00A171B2"/>
    <w:rsid w:val="00A175E0"/>
    <w:rsid w:val="00A177C9"/>
    <w:rsid w:val="00A2118C"/>
    <w:rsid w:val="00A21AA6"/>
    <w:rsid w:val="00A21F80"/>
    <w:rsid w:val="00A21FCA"/>
    <w:rsid w:val="00A23861"/>
    <w:rsid w:val="00A23A29"/>
    <w:rsid w:val="00A254B1"/>
    <w:rsid w:val="00A256EF"/>
    <w:rsid w:val="00A2588E"/>
    <w:rsid w:val="00A25D6A"/>
    <w:rsid w:val="00A26188"/>
    <w:rsid w:val="00A2652B"/>
    <w:rsid w:val="00A26633"/>
    <w:rsid w:val="00A26B05"/>
    <w:rsid w:val="00A277CB"/>
    <w:rsid w:val="00A27B84"/>
    <w:rsid w:val="00A27EF8"/>
    <w:rsid w:val="00A30C07"/>
    <w:rsid w:val="00A3122F"/>
    <w:rsid w:val="00A3138B"/>
    <w:rsid w:val="00A31FC9"/>
    <w:rsid w:val="00A324AA"/>
    <w:rsid w:val="00A32CDE"/>
    <w:rsid w:val="00A3332F"/>
    <w:rsid w:val="00A33936"/>
    <w:rsid w:val="00A33F87"/>
    <w:rsid w:val="00A33F95"/>
    <w:rsid w:val="00A341E9"/>
    <w:rsid w:val="00A3432A"/>
    <w:rsid w:val="00A35401"/>
    <w:rsid w:val="00A3542A"/>
    <w:rsid w:val="00A35852"/>
    <w:rsid w:val="00A3603D"/>
    <w:rsid w:val="00A36727"/>
    <w:rsid w:val="00A369CA"/>
    <w:rsid w:val="00A36C5D"/>
    <w:rsid w:val="00A37ED2"/>
    <w:rsid w:val="00A407A7"/>
    <w:rsid w:val="00A40895"/>
    <w:rsid w:val="00A40FE0"/>
    <w:rsid w:val="00A41274"/>
    <w:rsid w:val="00A41659"/>
    <w:rsid w:val="00A41DCB"/>
    <w:rsid w:val="00A41DED"/>
    <w:rsid w:val="00A433CB"/>
    <w:rsid w:val="00A438EC"/>
    <w:rsid w:val="00A43D79"/>
    <w:rsid w:val="00A43FA6"/>
    <w:rsid w:val="00A4456D"/>
    <w:rsid w:val="00A44777"/>
    <w:rsid w:val="00A450FD"/>
    <w:rsid w:val="00A45173"/>
    <w:rsid w:val="00A4561E"/>
    <w:rsid w:val="00A45C84"/>
    <w:rsid w:val="00A45CF7"/>
    <w:rsid w:val="00A46055"/>
    <w:rsid w:val="00A4684E"/>
    <w:rsid w:val="00A468B0"/>
    <w:rsid w:val="00A46B59"/>
    <w:rsid w:val="00A46C66"/>
    <w:rsid w:val="00A47899"/>
    <w:rsid w:val="00A47CC9"/>
    <w:rsid w:val="00A50162"/>
    <w:rsid w:val="00A5026E"/>
    <w:rsid w:val="00A5187D"/>
    <w:rsid w:val="00A519DA"/>
    <w:rsid w:val="00A51BC4"/>
    <w:rsid w:val="00A5200F"/>
    <w:rsid w:val="00A52575"/>
    <w:rsid w:val="00A5273C"/>
    <w:rsid w:val="00A52913"/>
    <w:rsid w:val="00A5313A"/>
    <w:rsid w:val="00A532D5"/>
    <w:rsid w:val="00A54654"/>
    <w:rsid w:val="00A5480A"/>
    <w:rsid w:val="00A54B0A"/>
    <w:rsid w:val="00A54EB0"/>
    <w:rsid w:val="00A56564"/>
    <w:rsid w:val="00A565C5"/>
    <w:rsid w:val="00A575D1"/>
    <w:rsid w:val="00A57DF9"/>
    <w:rsid w:val="00A6017E"/>
    <w:rsid w:val="00A6019D"/>
    <w:rsid w:val="00A609A6"/>
    <w:rsid w:val="00A609B8"/>
    <w:rsid w:val="00A61337"/>
    <w:rsid w:val="00A63F8C"/>
    <w:rsid w:val="00A642B0"/>
    <w:rsid w:val="00A64E8E"/>
    <w:rsid w:val="00A651A8"/>
    <w:rsid w:val="00A65804"/>
    <w:rsid w:val="00A65C29"/>
    <w:rsid w:val="00A66126"/>
    <w:rsid w:val="00A66BE9"/>
    <w:rsid w:val="00A66C45"/>
    <w:rsid w:val="00A67AF1"/>
    <w:rsid w:val="00A7055F"/>
    <w:rsid w:val="00A71277"/>
    <w:rsid w:val="00A71C89"/>
    <w:rsid w:val="00A7209F"/>
    <w:rsid w:val="00A72570"/>
    <w:rsid w:val="00A7340F"/>
    <w:rsid w:val="00A73AA4"/>
    <w:rsid w:val="00A73D20"/>
    <w:rsid w:val="00A749A7"/>
    <w:rsid w:val="00A7643F"/>
    <w:rsid w:val="00A76BDF"/>
    <w:rsid w:val="00A771F1"/>
    <w:rsid w:val="00A77603"/>
    <w:rsid w:val="00A77C95"/>
    <w:rsid w:val="00A81458"/>
    <w:rsid w:val="00A82913"/>
    <w:rsid w:val="00A82F2C"/>
    <w:rsid w:val="00A82FEB"/>
    <w:rsid w:val="00A833F1"/>
    <w:rsid w:val="00A836B8"/>
    <w:rsid w:val="00A83AB3"/>
    <w:rsid w:val="00A83E81"/>
    <w:rsid w:val="00A84096"/>
    <w:rsid w:val="00A844B9"/>
    <w:rsid w:val="00A84705"/>
    <w:rsid w:val="00A84948"/>
    <w:rsid w:val="00A8507D"/>
    <w:rsid w:val="00A850DD"/>
    <w:rsid w:val="00A85632"/>
    <w:rsid w:val="00A8581E"/>
    <w:rsid w:val="00A8655D"/>
    <w:rsid w:val="00A86BBA"/>
    <w:rsid w:val="00A86E2C"/>
    <w:rsid w:val="00A87E1C"/>
    <w:rsid w:val="00A904DF"/>
    <w:rsid w:val="00A90709"/>
    <w:rsid w:val="00A90FBF"/>
    <w:rsid w:val="00A92D5C"/>
    <w:rsid w:val="00A92E1E"/>
    <w:rsid w:val="00A92F01"/>
    <w:rsid w:val="00A93C2D"/>
    <w:rsid w:val="00A943CF"/>
    <w:rsid w:val="00A95910"/>
    <w:rsid w:val="00A9634B"/>
    <w:rsid w:val="00A965C8"/>
    <w:rsid w:val="00A968D7"/>
    <w:rsid w:val="00A96F15"/>
    <w:rsid w:val="00A9722D"/>
    <w:rsid w:val="00A9770B"/>
    <w:rsid w:val="00AA03EC"/>
    <w:rsid w:val="00AA0C85"/>
    <w:rsid w:val="00AA1269"/>
    <w:rsid w:val="00AA14CD"/>
    <w:rsid w:val="00AA1BA1"/>
    <w:rsid w:val="00AA1E02"/>
    <w:rsid w:val="00AA2513"/>
    <w:rsid w:val="00AA2ED5"/>
    <w:rsid w:val="00AA4305"/>
    <w:rsid w:val="00AA4920"/>
    <w:rsid w:val="00AA49FD"/>
    <w:rsid w:val="00AA4C00"/>
    <w:rsid w:val="00AA548C"/>
    <w:rsid w:val="00AA54D2"/>
    <w:rsid w:val="00AA6184"/>
    <w:rsid w:val="00AA671A"/>
    <w:rsid w:val="00AA6964"/>
    <w:rsid w:val="00AA705A"/>
    <w:rsid w:val="00AA7166"/>
    <w:rsid w:val="00AA741D"/>
    <w:rsid w:val="00AA77B1"/>
    <w:rsid w:val="00AB0072"/>
    <w:rsid w:val="00AB0220"/>
    <w:rsid w:val="00AB07EE"/>
    <w:rsid w:val="00AB0AA7"/>
    <w:rsid w:val="00AB0E25"/>
    <w:rsid w:val="00AB14CD"/>
    <w:rsid w:val="00AB1BB9"/>
    <w:rsid w:val="00AB2563"/>
    <w:rsid w:val="00AB2806"/>
    <w:rsid w:val="00AB2A8E"/>
    <w:rsid w:val="00AB3085"/>
    <w:rsid w:val="00AB30DD"/>
    <w:rsid w:val="00AB3128"/>
    <w:rsid w:val="00AB36B2"/>
    <w:rsid w:val="00AB3B5B"/>
    <w:rsid w:val="00AB46AE"/>
    <w:rsid w:val="00AB54D9"/>
    <w:rsid w:val="00AB6CAA"/>
    <w:rsid w:val="00AB6DB3"/>
    <w:rsid w:val="00AB719B"/>
    <w:rsid w:val="00AB724B"/>
    <w:rsid w:val="00AB7C78"/>
    <w:rsid w:val="00AC15C2"/>
    <w:rsid w:val="00AC1ECA"/>
    <w:rsid w:val="00AC1EFF"/>
    <w:rsid w:val="00AC1F4F"/>
    <w:rsid w:val="00AC210A"/>
    <w:rsid w:val="00AC21C2"/>
    <w:rsid w:val="00AC243B"/>
    <w:rsid w:val="00AC41F4"/>
    <w:rsid w:val="00AC4A2B"/>
    <w:rsid w:val="00AC63C5"/>
    <w:rsid w:val="00AC669D"/>
    <w:rsid w:val="00AC6EB4"/>
    <w:rsid w:val="00AC7268"/>
    <w:rsid w:val="00AC7883"/>
    <w:rsid w:val="00AC7BBA"/>
    <w:rsid w:val="00AC7C55"/>
    <w:rsid w:val="00AC7D45"/>
    <w:rsid w:val="00AC7D7C"/>
    <w:rsid w:val="00AD04F7"/>
    <w:rsid w:val="00AD0758"/>
    <w:rsid w:val="00AD12A0"/>
    <w:rsid w:val="00AD1D05"/>
    <w:rsid w:val="00AD1E0D"/>
    <w:rsid w:val="00AD226D"/>
    <w:rsid w:val="00AD22FF"/>
    <w:rsid w:val="00AD2895"/>
    <w:rsid w:val="00AD29D4"/>
    <w:rsid w:val="00AD2B9E"/>
    <w:rsid w:val="00AD2FA0"/>
    <w:rsid w:val="00AD3BED"/>
    <w:rsid w:val="00AD3F0E"/>
    <w:rsid w:val="00AD47F3"/>
    <w:rsid w:val="00AD4CF5"/>
    <w:rsid w:val="00AD5EAC"/>
    <w:rsid w:val="00AD683C"/>
    <w:rsid w:val="00AD6DBC"/>
    <w:rsid w:val="00AD7033"/>
    <w:rsid w:val="00AD76B1"/>
    <w:rsid w:val="00AD7837"/>
    <w:rsid w:val="00AD7DD9"/>
    <w:rsid w:val="00AE0164"/>
    <w:rsid w:val="00AE09FD"/>
    <w:rsid w:val="00AE0A60"/>
    <w:rsid w:val="00AE0E03"/>
    <w:rsid w:val="00AE0F67"/>
    <w:rsid w:val="00AE1061"/>
    <w:rsid w:val="00AE150A"/>
    <w:rsid w:val="00AE1839"/>
    <w:rsid w:val="00AE1952"/>
    <w:rsid w:val="00AE2966"/>
    <w:rsid w:val="00AE2C3A"/>
    <w:rsid w:val="00AE2FB8"/>
    <w:rsid w:val="00AE3440"/>
    <w:rsid w:val="00AE38C4"/>
    <w:rsid w:val="00AE3D44"/>
    <w:rsid w:val="00AE4D12"/>
    <w:rsid w:val="00AE4F0F"/>
    <w:rsid w:val="00AE6364"/>
    <w:rsid w:val="00AE6472"/>
    <w:rsid w:val="00AE687B"/>
    <w:rsid w:val="00AE7668"/>
    <w:rsid w:val="00AE76B0"/>
    <w:rsid w:val="00AF138D"/>
    <w:rsid w:val="00AF202D"/>
    <w:rsid w:val="00AF2138"/>
    <w:rsid w:val="00AF2C35"/>
    <w:rsid w:val="00AF2DF9"/>
    <w:rsid w:val="00AF37C5"/>
    <w:rsid w:val="00AF519B"/>
    <w:rsid w:val="00AF5B58"/>
    <w:rsid w:val="00AF5B93"/>
    <w:rsid w:val="00AF5DE2"/>
    <w:rsid w:val="00AF605F"/>
    <w:rsid w:val="00AF636E"/>
    <w:rsid w:val="00AF63B2"/>
    <w:rsid w:val="00AF6C3D"/>
    <w:rsid w:val="00AF757E"/>
    <w:rsid w:val="00AF75CA"/>
    <w:rsid w:val="00AF79CF"/>
    <w:rsid w:val="00B00286"/>
    <w:rsid w:val="00B002C1"/>
    <w:rsid w:val="00B00CDF"/>
    <w:rsid w:val="00B01665"/>
    <w:rsid w:val="00B017F5"/>
    <w:rsid w:val="00B01E3C"/>
    <w:rsid w:val="00B01EC3"/>
    <w:rsid w:val="00B02838"/>
    <w:rsid w:val="00B0287D"/>
    <w:rsid w:val="00B02FE8"/>
    <w:rsid w:val="00B043DF"/>
    <w:rsid w:val="00B0457E"/>
    <w:rsid w:val="00B049D4"/>
    <w:rsid w:val="00B051D1"/>
    <w:rsid w:val="00B05316"/>
    <w:rsid w:val="00B06002"/>
    <w:rsid w:val="00B06577"/>
    <w:rsid w:val="00B067F2"/>
    <w:rsid w:val="00B06D72"/>
    <w:rsid w:val="00B076A3"/>
    <w:rsid w:val="00B0772F"/>
    <w:rsid w:val="00B07A68"/>
    <w:rsid w:val="00B10342"/>
    <w:rsid w:val="00B10873"/>
    <w:rsid w:val="00B1092B"/>
    <w:rsid w:val="00B10CEE"/>
    <w:rsid w:val="00B10E73"/>
    <w:rsid w:val="00B1141E"/>
    <w:rsid w:val="00B1168E"/>
    <w:rsid w:val="00B120B6"/>
    <w:rsid w:val="00B12462"/>
    <w:rsid w:val="00B125A0"/>
    <w:rsid w:val="00B12E07"/>
    <w:rsid w:val="00B13E53"/>
    <w:rsid w:val="00B150A8"/>
    <w:rsid w:val="00B150C7"/>
    <w:rsid w:val="00B15F0F"/>
    <w:rsid w:val="00B16166"/>
    <w:rsid w:val="00B16D88"/>
    <w:rsid w:val="00B1762A"/>
    <w:rsid w:val="00B1794B"/>
    <w:rsid w:val="00B17CFF"/>
    <w:rsid w:val="00B17E44"/>
    <w:rsid w:val="00B20418"/>
    <w:rsid w:val="00B20862"/>
    <w:rsid w:val="00B20D07"/>
    <w:rsid w:val="00B2177C"/>
    <w:rsid w:val="00B21BF9"/>
    <w:rsid w:val="00B21F9B"/>
    <w:rsid w:val="00B22151"/>
    <w:rsid w:val="00B22667"/>
    <w:rsid w:val="00B22F1C"/>
    <w:rsid w:val="00B23137"/>
    <w:rsid w:val="00B23611"/>
    <w:rsid w:val="00B2374E"/>
    <w:rsid w:val="00B23B97"/>
    <w:rsid w:val="00B24543"/>
    <w:rsid w:val="00B24678"/>
    <w:rsid w:val="00B24CCC"/>
    <w:rsid w:val="00B2656B"/>
    <w:rsid w:val="00B266B0"/>
    <w:rsid w:val="00B27255"/>
    <w:rsid w:val="00B3023E"/>
    <w:rsid w:val="00B309D7"/>
    <w:rsid w:val="00B312BC"/>
    <w:rsid w:val="00B31F3B"/>
    <w:rsid w:val="00B325F0"/>
    <w:rsid w:val="00B32913"/>
    <w:rsid w:val="00B33590"/>
    <w:rsid w:val="00B33E31"/>
    <w:rsid w:val="00B340D5"/>
    <w:rsid w:val="00B34301"/>
    <w:rsid w:val="00B34380"/>
    <w:rsid w:val="00B34405"/>
    <w:rsid w:val="00B3468F"/>
    <w:rsid w:val="00B34A6B"/>
    <w:rsid w:val="00B34EB9"/>
    <w:rsid w:val="00B35202"/>
    <w:rsid w:val="00B353B3"/>
    <w:rsid w:val="00B355DC"/>
    <w:rsid w:val="00B3588F"/>
    <w:rsid w:val="00B358E4"/>
    <w:rsid w:val="00B35FAE"/>
    <w:rsid w:val="00B36070"/>
    <w:rsid w:val="00B364E6"/>
    <w:rsid w:val="00B36AB9"/>
    <w:rsid w:val="00B36B07"/>
    <w:rsid w:val="00B36B94"/>
    <w:rsid w:val="00B373C3"/>
    <w:rsid w:val="00B37A31"/>
    <w:rsid w:val="00B37A6D"/>
    <w:rsid w:val="00B37B9B"/>
    <w:rsid w:val="00B40ED6"/>
    <w:rsid w:val="00B41C2B"/>
    <w:rsid w:val="00B42073"/>
    <w:rsid w:val="00B42886"/>
    <w:rsid w:val="00B435EC"/>
    <w:rsid w:val="00B43980"/>
    <w:rsid w:val="00B43FAB"/>
    <w:rsid w:val="00B446C7"/>
    <w:rsid w:val="00B44F92"/>
    <w:rsid w:val="00B453DB"/>
    <w:rsid w:val="00B4594B"/>
    <w:rsid w:val="00B47A07"/>
    <w:rsid w:val="00B50424"/>
    <w:rsid w:val="00B5076E"/>
    <w:rsid w:val="00B51010"/>
    <w:rsid w:val="00B51A2C"/>
    <w:rsid w:val="00B5202C"/>
    <w:rsid w:val="00B52177"/>
    <w:rsid w:val="00B52309"/>
    <w:rsid w:val="00B52523"/>
    <w:rsid w:val="00B529C2"/>
    <w:rsid w:val="00B530B4"/>
    <w:rsid w:val="00B53157"/>
    <w:rsid w:val="00B54838"/>
    <w:rsid w:val="00B55B98"/>
    <w:rsid w:val="00B567D3"/>
    <w:rsid w:val="00B57C63"/>
    <w:rsid w:val="00B600C6"/>
    <w:rsid w:val="00B60357"/>
    <w:rsid w:val="00B61517"/>
    <w:rsid w:val="00B61B85"/>
    <w:rsid w:val="00B61FEE"/>
    <w:rsid w:val="00B625BB"/>
    <w:rsid w:val="00B629A0"/>
    <w:rsid w:val="00B63894"/>
    <w:rsid w:val="00B63EBD"/>
    <w:rsid w:val="00B6425D"/>
    <w:rsid w:val="00B650A2"/>
    <w:rsid w:val="00B679A9"/>
    <w:rsid w:val="00B70D04"/>
    <w:rsid w:val="00B71509"/>
    <w:rsid w:val="00B716C0"/>
    <w:rsid w:val="00B721E2"/>
    <w:rsid w:val="00B7368E"/>
    <w:rsid w:val="00B73876"/>
    <w:rsid w:val="00B754A5"/>
    <w:rsid w:val="00B76156"/>
    <w:rsid w:val="00B762C4"/>
    <w:rsid w:val="00B7660F"/>
    <w:rsid w:val="00B76644"/>
    <w:rsid w:val="00B76E21"/>
    <w:rsid w:val="00B771F6"/>
    <w:rsid w:val="00B77E66"/>
    <w:rsid w:val="00B77F58"/>
    <w:rsid w:val="00B77FAC"/>
    <w:rsid w:val="00B800E5"/>
    <w:rsid w:val="00B80117"/>
    <w:rsid w:val="00B802F4"/>
    <w:rsid w:val="00B80A3A"/>
    <w:rsid w:val="00B81EEB"/>
    <w:rsid w:val="00B824A7"/>
    <w:rsid w:val="00B83EA1"/>
    <w:rsid w:val="00B84561"/>
    <w:rsid w:val="00B84A6A"/>
    <w:rsid w:val="00B84F57"/>
    <w:rsid w:val="00B85F7A"/>
    <w:rsid w:val="00B86442"/>
    <w:rsid w:val="00B86D55"/>
    <w:rsid w:val="00B86E26"/>
    <w:rsid w:val="00B873D2"/>
    <w:rsid w:val="00B8796D"/>
    <w:rsid w:val="00B87AA5"/>
    <w:rsid w:val="00B902E8"/>
    <w:rsid w:val="00B90CC0"/>
    <w:rsid w:val="00B913B9"/>
    <w:rsid w:val="00B9193D"/>
    <w:rsid w:val="00B91BEE"/>
    <w:rsid w:val="00B91D48"/>
    <w:rsid w:val="00B92A71"/>
    <w:rsid w:val="00B92DE3"/>
    <w:rsid w:val="00B9307A"/>
    <w:rsid w:val="00B935BE"/>
    <w:rsid w:val="00B936B5"/>
    <w:rsid w:val="00B93F4F"/>
    <w:rsid w:val="00B94DEC"/>
    <w:rsid w:val="00B94DF3"/>
    <w:rsid w:val="00B954BE"/>
    <w:rsid w:val="00B9609C"/>
    <w:rsid w:val="00B963D6"/>
    <w:rsid w:val="00B96495"/>
    <w:rsid w:val="00B96753"/>
    <w:rsid w:val="00B97FDD"/>
    <w:rsid w:val="00BA0DE6"/>
    <w:rsid w:val="00BA0FFB"/>
    <w:rsid w:val="00BA188A"/>
    <w:rsid w:val="00BA276F"/>
    <w:rsid w:val="00BA2FAF"/>
    <w:rsid w:val="00BA3C84"/>
    <w:rsid w:val="00BA3D70"/>
    <w:rsid w:val="00BA43DF"/>
    <w:rsid w:val="00BA4D7C"/>
    <w:rsid w:val="00BA5C2D"/>
    <w:rsid w:val="00BA6249"/>
    <w:rsid w:val="00BA6443"/>
    <w:rsid w:val="00BA7743"/>
    <w:rsid w:val="00BA7D3C"/>
    <w:rsid w:val="00BA7D7B"/>
    <w:rsid w:val="00BB0312"/>
    <w:rsid w:val="00BB0524"/>
    <w:rsid w:val="00BB10EF"/>
    <w:rsid w:val="00BB1917"/>
    <w:rsid w:val="00BB1A6E"/>
    <w:rsid w:val="00BB1CEB"/>
    <w:rsid w:val="00BB265D"/>
    <w:rsid w:val="00BB2EC4"/>
    <w:rsid w:val="00BB36A6"/>
    <w:rsid w:val="00BB43A1"/>
    <w:rsid w:val="00BB4897"/>
    <w:rsid w:val="00BB5279"/>
    <w:rsid w:val="00BB5A08"/>
    <w:rsid w:val="00BB6147"/>
    <w:rsid w:val="00BC0629"/>
    <w:rsid w:val="00BC06AB"/>
    <w:rsid w:val="00BC0BA5"/>
    <w:rsid w:val="00BC0D62"/>
    <w:rsid w:val="00BC1B84"/>
    <w:rsid w:val="00BC36CA"/>
    <w:rsid w:val="00BC4D3C"/>
    <w:rsid w:val="00BC565B"/>
    <w:rsid w:val="00BC56E7"/>
    <w:rsid w:val="00BC57F8"/>
    <w:rsid w:val="00BC5BB6"/>
    <w:rsid w:val="00BC6901"/>
    <w:rsid w:val="00BC694A"/>
    <w:rsid w:val="00BC6AEB"/>
    <w:rsid w:val="00BC7EF0"/>
    <w:rsid w:val="00BD0482"/>
    <w:rsid w:val="00BD096B"/>
    <w:rsid w:val="00BD1A6E"/>
    <w:rsid w:val="00BD1ED4"/>
    <w:rsid w:val="00BD1EE9"/>
    <w:rsid w:val="00BD21BE"/>
    <w:rsid w:val="00BD2E3A"/>
    <w:rsid w:val="00BD339D"/>
    <w:rsid w:val="00BD365C"/>
    <w:rsid w:val="00BD37D2"/>
    <w:rsid w:val="00BD4056"/>
    <w:rsid w:val="00BD40F4"/>
    <w:rsid w:val="00BD439A"/>
    <w:rsid w:val="00BD43F1"/>
    <w:rsid w:val="00BD59CA"/>
    <w:rsid w:val="00BD6C22"/>
    <w:rsid w:val="00BD7E03"/>
    <w:rsid w:val="00BE008E"/>
    <w:rsid w:val="00BE0568"/>
    <w:rsid w:val="00BE0620"/>
    <w:rsid w:val="00BE097E"/>
    <w:rsid w:val="00BE24DD"/>
    <w:rsid w:val="00BE3878"/>
    <w:rsid w:val="00BE38A2"/>
    <w:rsid w:val="00BE4B4A"/>
    <w:rsid w:val="00BE5500"/>
    <w:rsid w:val="00BE73DB"/>
    <w:rsid w:val="00BE7B61"/>
    <w:rsid w:val="00BE7E22"/>
    <w:rsid w:val="00BF0B5F"/>
    <w:rsid w:val="00BF27D4"/>
    <w:rsid w:val="00BF3174"/>
    <w:rsid w:val="00BF34FB"/>
    <w:rsid w:val="00BF4524"/>
    <w:rsid w:val="00BF4738"/>
    <w:rsid w:val="00BF4848"/>
    <w:rsid w:val="00BF51EA"/>
    <w:rsid w:val="00BF53EA"/>
    <w:rsid w:val="00BF541C"/>
    <w:rsid w:val="00BF58C3"/>
    <w:rsid w:val="00BF5C33"/>
    <w:rsid w:val="00BF5E1A"/>
    <w:rsid w:val="00BF6AD5"/>
    <w:rsid w:val="00BF70F3"/>
    <w:rsid w:val="00BF75B0"/>
    <w:rsid w:val="00BF7D65"/>
    <w:rsid w:val="00C00120"/>
    <w:rsid w:val="00C0088A"/>
    <w:rsid w:val="00C00A6A"/>
    <w:rsid w:val="00C00C40"/>
    <w:rsid w:val="00C00F32"/>
    <w:rsid w:val="00C01E97"/>
    <w:rsid w:val="00C02402"/>
    <w:rsid w:val="00C0260E"/>
    <w:rsid w:val="00C02766"/>
    <w:rsid w:val="00C02A34"/>
    <w:rsid w:val="00C033DC"/>
    <w:rsid w:val="00C035AB"/>
    <w:rsid w:val="00C041EC"/>
    <w:rsid w:val="00C04C7E"/>
    <w:rsid w:val="00C0532C"/>
    <w:rsid w:val="00C05C44"/>
    <w:rsid w:val="00C05F01"/>
    <w:rsid w:val="00C0734B"/>
    <w:rsid w:val="00C07F2E"/>
    <w:rsid w:val="00C106B3"/>
    <w:rsid w:val="00C1149D"/>
    <w:rsid w:val="00C1233D"/>
    <w:rsid w:val="00C12831"/>
    <w:rsid w:val="00C12E73"/>
    <w:rsid w:val="00C1380B"/>
    <w:rsid w:val="00C146E3"/>
    <w:rsid w:val="00C150CC"/>
    <w:rsid w:val="00C159F9"/>
    <w:rsid w:val="00C163BB"/>
    <w:rsid w:val="00C16648"/>
    <w:rsid w:val="00C1739D"/>
    <w:rsid w:val="00C1743A"/>
    <w:rsid w:val="00C174CB"/>
    <w:rsid w:val="00C17CF5"/>
    <w:rsid w:val="00C200BA"/>
    <w:rsid w:val="00C21162"/>
    <w:rsid w:val="00C23AA2"/>
    <w:rsid w:val="00C23BEF"/>
    <w:rsid w:val="00C23D9E"/>
    <w:rsid w:val="00C23EE9"/>
    <w:rsid w:val="00C245B2"/>
    <w:rsid w:val="00C26257"/>
    <w:rsid w:val="00C262C1"/>
    <w:rsid w:val="00C26D2C"/>
    <w:rsid w:val="00C2701B"/>
    <w:rsid w:val="00C3022B"/>
    <w:rsid w:val="00C30367"/>
    <w:rsid w:val="00C3083E"/>
    <w:rsid w:val="00C30D8B"/>
    <w:rsid w:val="00C3142C"/>
    <w:rsid w:val="00C3172B"/>
    <w:rsid w:val="00C31E41"/>
    <w:rsid w:val="00C3275D"/>
    <w:rsid w:val="00C32F2B"/>
    <w:rsid w:val="00C3360D"/>
    <w:rsid w:val="00C3368A"/>
    <w:rsid w:val="00C34433"/>
    <w:rsid w:val="00C34480"/>
    <w:rsid w:val="00C34669"/>
    <w:rsid w:val="00C35A09"/>
    <w:rsid w:val="00C365F4"/>
    <w:rsid w:val="00C36684"/>
    <w:rsid w:val="00C3786D"/>
    <w:rsid w:val="00C37A60"/>
    <w:rsid w:val="00C37D8B"/>
    <w:rsid w:val="00C40875"/>
    <w:rsid w:val="00C41D83"/>
    <w:rsid w:val="00C41DA7"/>
    <w:rsid w:val="00C41F06"/>
    <w:rsid w:val="00C42D49"/>
    <w:rsid w:val="00C42DC1"/>
    <w:rsid w:val="00C42F1E"/>
    <w:rsid w:val="00C43D8F"/>
    <w:rsid w:val="00C44372"/>
    <w:rsid w:val="00C447D1"/>
    <w:rsid w:val="00C449A8"/>
    <w:rsid w:val="00C44E1D"/>
    <w:rsid w:val="00C44F26"/>
    <w:rsid w:val="00C454E9"/>
    <w:rsid w:val="00C45773"/>
    <w:rsid w:val="00C45CD5"/>
    <w:rsid w:val="00C4675A"/>
    <w:rsid w:val="00C46931"/>
    <w:rsid w:val="00C469B4"/>
    <w:rsid w:val="00C470F8"/>
    <w:rsid w:val="00C47F74"/>
    <w:rsid w:val="00C50098"/>
    <w:rsid w:val="00C51B77"/>
    <w:rsid w:val="00C523E8"/>
    <w:rsid w:val="00C52F4B"/>
    <w:rsid w:val="00C53D81"/>
    <w:rsid w:val="00C543FF"/>
    <w:rsid w:val="00C54BFF"/>
    <w:rsid w:val="00C5516C"/>
    <w:rsid w:val="00C55347"/>
    <w:rsid w:val="00C560B2"/>
    <w:rsid w:val="00C5651F"/>
    <w:rsid w:val="00C56A7D"/>
    <w:rsid w:val="00C57718"/>
    <w:rsid w:val="00C57C9B"/>
    <w:rsid w:val="00C6028E"/>
    <w:rsid w:val="00C6035E"/>
    <w:rsid w:val="00C606A9"/>
    <w:rsid w:val="00C61285"/>
    <w:rsid w:val="00C6133E"/>
    <w:rsid w:val="00C6287B"/>
    <w:rsid w:val="00C63675"/>
    <w:rsid w:val="00C63A65"/>
    <w:rsid w:val="00C63AF9"/>
    <w:rsid w:val="00C64321"/>
    <w:rsid w:val="00C645C8"/>
    <w:rsid w:val="00C65659"/>
    <w:rsid w:val="00C66348"/>
    <w:rsid w:val="00C6651E"/>
    <w:rsid w:val="00C7086B"/>
    <w:rsid w:val="00C710DA"/>
    <w:rsid w:val="00C71250"/>
    <w:rsid w:val="00C718FC"/>
    <w:rsid w:val="00C7191A"/>
    <w:rsid w:val="00C7241B"/>
    <w:rsid w:val="00C72730"/>
    <w:rsid w:val="00C728F1"/>
    <w:rsid w:val="00C7339C"/>
    <w:rsid w:val="00C73CCB"/>
    <w:rsid w:val="00C74666"/>
    <w:rsid w:val="00C749DB"/>
    <w:rsid w:val="00C74E58"/>
    <w:rsid w:val="00C75FA9"/>
    <w:rsid w:val="00C765F6"/>
    <w:rsid w:val="00C779B6"/>
    <w:rsid w:val="00C803D3"/>
    <w:rsid w:val="00C80404"/>
    <w:rsid w:val="00C81FAE"/>
    <w:rsid w:val="00C82439"/>
    <w:rsid w:val="00C82888"/>
    <w:rsid w:val="00C82E7A"/>
    <w:rsid w:val="00C837BB"/>
    <w:rsid w:val="00C83CF1"/>
    <w:rsid w:val="00C8474D"/>
    <w:rsid w:val="00C84A84"/>
    <w:rsid w:val="00C84F2C"/>
    <w:rsid w:val="00C858BE"/>
    <w:rsid w:val="00C86172"/>
    <w:rsid w:val="00C873F3"/>
    <w:rsid w:val="00C87AEE"/>
    <w:rsid w:val="00C87C41"/>
    <w:rsid w:val="00C90741"/>
    <w:rsid w:val="00C909F3"/>
    <w:rsid w:val="00C90EB1"/>
    <w:rsid w:val="00C91233"/>
    <w:rsid w:val="00C9139C"/>
    <w:rsid w:val="00C933B7"/>
    <w:rsid w:val="00C9366B"/>
    <w:rsid w:val="00C9389F"/>
    <w:rsid w:val="00C9397A"/>
    <w:rsid w:val="00C9397C"/>
    <w:rsid w:val="00C9411B"/>
    <w:rsid w:val="00C95CA1"/>
    <w:rsid w:val="00C95E19"/>
    <w:rsid w:val="00C96A42"/>
    <w:rsid w:val="00C96CEB"/>
    <w:rsid w:val="00C972FF"/>
    <w:rsid w:val="00C975E3"/>
    <w:rsid w:val="00C97912"/>
    <w:rsid w:val="00CA0961"/>
    <w:rsid w:val="00CA0C00"/>
    <w:rsid w:val="00CA1F16"/>
    <w:rsid w:val="00CA21E1"/>
    <w:rsid w:val="00CA233C"/>
    <w:rsid w:val="00CA2839"/>
    <w:rsid w:val="00CA299D"/>
    <w:rsid w:val="00CA2A1A"/>
    <w:rsid w:val="00CA31F0"/>
    <w:rsid w:val="00CA4038"/>
    <w:rsid w:val="00CA41D0"/>
    <w:rsid w:val="00CA440C"/>
    <w:rsid w:val="00CA4A91"/>
    <w:rsid w:val="00CA50B0"/>
    <w:rsid w:val="00CA515D"/>
    <w:rsid w:val="00CA5477"/>
    <w:rsid w:val="00CA68C1"/>
    <w:rsid w:val="00CA6BCE"/>
    <w:rsid w:val="00CA746D"/>
    <w:rsid w:val="00CA7D39"/>
    <w:rsid w:val="00CB1522"/>
    <w:rsid w:val="00CB1E40"/>
    <w:rsid w:val="00CB2808"/>
    <w:rsid w:val="00CB2C72"/>
    <w:rsid w:val="00CB3904"/>
    <w:rsid w:val="00CB5055"/>
    <w:rsid w:val="00CB5657"/>
    <w:rsid w:val="00CB57BA"/>
    <w:rsid w:val="00CB700D"/>
    <w:rsid w:val="00CB77F6"/>
    <w:rsid w:val="00CB7A81"/>
    <w:rsid w:val="00CB7D43"/>
    <w:rsid w:val="00CB7E6E"/>
    <w:rsid w:val="00CB7FEC"/>
    <w:rsid w:val="00CC04AE"/>
    <w:rsid w:val="00CC08BB"/>
    <w:rsid w:val="00CC0D4F"/>
    <w:rsid w:val="00CC1622"/>
    <w:rsid w:val="00CC1B66"/>
    <w:rsid w:val="00CC2290"/>
    <w:rsid w:val="00CC2C44"/>
    <w:rsid w:val="00CC2FD3"/>
    <w:rsid w:val="00CC3AFA"/>
    <w:rsid w:val="00CC4977"/>
    <w:rsid w:val="00CC4A0E"/>
    <w:rsid w:val="00CC4CE7"/>
    <w:rsid w:val="00CC5140"/>
    <w:rsid w:val="00CC56C2"/>
    <w:rsid w:val="00CC583B"/>
    <w:rsid w:val="00CC63E5"/>
    <w:rsid w:val="00CC6958"/>
    <w:rsid w:val="00CC6D65"/>
    <w:rsid w:val="00CC72DA"/>
    <w:rsid w:val="00CD0791"/>
    <w:rsid w:val="00CD0ECC"/>
    <w:rsid w:val="00CD2B2C"/>
    <w:rsid w:val="00CD2FA4"/>
    <w:rsid w:val="00CD31FC"/>
    <w:rsid w:val="00CD3F0C"/>
    <w:rsid w:val="00CD4117"/>
    <w:rsid w:val="00CD5777"/>
    <w:rsid w:val="00CD6676"/>
    <w:rsid w:val="00CD6782"/>
    <w:rsid w:val="00CD7AEF"/>
    <w:rsid w:val="00CD7C56"/>
    <w:rsid w:val="00CE0190"/>
    <w:rsid w:val="00CE01BD"/>
    <w:rsid w:val="00CE0D7E"/>
    <w:rsid w:val="00CE1B4F"/>
    <w:rsid w:val="00CE1C41"/>
    <w:rsid w:val="00CE1D63"/>
    <w:rsid w:val="00CE2072"/>
    <w:rsid w:val="00CE20A7"/>
    <w:rsid w:val="00CE25D2"/>
    <w:rsid w:val="00CE2E84"/>
    <w:rsid w:val="00CE332D"/>
    <w:rsid w:val="00CE38E6"/>
    <w:rsid w:val="00CE3E42"/>
    <w:rsid w:val="00CE400C"/>
    <w:rsid w:val="00CE44C5"/>
    <w:rsid w:val="00CE5401"/>
    <w:rsid w:val="00CE5551"/>
    <w:rsid w:val="00CE6666"/>
    <w:rsid w:val="00CE673D"/>
    <w:rsid w:val="00CE67DA"/>
    <w:rsid w:val="00CE6EF6"/>
    <w:rsid w:val="00CE7127"/>
    <w:rsid w:val="00CE71E2"/>
    <w:rsid w:val="00CF047A"/>
    <w:rsid w:val="00CF0E6D"/>
    <w:rsid w:val="00CF1492"/>
    <w:rsid w:val="00CF14F7"/>
    <w:rsid w:val="00CF199B"/>
    <w:rsid w:val="00CF1DEF"/>
    <w:rsid w:val="00CF21BA"/>
    <w:rsid w:val="00CF2AE9"/>
    <w:rsid w:val="00CF3128"/>
    <w:rsid w:val="00CF31C0"/>
    <w:rsid w:val="00CF36A1"/>
    <w:rsid w:val="00CF4675"/>
    <w:rsid w:val="00CF4FBF"/>
    <w:rsid w:val="00D00510"/>
    <w:rsid w:val="00D00D93"/>
    <w:rsid w:val="00D0143B"/>
    <w:rsid w:val="00D015C5"/>
    <w:rsid w:val="00D01A83"/>
    <w:rsid w:val="00D01C62"/>
    <w:rsid w:val="00D03012"/>
    <w:rsid w:val="00D031BE"/>
    <w:rsid w:val="00D04320"/>
    <w:rsid w:val="00D045D0"/>
    <w:rsid w:val="00D04786"/>
    <w:rsid w:val="00D05AAE"/>
    <w:rsid w:val="00D05D0E"/>
    <w:rsid w:val="00D0681D"/>
    <w:rsid w:val="00D06C44"/>
    <w:rsid w:val="00D06FF3"/>
    <w:rsid w:val="00D074B1"/>
    <w:rsid w:val="00D07747"/>
    <w:rsid w:val="00D07811"/>
    <w:rsid w:val="00D07D72"/>
    <w:rsid w:val="00D07E3C"/>
    <w:rsid w:val="00D10852"/>
    <w:rsid w:val="00D10D4F"/>
    <w:rsid w:val="00D114E8"/>
    <w:rsid w:val="00D11673"/>
    <w:rsid w:val="00D1211C"/>
    <w:rsid w:val="00D12DB8"/>
    <w:rsid w:val="00D14067"/>
    <w:rsid w:val="00D14AF7"/>
    <w:rsid w:val="00D151BE"/>
    <w:rsid w:val="00D15BCE"/>
    <w:rsid w:val="00D16394"/>
    <w:rsid w:val="00D1770C"/>
    <w:rsid w:val="00D17B17"/>
    <w:rsid w:val="00D2072E"/>
    <w:rsid w:val="00D207D6"/>
    <w:rsid w:val="00D20A30"/>
    <w:rsid w:val="00D20B90"/>
    <w:rsid w:val="00D217A4"/>
    <w:rsid w:val="00D217A6"/>
    <w:rsid w:val="00D21A9D"/>
    <w:rsid w:val="00D21C99"/>
    <w:rsid w:val="00D21E75"/>
    <w:rsid w:val="00D2281E"/>
    <w:rsid w:val="00D237B6"/>
    <w:rsid w:val="00D23E0F"/>
    <w:rsid w:val="00D247FF"/>
    <w:rsid w:val="00D24998"/>
    <w:rsid w:val="00D25158"/>
    <w:rsid w:val="00D25F21"/>
    <w:rsid w:val="00D2641F"/>
    <w:rsid w:val="00D26CB0"/>
    <w:rsid w:val="00D26D3C"/>
    <w:rsid w:val="00D271C7"/>
    <w:rsid w:val="00D315E0"/>
    <w:rsid w:val="00D319D9"/>
    <w:rsid w:val="00D321C7"/>
    <w:rsid w:val="00D3232E"/>
    <w:rsid w:val="00D325D6"/>
    <w:rsid w:val="00D32FD1"/>
    <w:rsid w:val="00D3372F"/>
    <w:rsid w:val="00D33842"/>
    <w:rsid w:val="00D34A2F"/>
    <w:rsid w:val="00D350BA"/>
    <w:rsid w:val="00D35DC4"/>
    <w:rsid w:val="00D362BB"/>
    <w:rsid w:val="00D3683F"/>
    <w:rsid w:val="00D36C5D"/>
    <w:rsid w:val="00D372A3"/>
    <w:rsid w:val="00D4063D"/>
    <w:rsid w:val="00D40A7C"/>
    <w:rsid w:val="00D40D3B"/>
    <w:rsid w:val="00D415FC"/>
    <w:rsid w:val="00D41769"/>
    <w:rsid w:val="00D41B08"/>
    <w:rsid w:val="00D41E5A"/>
    <w:rsid w:val="00D42097"/>
    <w:rsid w:val="00D423FA"/>
    <w:rsid w:val="00D42A9A"/>
    <w:rsid w:val="00D43D4B"/>
    <w:rsid w:val="00D43FCE"/>
    <w:rsid w:val="00D448EC"/>
    <w:rsid w:val="00D45162"/>
    <w:rsid w:val="00D45AEB"/>
    <w:rsid w:val="00D45F8C"/>
    <w:rsid w:val="00D466E5"/>
    <w:rsid w:val="00D46C92"/>
    <w:rsid w:val="00D470EA"/>
    <w:rsid w:val="00D47D3C"/>
    <w:rsid w:val="00D500A5"/>
    <w:rsid w:val="00D5021C"/>
    <w:rsid w:val="00D51CC4"/>
    <w:rsid w:val="00D524FE"/>
    <w:rsid w:val="00D53297"/>
    <w:rsid w:val="00D5430D"/>
    <w:rsid w:val="00D547A6"/>
    <w:rsid w:val="00D54872"/>
    <w:rsid w:val="00D55020"/>
    <w:rsid w:val="00D572C0"/>
    <w:rsid w:val="00D57553"/>
    <w:rsid w:val="00D6082E"/>
    <w:rsid w:val="00D60FB0"/>
    <w:rsid w:val="00D6122A"/>
    <w:rsid w:val="00D61E4E"/>
    <w:rsid w:val="00D6206D"/>
    <w:rsid w:val="00D626F5"/>
    <w:rsid w:val="00D62EA3"/>
    <w:rsid w:val="00D63AAE"/>
    <w:rsid w:val="00D63E90"/>
    <w:rsid w:val="00D63F1F"/>
    <w:rsid w:val="00D65DB0"/>
    <w:rsid w:val="00D65E1D"/>
    <w:rsid w:val="00D65EC9"/>
    <w:rsid w:val="00D67005"/>
    <w:rsid w:val="00D6715B"/>
    <w:rsid w:val="00D679AD"/>
    <w:rsid w:val="00D67B7B"/>
    <w:rsid w:val="00D70793"/>
    <w:rsid w:val="00D70FE8"/>
    <w:rsid w:val="00D7116B"/>
    <w:rsid w:val="00D7179E"/>
    <w:rsid w:val="00D71948"/>
    <w:rsid w:val="00D71E3D"/>
    <w:rsid w:val="00D72F44"/>
    <w:rsid w:val="00D73F29"/>
    <w:rsid w:val="00D753F1"/>
    <w:rsid w:val="00D759CE"/>
    <w:rsid w:val="00D759FE"/>
    <w:rsid w:val="00D75AF6"/>
    <w:rsid w:val="00D7601D"/>
    <w:rsid w:val="00D76131"/>
    <w:rsid w:val="00D76271"/>
    <w:rsid w:val="00D7683D"/>
    <w:rsid w:val="00D769D8"/>
    <w:rsid w:val="00D76CF0"/>
    <w:rsid w:val="00D76E32"/>
    <w:rsid w:val="00D776D0"/>
    <w:rsid w:val="00D77FB5"/>
    <w:rsid w:val="00D8140E"/>
    <w:rsid w:val="00D82432"/>
    <w:rsid w:val="00D827A1"/>
    <w:rsid w:val="00D83E8A"/>
    <w:rsid w:val="00D84264"/>
    <w:rsid w:val="00D8516D"/>
    <w:rsid w:val="00D852A5"/>
    <w:rsid w:val="00D85EAD"/>
    <w:rsid w:val="00D86029"/>
    <w:rsid w:val="00D8619A"/>
    <w:rsid w:val="00D86321"/>
    <w:rsid w:val="00D86372"/>
    <w:rsid w:val="00D86B42"/>
    <w:rsid w:val="00D86E9B"/>
    <w:rsid w:val="00D87862"/>
    <w:rsid w:val="00D9022A"/>
    <w:rsid w:val="00D90394"/>
    <w:rsid w:val="00D9074A"/>
    <w:rsid w:val="00D91668"/>
    <w:rsid w:val="00D916E3"/>
    <w:rsid w:val="00D91BA6"/>
    <w:rsid w:val="00D91F44"/>
    <w:rsid w:val="00D9213C"/>
    <w:rsid w:val="00D93309"/>
    <w:rsid w:val="00D93FEA"/>
    <w:rsid w:val="00D941C0"/>
    <w:rsid w:val="00D94D8E"/>
    <w:rsid w:val="00D959E0"/>
    <w:rsid w:val="00D95B01"/>
    <w:rsid w:val="00D9611C"/>
    <w:rsid w:val="00D96787"/>
    <w:rsid w:val="00D97486"/>
    <w:rsid w:val="00DA0A30"/>
    <w:rsid w:val="00DA1605"/>
    <w:rsid w:val="00DA179F"/>
    <w:rsid w:val="00DA1897"/>
    <w:rsid w:val="00DA1EAD"/>
    <w:rsid w:val="00DA244E"/>
    <w:rsid w:val="00DA278B"/>
    <w:rsid w:val="00DA27A4"/>
    <w:rsid w:val="00DA2A42"/>
    <w:rsid w:val="00DA2BEC"/>
    <w:rsid w:val="00DA2C11"/>
    <w:rsid w:val="00DA2F9C"/>
    <w:rsid w:val="00DA3960"/>
    <w:rsid w:val="00DA3D2A"/>
    <w:rsid w:val="00DA4248"/>
    <w:rsid w:val="00DA52A5"/>
    <w:rsid w:val="00DA5344"/>
    <w:rsid w:val="00DA576C"/>
    <w:rsid w:val="00DA57F2"/>
    <w:rsid w:val="00DA5DCF"/>
    <w:rsid w:val="00DA64D1"/>
    <w:rsid w:val="00DA6BCF"/>
    <w:rsid w:val="00DA6E66"/>
    <w:rsid w:val="00DA7453"/>
    <w:rsid w:val="00DA7683"/>
    <w:rsid w:val="00DA7C06"/>
    <w:rsid w:val="00DA7D7A"/>
    <w:rsid w:val="00DB067D"/>
    <w:rsid w:val="00DB0A36"/>
    <w:rsid w:val="00DB0ADB"/>
    <w:rsid w:val="00DB1452"/>
    <w:rsid w:val="00DB256E"/>
    <w:rsid w:val="00DB2B63"/>
    <w:rsid w:val="00DB5354"/>
    <w:rsid w:val="00DB559A"/>
    <w:rsid w:val="00DB56AA"/>
    <w:rsid w:val="00DB61E7"/>
    <w:rsid w:val="00DB6460"/>
    <w:rsid w:val="00DB6BD5"/>
    <w:rsid w:val="00DB6D68"/>
    <w:rsid w:val="00DB763F"/>
    <w:rsid w:val="00DC0283"/>
    <w:rsid w:val="00DC0465"/>
    <w:rsid w:val="00DC0A7E"/>
    <w:rsid w:val="00DC14BE"/>
    <w:rsid w:val="00DC23AC"/>
    <w:rsid w:val="00DC29B1"/>
    <w:rsid w:val="00DC2E9A"/>
    <w:rsid w:val="00DC365E"/>
    <w:rsid w:val="00DC3810"/>
    <w:rsid w:val="00DC3AAA"/>
    <w:rsid w:val="00DC42C4"/>
    <w:rsid w:val="00DC43FE"/>
    <w:rsid w:val="00DC5241"/>
    <w:rsid w:val="00DC54AF"/>
    <w:rsid w:val="00DC5784"/>
    <w:rsid w:val="00DC740F"/>
    <w:rsid w:val="00DC75AC"/>
    <w:rsid w:val="00DC75C5"/>
    <w:rsid w:val="00DC7DD0"/>
    <w:rsid w:val="00DD01C6"/>
    <w:rsid w:val="00DD0712"/>
    <w:rsid w:val="00DD0DD5"/>
    <w:rsid w:val="00DD372B"/>
    <w:rsid w:val="00DD376B"/>
    <w:rsid w:val="00DD5637"/>
    <w:rsid w:val="00DD5EDB"/>
    <w:rsid w:val="00DD65EE"/>
    <w:rsid w:val="00DD6BFE"/>
    <w:rsid w:val="00DD719D"/>
    <w:rsid w:val="00DD75C4"/>
    <w:rsid w:val="00DE0F70"/>
    <w:rsid w:val="00DE1701"/>
    <w:rsid w:val="00DE283C"/>
    <w:rsid w:val="00DE2915"/>
    <w:rsid w:val="00DE33B0"/>
    <w:rsid w:val="00DE34D9"/>
    <w:rsid w:val="00DE3E01"/>
    <w:rsid w:val="00DE3E16"/>
    <w:rsid w:val="00DE4386"/>
    <w:rsid w:val="00DE4402"/>
    <w:rsid w:val="00DE58BC"/>
    <w:rsid w:val="00DE67E7"/>
    <w:rsid w:val="00DE6CE0"/>
    <w:rsid w:val="00DE73E5"/>
    <w:rsid w:val="00DE74E6"/>
    <w:rsid w:val="00DE7784"/>
    <w:rsid w:val="00DE7A70"/>
    <w:rsid w:val="00DE7E6A"/>
    <w:rsid w:val="00DF01F1"/>
    <w:rsid w:val="00DF063A"/>
    <w:rsid w:val="00DF1364"/>
    <w:rsid w:val="00DF13DE"/>
    <w:rsid w:val="00DF17DB"/>
    <w:rsid w:val="00DF1808"/>
    <w:rsid w:val="00DF19BA"/>
    <w:rsid w:val="00DF2512"/>
    <w:rsid w:val="00DF2FF8"/>
    <w:rsid w:val="00DF30BB"/>
    <w:rsid w:val="00DF34E0"/>
    <w:rsid w:val="00DF4128"/>
    <w:rsid w:val="00DF4645"/>
    <w:rsid w:val="00DF4E32"/>
    <w:rsid w:val="00DF4EF2"/>
    <w:rsid w:val="00DF55CA"/>
    <w:rsid w:val="00DF6462"/>
    <w:rsid w:val="00DF64AF"/>
    <w:rsid w:val="00DF71E4"/>
    <w:rsid w:val="00DF76EB"/>
    <w:rsid w:val="00E00128"/>
    <w:rsid w:val="00E00BE4"/>
    <w:rsid w:val="00E00D9B"/>
    <w:rsid w:val="00E01000"/>
    <w:rsid w:val="00E012E5"/>
    <w:rsid w:val="00E01707"/>
    <w:rsid w:val="00E01952"/>
    <w:rsid w:val="00E019A8"/>
    <w:rsid w:val="00E01AB6"/>
    <w:rsid w:val="00E01B36"/>
    <w:rsid w:val="00E01EE9"/>
    <w:rsid w:val="00E02658"/>
    <w:rsid w:val="00E029C0"/>
    <w:rsid w:val="00E02D5F"/>
    <w:rsid w:val="00E03606"/>
    <w:rsid w:val="00E036AE"/>
    <w:rsid w:val="00E03994"/>
    <w:rsid w:val="00E040A7"/>
    <w:rsid w:val="00E04A67"/>
    <w:rsid w:val="00E0623E"/>
    <w:rsid w:val="00E06814"/>
    <w:rsid w:val="00E07DCD"/>
    <w:rsid w:val="00E102FD"/>
    <w:rsid w:val="00E10919"/>
    <w:rsid w:val="00E1179F"/>
    <w:rsid w:val="00E11809"/>
    <w:rsid w:val="00E11B82"/>
    <w:rsid w:val="00E11F0E"/>
    <w:rsid w:val="00E140D7"/>
    <w:rsid w:val="00E142BD"/>
    <w:rsid w:val="00E149A2"/>
    <w:rsid w:val="00E14C62"/>
    <w:rsid w:val="00E15B17"/>
    <w:rsid w:val="00E15CC1"/>
    <w:rsid w:val="00E171D6"/>
    <w:rsid w:val="00E173E2"/>
    <w:rsid w:val="00E17763"/>
    <w:rsid w:val="00E2020A"/>
    <w:rsid w:val="00E2082E"/>
    <w:rsid w:val="00E20E66"/>
    <w:rsid w:val="00E21478"/>
    <w:rsid w:val="00E214F1"/>
    <w:rsid w:val="00E2180D"/>
    <w:rsid w:val="00E21F9A"/>
    <w:rsid w:val="00E22490"/>
    <w:rsid w:val="00E22CD1"/>
    <w:rsid w:val="00E22E96"/>
    <w:rsid w:val="00E23578"/>
    <w:rsid w:val="00E23BA5"/>
    <w:rsid w:val="00E23E6E"/>
    <w:rsid w:val="00E249F0"/>
    <w:rsid w:val="00E24A32"/>
    <w:rsid w:val="00E24CC8"/>
    <w:rsid w:val="00E25289"/>
    <w:rsid w:val="00E256D6"/>
    <w:rsid w:val="00E257AA"/>
    <w:rsid w:val="00E259CA"/>
    <w:rsid w:val="00E2665A"/>
    <w:rsid w:val="00E26875"/>
    <w:rsid w:val="00E304AA"/>
    <w:rsid w:val="00E30F7E"/>
    <w:rsid w:val="00E31105"/>
    <w:rsid w:val="00E31A6F"/>
    <w:rsid w:val="00E32317"/>
    <w:rsid w:val="00E32FE8"/>
    <w:rsid w:val="00E33522"/>
    <w:rsid w:val="00E33553"/>
    <w:rsid w:val="00E33C44"/>
    <w:rsid w:val="00E351FE"/>
    <w:rsid w:val="00E3542D"/>
    <w:rsid w:val="00E35E7E"/>
    <w:rsid w:val="00E363FE"/>
    <w:rsid w:val="00E36F6B"/>
    <w:rsid w:val="00E37162"/>
    <w:rsid w:val="00E3751D"/>
    <w:rsid w:val="00E37731"/>
    <w:rsid w:val="00E40606"/>
    <w:rsid w:val="00E40FE4"/>
    <w:rsid w:val="00E411E7"/>
    <w:rsid w:val="00E41569"/>
    <w:rsid w:val="00E4165D"/>
    <w:rsid w:val="00E41D2A"/>
    <w:rsid w:val="00E42CDE"/>
    <w:rsid w:val="00E452E9"/>
    <w:rsid w:val="00E45316"/>
    <w:rsid w:val="00E454D7"/>
    <w:rsid w:val="00E45E95"/>
    <w:rsid w:val="00E460C4"/>
    <w:rsid w:val="00E46467"/>
    <w:rsid w:val="00E468B5"/>
    <w:rsid w:val="00E4690A"/>
    <w:rsid w:val="00E46D63"/>
    <w:rsid w:val="00E47141"/>
    <w:rsid w:val="00E475DE"/>
    <w:rsid w:val="00E47657"/>
    <w:rsid w:val="00E47DAE"/>
    <w:rsid w:val="00E47F9E"/>
    <w:rsid w:val="00E50971"/>
    <w:rsid w:val="00E50AB3"/>
    <w:rsid w:val="00E5155C"/>
    <w:rsid w:val="00E51948"/>
    <w:rsid w:val="00E51D15"/>
    <w:rsid w:val="00E52057"/>
    <w:rsid w:val="00E521B8"/>
    <w:rsid w:val="00E52D75"/>
    <w:rsid w:val="00E52F42"/>
    <w:rsid w:val="00E53251"/>
    <w:rsid w:val="00E541D5"/>
    <w:rsid w:val="00E54FF2"/>
    <w:rsid w:val="00E55AA8"/>
    <w:rsid w:val="00E56019"/>
    <w:rsid w:val="00E56D6C"/>
    <w:rsid w:val="00E57036"/>
    <w:rsid w:val="00E5780F"/>
    <w:rsid w:val="00E61E5E"/>
    <w:rsid w:val="00E636DE"/>
    <w:rsid w:val="00E63AC8"/>
    <w:rsid w:val="00E63AF7"/>
    <w:rsid w:val="00E642A2"/>
    <w:rsid w:val="00E6432E"/>
    <w:rsid w:val="00E6433A"/>
    <w:rsid w:val="00E64367"/>
    <w:rsid w:val="00E6525B"/>
    <w:rsid w:val="00E655F0"/>
    <w:rsid w:val="00E6577D"/>
    <w:rsid w:val="00E65F7D"/>
    <w:rsid w:val="00E66ED8"/>
    <w:rsid w:val="00E67071"/>
    <w:rsid w:val="00E67DDB"/>
    <w:rsid w:val="00E717AB"/>
    <w:rsid w:val="00E72166"/>
    <w:rsid w:val="00E7263E"/>
    <w:rsid w:val="00E7346A"/>
    <w:rsid w:val="00E73639"/>
    <w:rsid w:val="00E73711"/>
    <w:rsid w:val="00E737A0"/>
    <w:rsid w:val="00E73F39"/>
    <w:rsid w:val="00E757A8"/>
    <w:rsid w:val="00E76125"/>
    <w:rsid w:val="00E766FD"/>
    <w:rsid w:val="00E76BBE"/>
    <w:rsid w:val="00E770A8"/>
    <w:rsid w:val="00E81480"/>
    <w:rsid w:val="00E81AA4"/>
    <w:rsid w:val="00E8326B"/>
    <w:rsid w:val="00E8476B"/>
    <w:rsid w:val="00E85521"/>
    <w:rsid w:val="00E856BD"/>
    <w:rsid w:val="00E858B0"/>
    <w:rsid w:val="00E867FA"/>
    <w:rsid w:val="00E86F04"/>
    <w:rsid w:val="00E87FB9"/>
    <w:rsid w:val="00E90D03"/>
    <w:rsid w:val="00E90E16"/>
    <w:rsid w:val="00E92311"/>
    <w:rsid w:val="00E925ED"/>
    <w:rsid w:val="00E9265A"/>
    <w:rsid w:val="00E92C4A"/>
    <w:rsid w:val="00E92D5B"/>
    <w:rsid w:val="00E947E4"/>
    <w:rsid w:val="00E9581A"/>
    <w:rsid w:val="00E95964"/>
    <w:rsid w:val="00E959C2"/>
    <w:rsid w:val="00E95EE5"/>
    <w:rsid w:val="00E9659B"/>
    <w:rsid w:val="00E97428"/>
    <w:rsid w:val="00EA0185"/>
    <w:rsid w:val="00EA067B"/>
    <w:rsid w:val="00EA13BC"/>
    <w:rsid w:val="00EA18CF"/>
    <w:rsid w:val="00EA2151"/>
    <w:rsid w:val="00EA3697"/>
    <w:rsid w:val="00EA3991"/>
    <w:rsid w:val="00EA3B69"/>
    <w:rsid w:val="00EA4025"/>
    <w:rsid w:val="00EA49B4"/>
    <w:rsid w:val="00EA525F"/>
    <w:rsid w:val="00EA5F9E"/>
    <w:rsid w:val="00EA6E09"/>
    <w:rsid w:val="00EB0889"/>
    <w:rsid w:val="00EB11A0"/>
    <w:rsid w:val="00EB1880"/>
    <w:rsid w:val="00EB21C1"/>
    <w:rsid w:val="00EB22D2"/>
    <w:rsid w:val="00EB2B9D"/>
    <w:rsid w:val="00EB3DBA"/>
    <w:rsid w:val="00EB46AD"/>
    <w:rsid w:val="00EB5CB7"/>
    <w:rsid w:val="00EB5CEF"/>
    <w:rsid w:val="00EB6444"/>
    <w:rsid w:val="00EB6F05"/>
    <w:rsid w:val="00EB74AE"/>
    <w:rsid w:val="00EB7B58"/>
    <w:rsid w:val="00EC1003"/>
    <w:rsid w:val="00EC153A"/>
    <w:rsid w:val="00EC299A"/>
    <w:rsid w:val="00EC32BB"/>
    <w:rsid w:val="00EC34A1"/>
    <w:rsid w:val="00EC3B60"/>
    <w:rsid w:val="00EC3B7E"/>
    <w:rsid w:val="00EC45E3"/>
    <w:rsid w:val="00EC4B63"/>
    <w:rsid w:val="00EC67A0"/>
    <w:rsid w:val="00EC6B23"/>
    <w:rsid w:val="00EC6BA3"/>
    <w:rsid w:val="00EC7CC6"/>
    <w:rsid w:val="00ED1428"/>
    <w:rsid w:val="00ED20B6"/>
    <w:rsid w:val="00ED21C3"/>
    <w:rsid w:val="00ED2641"/>
    <w:rsid w:val="00ED2C5F"/>
    <w:rsid w:val="00ED2E33"/>
    <w:rsid w:val="00ED3266"/>
    <w:rsid w:val="00ED3563"/>
    <w:rsid w:val="00ED3E8E"/>
    <w:rsid w:val="00ED44A6"/>
    <w:rsid w:val="00ED5E14"/>
    <w:rsid w:val="00ED6643"/>
    <w:rsid w:val="00ED7BBD"/>
    <w:rsid w:val="00EE05D6"/>
    <w:rsid w:val="00EE1CA4"/>
    <w:rsid w:val="00EE1DFA"/>
    <w:rsid w:val="00EE212C"/>
    <w:rsid w:val="00EE22E4"/>
    <w:rsid w:val="00EE2595"/>
    <w:rsid w:val="00EE2648"/>
    <w:rsid w:val="00EE27E9"/>
    <w:rsid w:val="00EE286D"/>
    <w:rsid w:val="00EE3268"/>
    <w:rsid w:val="00EE32E8"/>
    <w:rsid w:val="00EE33CA"/>
    <w:rsid w:val="00EE3429"/>
    <w:rsid w:val="00EE3A15"/>
    <w:rsid w:val="00EE3A79"/>
    <w:rsid w:val="00EE40D6"/>
    <w:rsid w:val="00EE4390"/>
    <w:rsid w:val="00EE458F"/>
    <w:rsid w:val="00EE5142"/>
    <w:rsid w:val="00EE527E"/>
    <w:rsid w:val="00EE6387"/>
    <w:rsid w:val="00EE6505"/>
    <w:rsid w:val="00EF06E6"/>
    <w:rsid w:val="00EF0C97"/>
    <w:rsid w:val="00EF0F13"/>
    <w:rsid w:val="00EF19E5"/>
    <w:rsid w:val="00EF2B99"/>
    <w:rsid w:val="00EF2EB7"/>
    <w:rsid w:val="00EF4094"/>
    <w:rsid w:val="00EF4A55"/>
    <w:rsid w:val="00EF4DDB"/>
    <w:rsid w:val="00EF4EA4"/>
    <w:rsid w:val="00EF5817"/>
    <w:rsid w:val="00EF5C69"/>
    <w:rsid w:val="00EF5CA6"/>
    <w:rsid w:val="00EF6689"/>
    <w:rsid w:val="00F00440"/>
    <w:rsid w:val="00F00802"/>
    <w:rsid w:val="00F008F1"/>
    <w:rsid w:val="00F00C3B"/>
    <w:rsid w:val="00F00EA7"/>
    <w:rsid w:val="00F018BF"/>
    <w:rsid w:val="00F0225B"/>
    <w:rsid w:val="00F02504"/>
    <w:rsid w:val="00F03B2D"/>
    <w:rsid w:val="00F04FB9"/>
    <w:rsid w:val="00F05045"/>
    <w:rsid w:val="00F05191"/>
    <w:rsid w:val="00F059E2"/>
    <w:rsid w:val="00F05D1C"/>
    <w:rsid w:val="00F0610B"/>
    <w:rsid w:val="00F06F2F"/>
    <w:rsid w:val="00F06FFD"/>
    <w:rsid w:val="00F07509"/>
    <w:rsid w:val="00F0781B"/>
    <w:rsid w:val="00F1033A"/>
    <w:rsid w:val="00F10D5C"/>
    <w:rsid w:val="00F11376"/>
    <w:rsid w:val="00F121B4"/>
    <w:rsid w:val="00F12427"/>
    <w:rsid w:val="00F12A42"/>
    <w:rsid w:val="00F13396"/>
    <w:rsid w:val="00F154B5"/>
    <w:rsid w:val="00F156A2"/>
    <w:rsid w:val="00F15E32"/>
    <w:rsid w:val="00F16045"/>
    <w:rsid w:val="00F16506"/>
    <w:rsid w:val="00F16B04"/>
    <w:rsid w:val="00F178A1"/>
    <w:rsid w:val="00F206FE"/>
    <w:rsid w:val="00F2081F"/>
    <w:rsid w:val="00F20F66"/>
    <w:rsid w:val="00F21440"/>
    <w:rsid w:val="00F21AB5"/>
    <w:rsid w:val="00F21E43"/>
    <w:rsid w:val="00F22030"/>
    <w:rsid w:val="00F2276A"/>
    <w:rsid w:val="00F228A7"/>
    <w:rsid w:val="00F22C1F"/>
    <w:rsid w:val="00F2353C"/>
    <w:rsid w:val="00F24B4C"/>
    <w:rsid w:val="00F24FD0"/>
    <w:rsid w:val="00F257D5"/>
    <w:rsid w:val="00F2620C"/>
    <w:rsid w:val="00F26FDB"/>
    <w:rsid w:val="00F26FE8"/>
    <w:rsid w:val="00F27FCB"/>
    <w:rsid w:val="00F302E1"/>
    <w:rsid w:val="00F304FA"/>
    <w:rsid w:val="00F30B6C"/>
    <w:rsid w:val="00F32C76"/>
    <w:rsid w:val="00F33A62"/>
    <w:rsid w:val="00F33A9A"/>
    <w:rsid w:val="00F33B35"/>
    <w:rsid w:val="00F34131"/>
    <w:rsid w:val="00F341CC"/>
    <w:rsid w:val="00F3462C"/>
    <w:rsid w:val="00F346E2"/>
    <w:rsid w:val="00F34DA1"/>
    <w:rsid w:val="00F3557E"/>
    <w:rsid w:val="00F360D6"/>
    <w:rsid w:val="00F368C5"/>
    <w:rsid w:val="00F37CD0"/>
    <w:rsid w:val="00F37CF5"/>
    <w:rsid w:val="00F40550"/>
    <w:rsid w:val="00F4159E"/>
    <w:rsid w:val="00F416E1"/>
    <w:rsid w:val="00F41709"/>
    <w:rsid w:val="00F41DEA"/>
    <w:rsid w:val="00F42237"/>
    <w:rsid w:val="00F42320"/>
    <w:rsid w:val="00F4241B"/>
    <w:rsid w:val="00F4273B"/>
    <w:rsid w:val="00F4288F"/>
    <w:rsid w:val="00F42ADB"/>
    <w:rsid w:val="00F440D7"/>
    <w:rsid w:val="00F4530B"/>
    <w:rsid w:val="00F461A7"/>
    <w:rsid w:val="00F46340"/>
    <w:rsid w:val="00F463C2"/>
    <w:rsid w:val="00F46C2C"/>
    <w:rsid w:val="00F46CC6"/>
    <w:rsid w:val="00F504D9"/>
    <w:rsid w:val="00F50C2D"/>
    <w:rsid w:val="00F50E0C"/>
    <w:rsid w:val="00F513AE"/>
    <w:rsid w:val="00F52196"/>
    <w:rsid w:val="00F52BD2"/>
    <w:rsid w:val="00F53046"/>
    <w:rsid w:val="00F53452"/>
    <w:rsid w:val="00F5458F"/>
    <w:rsid w:val="00F5540F"/>
    <w:rsid w:val="00F55899"/>
    <w:rsid w:val="00F55929"/>
    <w:rsid w:val="00F5597B"/>
    <w:rsid w:val="00F560B9"/>
    <w:rsid w:val="00F56C5E"/>
    <w:rsid w:val="00F573B6"/>
    <w:rsid w:val="00F608D2"/>
    <w:rsid w:val="00F6140A"/>
    <w:rsid w:val="00F61C5D"/>
    <w:rsid w:val="00F61E83"/>
    <w:rsid w:val="00F62D11"/>
    <w:rsid w:val="00F62F82"/>
    <w:rsid w:val="00F6310D"/>
    <w:rsid w:val="00F631E8"/>
    <w:rsid w:val="00F6348B"/>
    <w:rsid w:val="00F638B2"/>
    <w:rsid w:val="00F63BC7"/>
    <w:rsid w:val="00F63CE4"/>
    <w:rsid w:val="00F63E74"/>
    <w:rsid w:val="00F64496"/>
    <w:rsid w:val="00F64598"/>
    <w:rsid w:val="00F658B3"/>
    <w:rsid w:val="00F659F6"/>
    <w:rsid w:val="00F66128"/>
    <w:rsid w:val="00F663B1"/>
    <w:rsid w:val="00F667B6"/>
    <w:rsid w:val="00F668E3"/>
    <w:rsid w:val="00F66917"/>
    <w:rsid w:val="00F66A65"/>
    <w:rsid w:val="00F67454"/>
    <w:rsid w:val="00F6753E"/>
    <w:rsid w:val="00F703F7"/>
    <w:rsid w:val="00F704BE"/>
    <w:rsid w:val="00F711D6"/>
    <w:rsid w:val="00F71573"/>
    <w:rsid w:val="00F71D3D"/>
    <w:rsid w:val="00F72A18"/>
    <w:rsid w:val="00F73E36"/>
    <w:rsid w:val="00F745CA"/>
    <w:rsid w:val="00F74AB8"/>
    <w:rsid w:val="00F7510B"/>
    <w:rsid w:val="00F75BB9"/>
    <w:rsid w:val="00F77230"/>
    <w:rsid w:val="00F7753B"/>
    <w:rsid w:val="00F7756B"/>
    <w:rsid w:val="00F80737"/>
    <w:rsid w:val="00F80FCC"/>
    <w:rsid w:val="00F82241"/>
    <w:rsid w:val="00F82B17"/>
    <w:rsid w:val="00F82BDB"/>
    <w:rsid w:val="00F82D28"/>
    <w:rsid w:val="00F83199"/>
    <w:rsid w:val="00F83441"/>
    <w:rsid w:val="00F841B8"/>
    <w:rsid w:val="00F8429C"/>
    <w:rsid w:val="00F846B6"/>
    <w:rsid w:val="00F847F4"/>
    <w:rsid w:val="00F85579"/>
    <w:rsid w:val="00F8589E"/>
    <w:rsid w:val="00F85B67"/>
    <w:rsid w:val="00F85CDA"/>
    <w:rsid w:val="00F85EDB"/>
    <w:rsid w:val="00F860AF"/>
    <w:rsid w:val="00F86988"/>
    <w:rsid w:val="00F87DB6"/>
    <w:rsid w:val="00F87E12"/>
    <w:rsid w:val="00F87ECA"/>
    <w:rsid w:val="00F87F85"/>
    <w:rsid w:val="00F90DB3"/>
    <w:rsid w:val="00F91AED"/>
    <w:rsid w:val="00F91F9F"/>
    <w:rsid w:val="00F92C4B"/>
    <w:rsid w:val="00F92D61"/>
    <w:rsid w:val="00F933AF"/>
    <w:rsid w:val="00F93A74"/>
    <w:rsid w:val="00F93C3F"/>
    <w:rsid w:val="00F93CD4"/>
    <w:rsid w:val="00F93FDE"/>
    <w:rsid w:val="00F9469E"/>
    <w:rsid w:val="00F94EC7"/>
    <w:rsid w:val="00F9532F"/>
    <w:rsid w:val="00F95A17"/>
    <w:rsid w:val="00F9646D"/>
    <w:rsid w:val="00F96700"/>
    <w:rsid w:val="00F97B0F"/>
    <w:rsid w:val="00F97CE5"/>
    <w:rsid w:val="00F97F59"/>
    <w:rsid w:val="00FA0376"/>
    <w:rsid w:val="00FA0F2D"/>
    <w:rsid w:val="00FA154B"/>
    <w:rsid w:val="00FA1745"/>
    <w:rsid w:val="00FA1A50"/>
    <w:rsid w:val="00FA1B10"/>
    <w:rsid w:val="00FA2239"/>
    <w:rsid w:val="00FA326E"/>
    <w:rsid w:val="00FA351E"/>
    <w:rsid w:val="00FA4536"/>
    <w:rsid w:val="00FA484D"/>
    <w:rsid w:val="00FA4A08"/>
    <w:rsid w:val="00FA4A26"/>
    <w:rsid w:val="00FA4AF6"/>
    <w:rsid w:val="00FA4FFE"/>
    <w:rsid w:val="00FA530E"/>
    <w:rsid w:val="00FA6153"/>
    <w:rsid w:val="00FA66CD"/>
    <w:rsid w:val="00FA6D24"/>
    <w:rsid w:val="00FA6D32"/>
    <w:rsid w:val="00FA709F"/>
    <w:rsid w:val="00FB08F7"/>
    <w:rsid w:val="00FB0AD0"/>
    <w:rsid w:val="00FB0BE7"/>
    <w:rsid w:val="00FB20E1"/>
    <w:rsid w:val="00FB2134"/>
    <w:rsid w:val="00FB293F"/>
    <w:rsid w:val="00FB35B9"/>
    <w:rsid w:val="00FB3816"/>
    <w:rsid w:val="00FB3B06"/>
    <w:rsid w:val="00FB6000"/>
    <w:rsid w:val="00FB6333"/>
    <w:rsid w:val="00FB6751"/>
    <w:rsid w:val="00FB6A33"/>
    <w:rsid w:val="00FB75B5"/>
    <w:rsid w:val="00FB78A0"/>
    <w:rsid w:val="00FB7A1E"/>
    <w:rsid w:val="00FB7F6D"/>
    <w:rsid w:val="00FC050C"/>
    <w:rsid w:val="00FC0DE8"/>
    <w:rsid w:val="00FC16A1"/>
    <w:rsid w:val="00FC1B83"/>
    <w:rsid w:val="00FC1C3D"/>
    <w:rsid w:val="00FC215D"/>
    <w:rsid w:val="00FC23E8"/>
    <w:rsid w:val="00FC2589"/>
    <w:rsid w:val="00FC32E7"/>
    <w:rsid w:val="00FC4308"/>
    <w:rsid w:val="00FC4370"/>
    <w:rsid w:val="00FC4880"/>
    <w:rsid w:val="00FC4A76"/>
    <w:rsid w:val="00FC4E24"/>
    <w:rsid w:val="00FC5A75"/>
    <w:rsid w:val="00FC6048"/>
    <w:rsid w:val="00FC62D3"/>
    <w:rsid w:val="00FC6D26"/>
    <w:rsid w:val="00FC7F78"/>
    <w:rsid w:val="00FD05D8"/>
    <w:rsid w:val="00FD0691"/>
    <w:rsid w:val="00FD0770"/>
    <w:rsid w:val="00FD09EA"/>
    <w:rsid w:val="00FD0DD2"/>
    <w:rsid w:val="00FD121C"/>
    <w:rsid w:val="00FD1A34"/>
    <w:rsid w:val="00FD1B9A"/>
    <w:rsid w:val="00FD1BC6"/>
    <w:rsid w:val="00FD1E58"/>
    <w:rsid w:val="00FD26F3"/>
    <w:rsid w:val="00FD2F8D"/>
    <w:rsid w:val="00FD3F20"/>
    <w:rsid w:val="00FD4D3B"/>
    <w:rsid w:val="00FD525F"/>
    <w:rsid w:val="00FD5D2F"/>
    <w:rsid w:val="00FD5F84"/>
    <w:rsid w:val="00FD6B58"/>
    <w:rsid w:val="00FD731D"/>
    <w:rsid w:val="00FE0A9B"/>
    <w:rsid w:val="00FE0DE0"/>
    <w:rsid w:val="00FE162A"/>
    <w:rsid w:val="00FE1AF6"/>
    <w:rsid w:val="00FE291B"/>
    <w:rsid w:val="00FE2BB5"/>
    <w:rsid w:val="00FE2DF1"/>
    <w:rsid w:val="00FE2F36"/>
    <w:rsid w:val="00FE304B"/>
    <w:rsid w:val="00FE36E4"/>
    <w:rsid w:val="00FE375B"/>
    <w:rsid w:val="00FE38E7"/>
    <w:rsid w:val="00FE42BD"/>
    <w:rsid w:val="00FE4D35"/>
    <w:rsid w:val="00FE4FD2"/>
    <w:rsid w:val="00FE590D"/>
    <w:rsid w:val="00FE5FB0"/>
    <w:rsid w:val="00FE5FC8"/>
    <w:rsid w:val="00FE7970"/>
    <w:rsid w:val="00FE7D77"/>
    <w:rsid w:val="00FF01FD"/>
    <w:rsid w:val="00FF151B"/>
    <w:rsid w:val="00FF1DFF"/>
    <w:rsid w:val="00FF1E06"/>
    <w:rsid w:val="00FF38D7"/>
    <w:rsid w:val="00FF497C"/>
    <w:rsid w:val="00FF5176"/>
    <w:rsid w:val="00FF556C"/>
    <w:rsid w:val="00FF748B"/>
    <w:rsid w:val="00FF78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7AA9AC-1AE8-44EF-B6C9-F2B5139F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07D"/>
    <w:pPr>
      <w:suppressAutoHyphens/>
    </w:pPr>
    <w:rPr>
      <w:sz w:val="24"/>
      <w:szCs w:val="24"/>
      <w:lang w:eastAsia="ar-SA"/>
    </w:rPr>
  </w:style>
  <w:style w:type="paragraph" w:styleId="Nagwek1">
    <w:name w:val="heading 1"/>
    <w:basedOn w:val="Normalny"/>
    <w:next w:val="Normalny"/>
    <w:link w:val="Nagwek1Znak"/>
    <w:uiPriority w:val="99"/>
    <w:qFormat/>
    <w:rsid w:val="00A8507D"/>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link w:val="Nagwek2Znak"/>
    <w:uiPriority w:val="9"/>
    <w:semiHidden/>
    <w:unhideWhenUsed/>
    <w:qFormat/>
    <w:rsid w:val="002531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qFormat/>
    <w:rsid w:val="00A8507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A8507D"/>
    <w:pPr>
      <w:keepNext/>
      <w:tabs>
        <w:tab w:val="num" w:pos="864"/>
      </w:tabs>
      <w:overflowPunct w:val="0"/>
      <w:autoSpaceDE w:val="0"/>
      <w:ind w:left="180"/>
      <w:jc w:val="both"/>
      <w:outlineLvl w:val="3"/>
    </w:pPr>
    <w:rPr>
      <w:b/>
      <w:sz w:val="20"/>
      <w:szCs w:val="20"/>
    </w:rPr>
  </w:style>
  <w:style w:type="paragraph" w:styleId="Nagwek5">
    <w:name w:val="heading 5"/>
    <w:basedOn w:val="Normalny"/>
    <w:next w:val="Normalny"/>
    <w:link w:val="Nagwek5Znak"/>
    <w:uiPriority w:val="99"/>
    <w:qFormat/>
    <w:rsid w:val="00A8507D"/>
    <w:pPr>
      <w:keepNext/>
      <w:tabs>
        <w:tab w:val="left" w:pos="720"/>
        <w:tab w:val="num" w:pos="1008"/>
      </w:tabs>
      <w:ind w:left="720" w:hanging="720"/>
      <w:jc w:val="both"/>
      <w:outlineLvl w:val="4"/>
    </w:pPr>
    <w:rPr>
      <w:b/>
      <w:smallCaps/>
      <w:szCs w:val="28"/>
    </w:rPr>
  </w:style>
  <w:style w:type="paragraph" w:styleId="Nagwek6">
    <w:name w:val="heading 6"/>
    <w:basedOn w:val="Normalny"/>
    <w:next w:val="Normalny"/>
    <w:link w:val="Nagwek6Znak"/>
    <w:uiPriority w:val="99"/>
    <w:qFormat/>
    <w:rsid w:val="00A8507D"/>
    <w:pPr>
      <w:keepNext/>
      <w:tabs>
        <w:tab w:val="num" w:pos="1152"/>
      </w:tabs>
      <w:spacing w:before="280"/>
      <w:ind w:left="1152" w:hanging="1152"/>
      <w:jc w:val="both"/>
      <w:outlineLvl w:val="5"/>
    </w:pPr>
    <w:rPr>
      <w:b/>
      <w:bCs/>
    </w:rPr>
  </w:style>
  <w:style w:type="paragraph" w:styleId="Nagwek7">
    <w:name w:val="heading 7"/>
    <w:basedOn w:val="Normalny"/>
    <w:next w:val="Normalny"/>
    <w:link w:val="Nagwek7Znak"/>
    <w:uiPriority w:val="99"/>
    <w:qFormat/>
    <w:rsid w:val="00A8507D"/>
    <w:pPr>
      <w:keepNext/>
      <w:tabs>
        <w:tab w:val="num" w:pos="1296"/>
      </w:tabs>
      <w:overflowPunct w:val="0"/>
      <w:autoSpaceDE w:val="0"/>
      <w:ind w:left="1296" w:hanging="1296"/>
      <w:jc w:val="both"/>
      <w:outlineLvl w:val="6"/>
    </w:pPr>
    <w:rPr>
      <w:b/>
      <w:bCs/>
      <w:u w:val="single"/>
    </w:rPr>
  </w:style>
  <w:style w:type="paragraph" w:styleId="Nagwek9">
    <w:name w:val="heading 9"/>
    <w:basedOn w:val="Normalny"/>
    <w:next w:val="Normalny"/>
    <w:link w:val="Nagwek9Znak"/>
    <w:uiPriority w:val="99"/>
    <w:qFormat/>
    <w:rsid w:val="00A8507D"/>
    <w:pPr>
      <w:keepNext/>
      <w:tabs>
        <w:tab w:val="num" w:pos="1584"/>
      </w:tabs>
      <w:ind w:left="1584" w:hanging="1584"/>
      <w:jc w:val="center"/>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uiPriority w:val="99"/>
    <w:rsid w:val="00A8507D"/>
    <w:rPr>
      <w:rFonts w:ascii="StarSymbol" w:hAnsi="StarSymbol" w:cs="StarSymbol"/>
      <w:sz w:val="18"/>
      <w:szCs w:val="18"/>
    </w:rPr>
  </w:style>
  <w:style w:type="character" w:customStyle="1" w:styleId="WW8Num3z0">
    <w:name w:val="WW8Num3z0"/>
    <w:uiPriority w:val="99"/>
    <w:rsid w:val="00A8507D"/>
    <w:rPr>
      <w:rFonts w:ascii="Symbol" w:hAnsi="Symbol"/>
    </w:rPr>
  </w:style>
  <w:style w:type="character" w:customStyle="1" w:styleId="WW8Num4z0">
    <w:name w:val="WW8Num4z0"/>
    <w:uiPriority w:val="99"/>
    <w:rsid w:val="00A8507D"/>
    <w:rPr>
      <w:rFonts w:ascii="Symbol" w:hAnsi="Symbol"/>
    </w:rPr>
  </w:style>
  <w:style w:type="character" w:customStyle="1" w:styleId="WW8Num5z0">
    <w:name w:val="WW8Num5z0"/>
    <w:uiPriority w:val="99"/>
    <w:rsid w:val="00A8507D"/>
    <w:rPr>
      <w:rFonts w:ascii="Symbol" w:hAnsi="Symbol"/>
    </w:rPr>
  </w:style>
  <w:style w:type="character" w:customStyle="1" w:styleId="WW8Num6z0">
    <w:name w:val="WW8Num6z0"/>
    <w:uiPriority w:val="99"/>
    <w:rsid w:val="00A8507D"/>
    <w:rPr>
      <w:rFonts w:ascii="Symbol" w:hAnsi="Symbol"/>
    </w:rPr>
  </w:style>
  <w:style w:type="character" w:customStyle="1" w:styleId="WW8Num7z0">
    <w:name w:val="WW8Num7z0"/>
    <w:uiPriority w:val="99"/>
    <w:rsid w:val="00A8507D"/>
    <w:rPr>
      <w:rFonts w:ascii="Symbol" w:hAnsi="Symbol"/>
    </w:rPr>
  </w:style>
  <w:style w:type="character" w:customStyle="1" w:styleId="WW8Num8z0">
    <w:name w:val="WW8Num8z0"/>
    <w:uiPriority w:val="99"/>
    <w:rsid w:val="00A8507D"/>
    <w:rPr>
      <w:rFonts w:ascii="Symbol" w:hAnsi="Symbol"/>
    </w:rPr>
  </w:style>
  <w:style w:type="character" w:customStyle="1" w:styleId="WW8Num9z0">
    <w:name w:val="WW8Num9z0"/>
    <w:uiPriority w:val="99"/>
    <w:rsid w:val="00A8507D"/>
    <w:rPr>
      <w:rFonts w:ascii="Symbol" w:hAnsi="Symbol"/>
    </w:rPr>
  </w:style>
  <w:style w:type="character" w:customStyle="1" w:styleId="WW8Num10z0">
    <w:name w:val="WW8Num10z0"/>
    <w:uiPriority w:val="99"/>
    <w:rsid w:val="00A8507D"/>
    <w:rPr>
      <w:rFonts w:ascii="Symbol" w:hAnsi="Symbol"/>
    </w:rPr>
  </w:style>
  <w:style w:type="character" w:customStyle="1" w:styleId="WW8Num11z0">
    <w:name w:val="WW8Num11z0"/>
    <w:uiPriority w:val="99"/>
    <w:rsid w:val="00A8507D"/>
    <w:rPr>
      <w:rFonts w:ascii="Symbol" w:hAnsi="Symbol" w:cs="Times New Roman"/>
      <w:b/>
      <w:i w:val="0"/>
      <w:sz w:val="24"/>
      <w:szCs w:val="32"/>
    </w:rPr>
  </w:style>
  <w:style w:type="character" w:customStyle="1" w:styleId="WW8Num13z0">
    <w:name w:val="WW8Num13z0"/>
    <w:uiPriority w:val="99"/>
    <w:rsid w:val="00A8507D"/>
    <w:rPr>
      <w:rFonts w:ascii="Symbol" w:hAnsi="Symbol"/>
    </w:rPr>
  </w:style>
  <w:style w:type="character" w:customStyle="1" w:styleId="WW8Num14z0">
    <w:name w:val="WW8Num14z0"/>
    <w:uiPriority w:val="99"/>
    <w:rsid w:val="00A8507D"/>
    <w:rPr>
      <w:rFonts w:ascii="Times New Roman" w:hAnsi="Times New Roman" w:cs="Times New Roman"/>
      <w:b/>
      <w:i w:val="0"/>
      <w:sz w:val="24"/>
      <w:szCs w:val="32"/>
    </w:rPr>
  </w:style>
  <w:style w:type="character" w:customStyle="1" w:styleId="WW8Num17z0">
    <w:name w:val="WW8Num17z0"/>
    <w:uiPriority w:val="99"/>
    <w:rsid w:val="00A8507D"/>
    <w:rPr>
      <w:rFonts w:ascii="Times New Roman" w:eastAsia="Times New Roman" w:hAnsi="Times New Roman" w:cs="Times New Roman"/>
    </w:rPr>
  </w:style>
  <w:style w:type="character" w:customStyle="1" w:styleId="WW8Num18z0">
    <w:name w:val="WW8Num18z0"/>
    <w:uiPriority w:val="99"/>
    <w:rsid w:val="00A8507D"/>
    <w:rPr>
      <w:rFonts w:ascii="Symbol" w:hAnsi="Symbol"/>
    </w:rPr>
  </w:style>
  <w:style w:type="character" w:customStyle="1" w:styleId="Absatz-Standardschriftart">
    <w:name w:val="Absatz-Standardschriftart"/>
    <w:uiPriority w:val="99"/>
    <w:rsid w:val="00A8507D"/>
  </w:style>
  <w:style w:type="character" w:customStyle="1" w:styleId="WW8Num12z0">
    <w:name w:val="WW8Num12z0"/>
    <w:uiPriority w:val="99"/>
    <w:rsid w:val="00A8507D"/>
    <w:rPr>
      <w:rFonts w:ascii="Symbol" w:hAnsi="Symbol"/>
    </w:rPr>
  </w:style>
  <w:style w:type="character" w:customStyle="1" w:styleId="WW8Num16z0">
    <w:name w:val="WW8Num16z0"/>
    <w:uiPriority w:val="99"/>
    <w:rsid w:val="00A8507D"/>
    <w:rPr>
      <w:rFonts w:ascii="Times New Roman" w:hAnsi="Times New Roman" w:cs="Times New Roman"/>
    </w:rPr>
  </w:style>
  <w:style w:type="character" w:customStyle="1" w:styleId="Domylnaczcionkaakapitu3">
    <w:name w:val="Domyślna czcionka akapitu3"/>
    <w:uiPriority w:val="99"/>
    <w:rsid w:val="00A8507D"/>
  </w:style>
  <w:style w:type="character" w:customStyle="1" w:styleId="WW8Num1z0">
    <w:name w:val="WW8Num1z0"/>
    <w:uiPriority w:val="99"/>
    <w:rsid w:val="00A8507D"/>
    <w:rPr>
      <w:rFonts w:ascii="StarSymbol" w:hAnsi="StarSymbol" w:cs="StarSymbol"/>
      <w:sz w:val="18"/>
      <w:szCs w:val="18"/>
    </w:rPr>
  </w:style>
  <w:style w:type="character" w:customStyle="1" w:styleId="WW8Num19z0">
    <w:name w:val="WW8Num19z0"/>
    <w:uiPriority w:val="99"/>
    <w:rsid w:val="00A8507D"/>
    <w:rPr>
      <w:rFonts w:ascii="Symbol" w:hAnsi="Symbol"/>
    </w:rPr>
  </w:style>
  <w:style w:type="character" w:customStyle="1" w:styleId="WW8Num20z0">
    <w:name w:val="WW8Num20z0"/>
    <w:uiPriority w:val="99"/>
    <w:rsid w:val="00A8507D"/>
    <w:rPr>
      <w:rFonts w:ascii="Symbol" w:hAnsi="Symbol"/>
    </w:rPr>
  </w:style>
  <w:style w:type="character" w:customStyle="1" w:styleId="WW8Num21z0">
    <w:name w:val="WW8Num21z0"/>
    <w:uiPriority w:val="99"/>
    <w:rsid w:val="00A8507D"/>
    <w:rPr>
      <w:rFonts w:ascii="Symbol" w:hAnsi="Symbol"/>
    </w:rPr>
  </w:style>
  <w:style w:type="character" w:customStyle="1" w:styleId="WW8Num22z0">
    <w:name w:val="WW8Num22z0"/>
    <w:uiPriority w:val="99"/>
    <w:rsid w:val="00A8507D"/>
    <w:rPr>
      <w:rFonts w:ascii="Symbol" w:hAnsi="Symbol"/>
    </w:rPr>
  </w:style>
  <w:style w:type="character" w:customStyle="1" w:styleId="WW8Num23z0">
    <w:name w:val="WW8Num23z0"/>
    <w:uiPriority w:val="99"/>
    <w:rsid w:val="00A8507D"/>
    <w:rPr>
      <w:rFonts w:ascii="Symbol" w:hAnsi="Symbol"/>
    </w:rPr>
  </w:style>
  <w:style w:type="character" w:customStyle="1" w:styleId="WW8Num24z0">
    <w:name w:val="WW8Num24z0"/>
    <w:uiPriority w:val="99"/>
    <w:rsid w:val="00A8507D"/>
    <w:rPr>
      <w:rFonts w:ascii="Symbol" w:hAnsi="Symbol"/>
    </w:rPr>
  </w:style>
  <w:style w:type="character" w:customStyle="1" w:styleId="WW8Num25z0">
    <w:name w:val="WW8Num25z0"/>
    <w:uiPriority w:val="99"/>
    <w:rsid w:val="00A8507D"/>
    <w:rPr>
      <w:rFonts w:ascii="Symbol" w:hAnsi="Symbol"/>
    </w:rPr>
  </w:style>
  <w:style w:type="character" w:customStyle="1" w:styleId="WW8Num26z0">
    <w:name w:val="WW8Num26z0"/>
    <w:uiPriority w:val="99"/>
    <w:rsid w:val="00A8507D"/>
    <w:rPr>
      <w:rFonts w:ascii="Symbol" w:hAnsi="Symbol"/>
    </w:rPr>
  </w:style>
  <w:style w:type="character" w:customStyle="1" w:styleId="WW8Num27z0">
    <w:name w:val="WW8Num27z0"/>
    <w:uiPriority w:val="99"/>
    <w:rsid w:val="00A8507D"/>
    <w:rPr>
      <w:rFonts w:ascii="Times New Roman" w:hAnsi="Times New Roman" w:cs="Times New Roman"/>
      <w:b/>
      <w:i w:val="0"/>
      <w:sz w:val="24"/>
      <w:szCs w:val="32"/>
    </w:rPr>
  </w:style>
  <w:style w:type="character" w:customStyle="1" w:styleId="WW8Num29z0">
    <w:name w:val="WW8Num29z0"/>
    <w:uiPriority w:val="99"/>
    <w:rsid w:val="00A8507D"/>
    <w:rPr>
      <w:b w:val="0"/>
    </w:rPr>
  </w:style>
  <w:style w:type="character" w:customStyle="1" w:styleId="WW8Num30z0">
    <w:name w:val="WW8Num30z0"/>
    <w:uiPriority w:val="99"/>
    <w:rsid w:val="00A8507D"/>
    <w:rPr>
      <w:rFonts w:ascii="Symbol" w:hAnsi="Symbol"/>
      <w:sz w:val="20"/>
    </w:rPr>
  </w:style>
  <w:style w:type="character" w:customStyle="1" w:styleId="WW8Num32z0">
    <w:name w:val="WW8Num32z0"/>
    <w:uiPriority w:val="99"/>
    <w:rsid w:val="00A8507D"/>
    <w:rPr>
      <w:rFonts w:ascii="Symbol" w:hAnsi="Symbol"/>
    </w:rPr>
  </w:style>
  <w:style w:type="character" w:customStyle="1" w:styleId="WW8Num33z0">
    <w:name w:val="WW8Num33z0"/>
    <w:uiPriority w:val="99"/>
    <w:rsid w:val="00A8507D"/>
    <w:rPr>
      <w:rFonts w:ascii="Symbol" w:hAnsi="Symbol"/>
    </w:rPr>
  </w:style>
  <w:style w:type="character" w:customStyle="1" w:styleId="WW8Num35z0">
    <w:name w:val="WW8Num35z0"/>
    <w:uiPriority w:val="99"/>
    <w:rsid w:val="00A8507D"/>
    <w:rPr>
      <w:rFonts w:ascii="Symbol" w:hAnsi="Symbol"/>
    </w:rPr>
  </w:style>
  <w:style w:type="character" w:customStyle="1" w:styleId="WW8Num36z0">
    <w:name w:val="WW8Num36z0"/>
    <w:uiPriority w:val="99"/>
    <w:rsid w:val="00A8507D"/>
    <w:rPr>
      <w:rFonts w:ascii="Symbol" w:hAnsi="Symbol"/>
    </w:rPr>
  </w:style>
  <w:style w:type="character" w:customStyle="1" w:styleId="WW8Num38z0">
    <w:name w:val="WW8Num38z0"/>
    <w:uiPriority w:val="99"/>
    <w:rsid w:val="00A8507D"/>
    <w:rPr>
      <w:rFonts w:ascii="Symbol" w:eastAsia="Times New Roman" w:hAnsi="Symbol" w:cs="Times New Roman"/>
    </w:rPr>
  </w:style>
  <w:style w:type="character" w:customStyle="1" w:styleId="WW8Num40z0">
    <w:name w:val="WW8Num40z0"/>
    <w:uiPriority w:val="99"/>
    <w:rsid w:val="00A8507D"/>
    <w:rPr>
      <w:rFonts w:ascii="Symbol" w:hAnsi="Symbol"/>
      <w:sz w:val="20"/>
    </w:rPr>
  </w:style>
  <w:style w:type="character" w:customStyle="1" w:styleId="WW8Num41z0">
    <w:name w:val="WW8Num41z0"/>
    <w:uiPriority w:val="99"/>
    <w:rsid w:val="00A8507D"/>
    <w:rPr>
      <w:b/>
    </w:rPr>
  </w:style>
  <w:style w:type="character" w:customStyle="1" w:styleId="WW8Num42z0">
    <w:name w:val="WW8Num42z0"/>
    <w:uiPriority w:val="99"/>
    <w:rsid w:val="00A8507D"/>
    <w:rPr>
      <w:rFonts w:ascii="Symbol" w:hAnsi="Symbol"/>
    </w:rPr>
  </w:style>
  <w:style w:type="character" w:customStyle="1" w:styleId="Domylnaczcionkaakapitu2">
    <w:name w:val="Domyślna czcionka akapitu2"/>
    <w:uiPriority w:val="99"/>
    <w:rsid w:val="00A8507D"/>
  </w:style>
  <w:style w:type="character" w:customStyle="1" w:styleId="WW8Num14z1">
    <w:name w:val="WW8Num14z1"/>
    <w:uiPriority w:val="99"/>
    <w:rsid w:val="00A8507D"/>
    <w:rPr>
      <w:rFonts w:ascii="Times New Roman" w:eastAsia="Times New Roman" w:hAnsi="Times New Roman" w:cs="Times New Roman"/>
    </w:rPr>
  </w:style>
  <w:style w:type="character" w:customStyle="1" w:styleId="WW8Num15z0">
    <w:name w:val="WW8Num15z0"/>
    <w:uiPriority w:val="99"/>
    <w:rsid w:val="00A8507D"/>
    <w:rPr>
      <w:rFonts w:ascii="Symbol" w:hAnsi="Symbol"/>
    </w:rPr>
  </w:style>
  <w:style w:type="character" w:customStyle="1" w:styleId="Domylnaczcionkaakapitu1">
    <w:name w:val="Domyślna czcionka akapitu1"/>
    <w:uiPriority w:val="99"/>
    <w:rsid w:val="00A8507D"/>
  </w:style>
  <w:style w:type="character" w:customStyle="1" w:styleId="Odwoaniedokomentarza1">
    <w:name w:val="Odwołanie do komentarza1"/>
    <w:uiPriority w:val="99"/>
    <w:rsid w:val="00A8507D"/>
    <w:rPr>
      <w:sz w:val="16"/>
      <w:szCs w:val="16"/>
    </w:rPr>
  </w:style>
  <w:style w:type="character" w:customStyle="1" w:styleId="FontStyle16">
    <w:name w:val="Font Style16"/>
    <w:uiPriority w:val="99"/>
    <w:rsid w:val="00A8507D"/>
    <w:rPr>
      <w:rFonts w:ascii="Times New Roman" w:hAnsi="Times New Roman" w:cs="Times New Roman"/>
      <w:b/>
      <w:bCs/>
      <w:sz w:val="18"/>
      <w:szCs w:val="18"/>
    </w:rPr>
  </w:style>
  <w:style w:type="character" w:customStyle="1" w:styleId="FontStyle17">
    <w:name w:val="Font Style17"/>
    <w:uiPriority w:val="99"/>
    <w:rsid w:val="00A8507D"/>
    <w:rPr>
      <w:rFonts w:ascii="Franklin Gothic Medium" w:hAnsi="Franklin Gothic Medium" w:cs="Franklin Gothic Medium"/>
      <w:b/>
      <w:bCs/>
      <w:sz w:val="18"/>
      <w:szCs w:val="18"/>
    </w:rPr>
  </w:style>
  <w:style w:type="character" w:customStyle="1" w:styleId="FontStyle18">
    <w:name w:val="Font Style18"/>
    <w:uiPriority w:val="99"/>
    <w:rsid w:val="00A8507D"/>
    <w:rPr>
      <w:rFonts w:ascii="Franklin Gothic Medium" w:hAnsi="Franklin Gothic Medium" w:cs="Franklin Gothic Medium"/>
      <w:sz w:val="18"/>
      <w:szCs w:val="18"/>
    </w:rPr>
  </w:style>
  <w:style w:type="character" w:styleId="Numerstrony">
    <w:name w:val="page number"/>
    <w:basedOn w:val="Domylnaczcionkaakapitu2"/>
    <w:uiPriority w:val="99"/>
    <w:rsid w:val="00A8507D"/>
  </w:style>
  <w:style w:type="character" w:customStyle="1" w:styleId="ZnakZnak1">
    <w:name w:val="Znak Znak1"/>
    <w:rsid w:val="00A8507D"/>
    <w:rPr>
      <w:sz w:val="24"/>
      <w:szCs w:val="24"/>
      <w:lang w:val="pl-PL" w:eastAsia="ar-SA" w:bidi="ar-SA"/>
    </w:rPr>
  </w:style>
  <w:style w:type="character" w:customStyle="1" w:styleId="ZnakZnak">
    <w:name w:val="Znak Znak"/>
    <w:rsid w:val="00A8507D"/>
    <w:rPr>
      <w:sz w:val="24"/>
      <w:szCs w:val="24"/>
      <w:lang w:val="pl-PL" w:eastAsia="ar-SA" w:bidi="ar-SA"/>
    </w:rPr>
  </w:style>
  <w:style w:type="character" w:customStyle="1" w:styleId="Znak">
    <w:name w:val="Znak"/>
    <w:rsid w:val="00A8507D"/>
    <w:rPr>
      <w:sz w:val="24"/>
      <w:szCs w:val="24"/>
      <w:lang w:val="pl-PL" w:eastAsia="ar-SA" w:bidi="ar-SA"/>
    </w:rPr>
  </w:style>
  <w:style w:type="character" w:customStyle="1" w:styleId="Znak1">
    <w:name w:val="Znak1"/>
    <w:uiPriority w:val="99"/>
    <w:rsid w:val="00A8507D"/>
    <w:rPr>
      <w:sz w:val="24"/>
      <w:szCs w:val="24"/>
    </w:rPr>
  </w:style>
  <w:style w:type="character" w:customStyle="1" w:styleId="Symbolewypunktowania">
    <w:name w:val="Symbole wypunktowania"/>
    <w:uiPriority w:val="99"/>
    <w:rsid w:val="00A8507D"/>
    <w:rPr>
      <w:rFonts w:ascii="OpenSymbol" w:eastAsia="OpenSymbol" w:hAnsi="OpenSymbol" w:cs="OpenSymbol"/>
    </w:rPr>
  </w:style>
  <w:style w:type="character" w:customStyle="1" w:styleId="Znakinumeracji">
    <w:name w:val="Znaki numeracji"/>
    <w:uiPriority w:val="99"/>
    <w:rsid w:val="00A8507D"/>
  </w:style>
  <w:style w:type="paragraph" w:customStyle="1" w:styleId="Nagwek30">
    <w:name w:val="Nagłówek3"/>
    <w:basedOn w:val="Normalny"/>
    <w:next w:val="Tekstpodstawowy"/>
    <w:uiPriority w:val="99"/>
    <w:rsid w:val="00A8507D"/>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99"/>
    <w:rsid w:val="00A8507D"/>
    <w:pPr>
      <w:jc w:val="both"/>
    </w:pPr>
  </w:style>
  <w:style w:type="paragraph" w:styleId="Lista">
    <w:name w:val="List"/>
    <w:basedOn w:val="Tekstpodstawowy"/>
    <w:uiPriority w:val="99"/>
    <w:rsid w:val="00A8507D"/>
    <w:rPr>
      <w:rFonts w:cs="Tahoma"/>
    </w:rPr>
  </w:style>
  <w:style w:type="paragraph" w:customStyle="1" w:styleId="Podpis3">
    <w:name w:val="Podpis3"/>
    <w:basedOn w:val="Normalny"/>
    <w:uiPriority w:val="99"/>
    <w:rsid w:val="00A8507D"/>
    <w:pPr>
      <w:suppressLineNumbers/>
      <w:spacing w:before="120" w:after="120"/>
    </w:pPr>
    <w:rPr>
      <w:rFonts w:cs="Tahoma"/>
      <w:i/>
      <w:iCs/>
    </w:rPr>
  </w:style>
  <w:style w:type="paragraph" w:customStyle="1" w:styleId="Indeks">
    <w:name w:val="Indeks"/>
    <w:basedOn w:val="Normalny"/>
    <w:uiPriority w:val="99"/>
    <w:rsid w:val="00A8507D"/>
    <w:pPr>
      <w:suppressLineNumbers/>
    </w:pPr>
    <w:rPr>
      <w:rFonts w:cs="Tahoma"/>
    </w:rPr>
  </w:style>
  <w:style w:type="paragraph" w:customStyle="1" w:styleId="Nagwek20">
    <w:name w:val="Nagłówek2"/>
    <w:basedOn w:val="Normalny"/>
    <w:next w:val="Tekstpodstawowy"/>
    <w:uiPriority w:val="99"/>
    <w:rsid w:val="00A8507D"/>
    <w:pPr>
      <w:keepNext/>
      <w:spacing w:before="240" w:after="120"/>
    </w:pPr>
    <w:rPr>
      <w:rFonts w:ascii="Arial" w:eastAsia="MS Mincho" w:hAnsi="Arial" w:cs="Tahoma"/>
      <w:sz w:val="28"/>
      <w:szCs w:val="28"/>
    </w:rPr>
  </w:style>
  <w:style w:type="paragraph" w:customStyle="1" w:styleId="Podpis2">
    <w:name w:val="Podpis2"/>
    <w:basedOn w:val="Normalny"/>
    <w:uiPriority w:val="99"/>
    <w:rsid w:val="00A8507D"/>
    <w:pPr>
      <w:suppressLineNumbers/>
      <w:spacing w:before="120" w:after="120"/>
    </w:pPr>
    <w:rPr>
      <w:rFonts w:cs="Tahoma"/>
      <w:i/>
      <w:iCs/>
    </w:rPr>
  </w:style>
  <w:style w:type="paragraph" w:customStyle="1" w:styleId="Nagwek10">
    <w:name w:val="Nagłówek1"/>
    <w:basedOn w:val="Normalny"/>
    <w:next w:val="Tekstpodstawowy"/>
    <w:uiPriority w:val="99"/>
    <w:rsid w:val="00A8507D"/>
    <w:pPr>
      <w:keepNext/>
      <w:spacing w:before="240" w:after="120"/>
    </w:pPr>
    <w:rPr>
      <w:rFonts w:ascii="Arial" w:eastAsia="Lucida Sans Unicode" w:hAnsi="Arial" w:cs="Tahoma"/>
      <w:sz w:val="28"/>
      <w:szCs w:val="28"/>
    </w:rPr>
  </w:style>
  <w:style w:type="paragraph" w:customStyle="1" w:styleId="Podpis1">
    <w:name w:val="Podpis1"/>
    <w:basedOn w:val="Normalny"/>
    <w:uiPriority w:val="99"/>
    <w:rsid w:val="00A8507D"/>
    <w:pPr>
      <w:suppressLineNumbers/>
      <w:spacing w:before="120" w:after="120"/>
    </w:pPr>
    <w:rPr>
      <w:rFonts w:cs="Tahoma"/>
      <w:i/>
      <w:iCs/>
    </w:rPr>
  </w:style>
  <w:style w:type="paragraph" w:styleId="NormalnyWeb">
    <w:name w:val="Normal (Web)"/>
    <w:basedOn w:val="Normalny"/>
    <w:uiPriority w:val="99"/>
    <w:rsid w:val="00A8507D"/>
    <w:pPr>
      <w:spacing w:before="280" w:after="280"/>
    </w:pPr>
  </w:style>
  <w:style w:type="paragraph" w:customStyle="1" w:styleId="Tekstkomentarza1">
    <w:name w:val="Tekst komentarza1"/>
    <w:basedOn w:val="Normalny"/>
    <w:uiPriority w:val="99"/>
    <w:rsid w:val="00A8507D"/>
    <w:rPr>
      <w:sz w:val="20"/>
      <w:szCs w:val="20"/>
    </w:rPr>
  </w:style>
  <w:style w:type="paragraph" w:styleId="Tekstpodstawowywcity">
    <w:name w:val="Body Text Indent"/>
    <w:basedOn w:val="Normalny"/>
    <w:link w:val="TekstpodstawowywcityZnak"/>
    <w:uiPriority w:val="99"/>
    <w:rsid w:val="00A8507D"/>
    <w:pPr>
      <w:spacing w:after="120"/>
      <w:ind w:left="283"/>
    </w:pPr>
  </w:style>
  <w:style w:type="paragraph" w:customStyle="1" w:styleId="Tekstpodstawowy21">
    <w:name w:val="Tekst podstawowy 21"/>
    <w:basedOn w:val="Normalny"/>
    <w:uiPriority w:val="99"/>
    <w:rsid w:val="00A8507D"/>
    <w:pPr>
      <w:spacing w:before="280"/>
      <w:jc w:val="center"/>
    </w:pPr>
    <w:rPr>
      <w:b/>
      <w:bCs/>
      <w:sz w:val="28"/>
    </w:rPr>
  </w:style>
  <w:style w:type="paragraph" w:customStyle="1" w:styleId="Tekstpodstawowy31">
    <w:name w:val="Tekst podstawowy 31"/>
    <w:basedOn w:val="Normalny"/>
    <w:uiPriority w:val="99"/>
    <w:rsid w:val="00A8507D"/>
    <w:pPr>
      <w:jc w:val="both"/>
    </w:pPr>
    <w:rPr>
      <w:b/>
      <w:bCs/>
      <w:u w:val="single"/>
    </w:rPr>
  </w:style>
  <w:style w:type="paragraph" w:customStyle="1" w:styleId="Tekstpodstawowywcity21">
    <w:name w:val="Tekst podstawowy wcięty 21"/>
    <w:basedOn w:val="Normalny"/>
    <w:uiPriority w:val="99"/>
    <w:rsid w:val="00A8507D"/>
    <w:pPr>
      <w:ind w:firstLine="708"/>
      <w:jc w:val="both"/>
    </w:pPr>
    <w:rPr>
      <w:sz w:val="20"/>
      <w:szCs w:val="20"/>
    </w:rPr>
  </w:style>
  <w:style w:type="paragraph" w:customStyle="1" w:styleId="Tekstpodstawowywcity31">
    <w:name w:val="Tekst podstawowy wcięty 31"/>
    <w:basedOn w:val="Normalny"/>
    <w:uiPriority w:val="99"/>
    <w:rsid w:val="00A8507D"/>
    <w:pPr>
      <w:ind w:left="180"/>
      <w:jc w:val="both"/>
    </w:pPr>
    <w:rPr>
      <w:sz w:val="20"/>
      <w:szCs w:val="20"/>
    </w:rPr>
  </w:style>
  <w:style w:type="paragraph" w:customStyle="1" w:styleId="Zawartoramki">
    <w:name w:val="Zawartość ramki"/>
    <w:basedOn w:val="Tekstpodstawowy"/>
    <w:uiPriority w:val="99"/>
    <w:rsid w:val="00A8507D"/>
  </w:style>
  <w:style w:type="paragraph" w:customStyle="1" w:styleId="Zawartotabeli">
    <w:name w:val="Zawartość tabeli"/>
    <w:basedOn w:val="Normalny"/>
    <w:uiPriority w:val="99"/>
    <w:rsid w:val="00A8507D"/>
    <w:pPr>
      <w:suppressLineNumbers/>
    </w:pPr>
  </w:style>
  <w:style w:type="paragraph" w:customStyle="1" w:styleId="Nagwektabeli">
    <w:name w:val="Nagłówek tabeli"/>
    <w:basedOn w:val="Zawartotabeli"/>
    <w:uiPriority w:val="99"/>
    <w:rsid w:val="00A8507D"/>
    <w:pPr>
      <w:jc w:val="center"/>
    </w:pPr>
    <w:rPr>
      <w:b/>
      <w:bCs/>
    </w:rPr>
  </w:style>
  <w:style w:type="paragraph" w:customStyle="1" w:styleId="Tekstpodstawowywcity22">
    <w:name w:val="Tekst podstawowy wcięty 22"/>
    <w:basedOn w:val="Normalny"/>
    <w:uiPriority w:val="99"/>
    <w:rsid w:val="00A8507D"/>
    <w:pPr>
      <w:spacing w:after="120" w:line="480" w:lineRule="auto"/>
      <w:ind w:left="283"/>
    </w:pPr>
  </w:style>
  <w:style w:type="paragraph" w:customStyle="1" w:styleId="Tekstkomentarza2">
    <w:name w:val="Tekst komentarza2"/>
    <w:basedOn w:val="Normalny"/>
    <w:uiPriority w:val="99"/>
    <w:rsid w:val="00A8507D"/>
    <w:rPr>
      <w:sz w:val="20"/>
      <w:szCs w:val="20"/>
    </w:rPr>
  </w:style>
  <w:style w:type="paragraph" w:styleId="Tematkomentarza">
    <w:name w:val="annotation subject"/>
    <w:basedOn w:val="Tekstkomentarza2"/>
    <w:next w:val="Tekstkomentarza2"/>
    <w:link w:val="TematkomentarzaZnak"/>
    <w:uiPriority w:val="99"/>
    <w:rsid w:val="00A8507D"/>
    <w:rPr>
      <w:b/>
      <w:bCs/>
    </w:rPr>
  </w:style>
  <w:style w:type="paragraph" w:styleId="Tekstdymka">
    <w:name w:val="Balloon Text"/>
    <w:basedOn w:val="Normalny"/>
    <w:link w:val="TekstdymkaZnak"/>
    <w:uiPriority w:val="99"/>
    <w:rsid w:val="00A8507D"/>
    <w:rPr>
      <w:rFonts w:ascii="Tahoma" w:hAnsi="Tahoma" w:cs="Tahoma"/>
      <w:sz w:val="16"/>
      <w:szCs w:val="16"/>
    </w:rPr>
  </w:style>
  <w:style w:type="paragraph" w:customStyle="1" w:styleId="Style1">
    <w:name w:val="Style1"/>
    <w:basedOn w:val="Normalny"/>
    <w:uiPriority w:val="99"/>
    <w:rsid w:val="00A8507D"/>
    <w:pPr>
      <w:widowControl w:val="0"/>
      <w:suppressAutoHyphens w:val="0"/>
      <w:autoSpaceDE w:val="0"/>
      <w:spacing w:line="240" w:lineRule="exact"/>
    </w:pPr>
    <w:rPr>
      <w:rFonts w:ascii="Franklin Gothic Medium" w:hAnsi="Franklin Gothic Medium"/>
    </w:rPr>
  </w:style>
  <w:style w:type="paragraph" w:customStyle="1" w:styleId="Style2">
    <w:name w:val="Style2"/>
    <w:basedOn w:val="Normalny"/>
    <w:uiPriority w:val="99"/>
    <w:rsid w:val="00A8507D"/>
    <w:pPr>
      <w:widowControl w:val="0"/>
      <w:suppressAutoHyphens w:val="0"/>
      <w:autoSpaceDE w:val="0"/>
      <w:jc w:val="both"/>
    </w:pPr>
    <w:rPr>
      <w:rFonts w:ascii="Franklin Gothic Medium" w:hAnsi="Franklin Gothic Medium"/>
    </w:rPr>
  </w:style>
  <w:style w:type="paragraph" w:customStyle="1" w:styleId="Style3">
    <w:name w:val="Style3"/>
    <w:basedOn w:val="Normalny"/>
    <w:uiPriority w:val="99"/>
    <w:rsid w:val="00A8507D"/>
    <w:pPr>
      <w:widowControl w:val="0"/>
      <w:suppressAutoHyphens w:val="0"/>
      <w:autoSpaceDE w:val="0"/>
      <w:spacing w:line="284" w:lineRule="exact"/>
      <w:ind w:firstLine="538"/>
      <w:jc w:val="both"/>
    </w:pPr>
    <w:rPr>
      <w:rFonts w:ascii="Franklin Gothic Medium" w:hAnsi="Franklin Gothic Medium"/>
    </w:rPr>
  </w:style>
  <w:style w:type="paragraph" w:customStyle="1" w:styleId="Style4">
    <w:name w:val="Style4"/>
    <w:basedOn w:val="Normalny"/>
    <w:uiPriority w:val="99"/>
    <w:rsid w:val="00A8507D"/>
    <w:pPr>
      <w:widowControl w:val="0"/>
      <w:suppressAutoHyphens w:val="0"/>
      <w:autoSpaceDE w:val="0"/>
    </w:pPr>
    <w:rPr>
      <w:rFonts w:ascii="Franklin Gothic Medium" w:hAnsi="Franklin Gothic Medium"/>
    </w:rPr>
  </w:style>
  <w:style w:type="paragraph" w:customStyle="1" w:styleId="Style6">
    <w:name w:val="Style6"/>
    <w:basedOn w:val="Normalny"/>
    <w:uiPriority w:val="99"/>
    <w:rsid w:val="00A8507D"/>
    <w:pPr>
      <w:widowControl w:val="0"/>
      <w:suppressAutoHyphens w:val="0"/>
      <w:autoSpaceDE w:val="0"/>
      <w:spacing w:line="216" w:lineRule="exact"/>
    </w:pPr>
    <w:rPr>
      <w:rFonts w:ascii="Franklin Gothic Medium" w:hAnsi="Franklin Gothic Medium"/>
    </w:rPr>
  </w:style>
  <w:style w:type="paragraph" w:customStyle="1" w:styleId="Style7">
    <w:name w:val="Style7"/>
    <w:basedOn w:val="Normalny"/>
    <w:uiPriority w:val="99"/>
    <w:rsid w:val="00A8507D"/>
    <w:pPr>
      <w:widowControl w:val="0"/>
      <w:suppressAutoHyphens w:val="0"/>
      <w:autoSpaceDE w:val="0"/>
      <w:spacing w:line="284" w:lineRule="exact"/>
    </w:pPr>
    <w:rPr>
      <w:rFonts w:ascii="Franklin Gothic Medium" w:hAnsi="Franklin Gothic Medium"/>
    </w:rPr>
  </w:style>
  <w:style w:type="paragraph" w:customStyle="1" w:styleId="Style8">
    <w:name w:val="Style8"/>
    <w:basedOn w:val="Normalny"/>
    <w:uiPriority w:val="99"/>
    <w:rsid w:val="00A8507D"/>
    <w:pPr>
      <w:widowControl w:val="0"/>
      <w:suppressAutoHyphens w:val="0"/>
      <w:autoSpaceDE w:val="0"/>
      <w:spacing w:line="281" w:lineRule="exact"/>
    </w:pPr>
    <w:rPr>
      <w:rFonts w:ascii="Franklin Gothic Medium" w:hAnsi="Franklin Gothic Medium"/>
    </w:rPr>
  </w:style>
  <w:style w:type="paragraph" w:customStyle="1" w:styleId="Style11">
    <w:name w:val="Style11"/>
    <w:basedOn w:val="Normalny"/>
    <w:uiPriority w:val="99"/>
    <w:rsid w:val="00A8507D"/>
    <w:pPr>
      <w:widowControl w:val="0"/>
      <w:suppressAutoHyphens w:val="0"/>
      <w:autoSpaceDE w:val="0"/>
      <w:spacing w:line="490" w:lineRule="exact"/>
      <w:jc w:val="right"/>
    </w:pPr>
    <w:rPr>
      <w:rFonts w:ascii="Franklin Gothic Medium" w:hAnsi="Franklin Gothic Medium"/>
    </w:rPr>
  </w:style>
  <w:style w:type="paragraph" w:customStyle="1" w:styleId="Style9">
    <w:name w:val="Style9"/>
    <w:basedOn w:val="Normalny"/>
    <w:uiPriority w:val="99"/>
    <w:rsid w:val="00A8507D"/>
    <w:pPr>
      <w:widowControl w:val="0"/>
      <w:suppressAutoHyphens w:val="0"/>
      <w:autoSpaceDE w:val="0"/>
    </w:pPr>
    <w:rPr>
      <w:rFonts w:ascii="Franklin Gothic Medium" w:hAnsi="Franklin Gothic Medium"/>
    </w:rPr>
  </w:style>
  <w:style w:type="paragraph" w:customStyle="1" w:styleId="Style10">
    <w:name w:val="Style10"/>
    <w:basedOn w:val="Normalny"/>
    <w:uiPriority w:val="99"/>
    <w:rsid w:val="00A8507D"/>
    <w:pPr>
      <w:widowControl w:val="0"/>
      <w:suppressAutoHyphens w:val="0"/>
      <w:autoSpaceDE w:val="0"/>
      <w:spacing w:line="480" w:lineRule="exact"/>
    </w:pPr>
    <w:rPr>
      <w:rFonts w:ascii="Franklin Gothic Medium" w:hAnsi="Franklin Gothic Medium"/>
    </w:rPr>
  </w:style>
  <w:style w:type="paragraph" w:customStyle="1" w:styleId="Style13">
    <w:name w:val="Style13"/>
    <w:basedOn w:val="Normalny"/>
    <w:uiPriority w:val="99"/>
    <w:rsid w:val="00A8507D"/>
    <w:pPr>
      <w:widowControl w:val="0"/>
      <w:suppressAutoHyphens w:val="0"/>
      <w:autoSpaceDE w:val="0"/>
      <w:spacing w:line="280" w:lineRule="exact"/>
      <w:jc w:val="center"/>
    </w:pPr>
    <w:rPr>
      <w:rFonts w:ascii="Franklin Gothic Medium" w:hAnsi="Franklin Gothic Medium"/>
    </w:rPr>
  </w:style>
  <w:style w:type="paragraph" w:customStyle="1" w:styleId="Style14">
    <w:name w:val="Style14"/>
    <w:basedOn w:val="Normalny"/>
    <w:uiPriority w:val="99"/>
    <w:rsid w:val="00A8507D"/>
    <w:pPr>
      <w:widowControl w:val="0"/>
      <w:suppressAutoHyphens w:val="0"/>
      <w:autoSpaceDE w:val="0"/>
      <w:spacing w:line="570" w:lineRule="exact"/>
      <w:jc w:val="center"/>
    </w:pPr>
    <w:rPr>
      <w:rFonts w:ascii="Franklin Gothic Medium" w:hAnsi="Franklin Gothic Medium"/>
    </w:rPr>
  </w:style>
  <w:style w:type="paragraph" w:customStyle="1" w:styleId="Default">
    <w:name w:val="Default"/>
    <w:uiPriority w:val="99"/>
    <w:rsid w:val="00A8507D"/>
    <w:pPr>
      <w:suppressAutoHyphens/>
      <w:autoSpaceDE w:val="0"/>
    </w:pPr>
    <w:rPr>
      <w:rFonts w:eastAsia="Calibri"/>
      <w:color w:val="000000"/>
      <w:sz w:val="24"/>
      <w:szCs w:val="24"/>
      <w:lang w:eastAsia="ar-SA"/>
    </w:rPr>
  </w:style>
  <w:style w:type="paragraph" w:customStyle="1" w:styleId="Plandokumentu1">
    <w:name w:val="Plan dokumentu1"/>
    <w:basedOn w:val="Normalny"/>
    <w:uiPriority w:val="99"/>
    <w:rsid w:val="00A8507D"/>
    <w:pPr>
      <w:shd w:val="clear" w:color="auto" w:fill="000080"/>
    </w:pPr>
    <w:rPr>
      <w:rFonts w:ascii="Tahoma" w:hAnsi="Tahoma" w:cs="Tahoma"/>
      <w:sz w:val="20"/>
      <w:szCs w:val="20"/>
    </w:rPr>
  </w:style>
  <w:style w:type="paragraph" w:styleId="Stopka">
    <w:name w:val="footer"/>
    <w:basedOn w:val="Normalny"/>
    <w:link w:val="StopkaZnak"/>
    <w:uiPriority w:val="99"/>
    <w:rsid w:val="00A8507D"/>
    <w:pPr>
      <w:tabs>
        <w:tab w:val="center" w:pos="4536"/>
        <w:tab w:val="right" w:pos="9072"/>
      </w:tabs>
    </w:pPr>
  </w:style>
  <w:style w:type="paragraph" w:styleId="Bezodstpw">
    <w:name w:val="No Spacing"/>
    <w:uiPriority w:val="99"/>
    <w:qFormat/>
    <w:rsid w:val="00A8507D"/>
    <w:pPr>
      <w:suppressAutoHyphens/>
    </w:pPr>
    <w:rPr>
      <w:rFonts w:ascii="Calibri" w:eastAsia="Calibri" w:hAnsi="Calibri"/>
      <w:sz w:val="22"/>
      <w:szCs w:val="22"/>
      <w:lang w:eastAsia="ar-SA"/>
    </w:rPr>
  </w:style>
  <w:style w:type="paragraph" w:styleId="Nagwek">
    <w:name w:val="header"/>
    <w:basedOn w:val="Normalny"/>
    <w:link w:val="NagwekZnak"/>
    <w:uiPriority w:val="99"/>
    <w:rsid w:val="00A8507D"/>
    <w:pPr>
      <w:suppressLineNumbers/>
      <w:tabs>
        <w:tab w:val="center" w:pos="4818"/>
        <w:tab w:val="right" w:pos="9637"/>
      </w:tabs>
    </w:pPr>
  </w:style>
  <w:style w:type="paragraph" w:styleId="Akapitzlist">
    <w:name w:val="List Paragraph"/>
    <w:basedOn w:val="Normalny"/>
    <w:uiPriority w:val="99"/>
    <w:qFormat/>
    <w:rsid w:val="00340D29"/>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TekstpodstawowyZnak">
    <w:name w:val="Tekst podstawowy Znak"/>
    <w:link w:val="Tekstpodstawowy"/>
    <w:uiPriority w:val="99"/>
    <w:rsid w:val="001337E8"/>
    <w:rPr>
      <w:sz w:val="24"/>
      <w:szCs w:val="24"/>
      <w:lang w:eastAsia="ar-SA"/>
    </w:rPr>
  </w:style>
  <w:style w:type="paragraph" w:styleId="Tekstpodstawowywcity2">
    <w:name w:val="Body Text Indent 2"/>
    <w:basedOn w:val="Normalny"/>
    <w:link w:val="Tekstpodstawowywcity2Znak"/>
    <w:uiPriority w:val="99"/>
    <w:unhideWhenUsed/>
    <w:rsid w:val="001337E8"/>
    <w:pPr>
      <w:spacing w:after="120" w:line="480" w:lineRule="auto"/>
      <w:ind w:left="283"/>
    </w:pPr>
  </w:style>
  <w:style w:type="character" w:customStyle="1" w:styleId="Tekstpodstawowywcity2Znak">
    <w:name w:val="Tekst podstawowy wcięty 2 Znak"/>
    <w:link w:val="Tekstpodstawowywcity2"/>
    <w:uiPriority w:val="99"/>
    <w:rsid w:val="001337E8"/>
    <w:rPr>
      <w:sz w:val="24"/>
      <w:szCs w:val="24"/>
      <w:lang w:eastAsia="ar-SA"/>
    </w:rPr>
  </w:style>
  <w:style w:type="table" w:customStyle="1" w:styleId="Jasnalista1">
    <w:name w:val="Jasna lista1"/>
    <w:basedOn w:val="Standardowy"/>
    <w:uiPriority w:val="99"/>
    <w:rsid w:val="00AC7C5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ny"/>
    <w:uiPriority w:val="99"/>
    <w:qFormat/>
    <w:rsid w:val="00AC7C55"/>
    <w:pPr>
      <w:tabs>
        <w:tab w:val="decimal" w:pos="360"/>
      </w:tabs>
      <w:suppressAutoHyphens w:val="0"/>
      <w:spacing w:after="200" w:line="276" w:lineRule="auto"/>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AC7C55"/>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AC7C55"/>
    <w:rPr>
      <w:rFonts w:ascii="Calibri" w:eastAsia="Times New Roman" w:hAnsi="Calibri" w:cs="Times New Roman"/>
      <w:lang w:eastAsia="en-US"/>
    </w:rPr>
  </w:style>
  <w:style w:type="character" w:styleId="Wyrnieniedelikatne">
    <w:name w:val="Subtle Emphasis"/>
    <w:uiPriority w:val="99"/>
    <w:qFormat/>
    <w:rsid w:val="00AC7C55"/>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99"/>
    <w:rsid w:val="00AC7C55"/>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ogrubienie">
    <w:name w:val="Strong"/>
    <w:uiPriority w:val="99"/>
    <w:qFormat/>
    <w:rsid w:val="007F7BB4"/>
    <w:rPr>
      <w:b/>
      <w:bCs/>
    </w:rPr>
  </w:style>
  <w:style w:type="character" w:customStyle="1" w:styleId="StopkaZnak">
    <w:name w:val="Stopka Znak"/>
    <w:link w:val="Stopka"/>
    <w:uiPriority w:val="99"/>
    <w:rsid w:val="007F7BB4"/>
    <w:rPr>
      <w:sz w:val="24"/>
      <w:szCs w:val="24"/>
      <w:lang w:eastAsia="ar-SA"/>
    </w:rPr>
  </w:style>
  <w:style w:type="numbering" w:customStyle="1" w:styleId="Bezlisty1">
    <w:name w:val="Bez listy1"/>
    <w:next w:val="Bezlisty"/>
    <w:uiPriority w:val="99"/>
    <w:semiHidden/>
    <w:unhideWhenUsed/>
    <w:rsid w:val="00640A6A"/>
  </w:style>
  <w:style w:type="paragraph" w:customStyle="1" w:styleId="Standard">
    <w:name w:val="Standard"/>
    <w:uiPriority w:val="99"/>
    <w:rsid w:val="00640A6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uiPriority w:val="99"/>
    <w:rsid w:val="00640A6A"/>
    <w:pPr>
      <w:spacing w:after="120"/>
    </w:pPr>
  </w:style>
  <w:style w:type="paragraph" w:styleId="Legenda">
    <w:name w:val="caption"/>
    <w:basedOn w:val="Standard"/>
    <w:uiPriority w:val="99"/>
    <w:qFormat/>
    <w:rsid w:val="00640A6A"/>
    <w:pPr>
      <w:suppressLineNumbers/>
      <w:spacing w:before="120" w:after="120"/>
    </w:pPr>
    <w:rPr>
      <w:i/>
      <w:iCs/>
    </w:rPr>
  </w:style>
  <w:style w:type="paragraph" w:customStyle="1" w:styleId="Index">
    <w:name w:val="Index"/>
    <w:basedOn w:val="Standard"/>
    <w:uiPriority w:val="99"/>
    <w:rsid w:val="00640A6A"/>
    <w:pPr>
      <w:suppressLineNumbers/>
    </w:pPr>
  </w:style>
  <w:style w:type="character" w:customStyle="1" w:styleId="WW8Num17z1">
    <w:name w:val="WW8Num17z1"/>
    <w:uiPriority w:val="99"/>
    <w:rsid w:val="00F711D6"/>
    <w:rPr>
      <w:rFonts w:ascii="Courier New" w:hAnsi="Courier New" w:cs="Courier New"/>
    </w:rPr>
  </w:style>
  <w:style w:type="character" w:customStyle="1" w:styleId="WW8Num17z2">
    <w:name w:val="WW8Num17z2"/>
    <w:uiPriority w:val="99"/>
    <w:rsid w:val="00F711D6"/>
    <w:rPr>
      <w:rFonts w:ascii="Wingdings" w:hAnsi="Wingdings"/>
    </w:rPr>
  </w:style>
  <w:style w:type="character" w:customStyle="1" w:styleId="WW8Num18z1">
    <w:name w:val="WW8Num18z1"/>
    <w:uiPriority w:val="99"/>
    <w:rsid w:val="00F711D6"/>
    <w:rPr>
      <w:rFonts w:ascii="Courier New" w:hAnsi="Courier New" w:cs="Courier New"/>
    </w:rPr>
  </w:style>
  <w:style w:type="character" w:customStyle="1" w:styleId="WW8Num18z2">
    <w:name w:val="WW8Num18z2"/>
    <w:uiPriority w:val="99"/>
    <w:rsid w:val="00F711D6"/>
    <w:rPr>
      <w:rFonts w:ascii="Wingdings" w:hAnsi="Wingdings"/>
    </w:rPr>
  </w:style>
  <w:style w:type="character" w:customStyle="1" w:styleId="WW8Num18z3">
    <w:name w:val="WW8Num18z3"/>
    <w:uiPriority w:val="99"/>
    <w:rsid w:val="00F711D6"/>
    <w:rPr>
      <w:rFonts w:ascii="Symbol" w:hAnsi="Symbol"/>
    </w:rPr>
  </w:style>
  <w:style w:type="character" w:customStyle="1" w:styleId="WW8Num19z1">
    <w:name w:val="WW8Num19z1"/>
    <w:uiPriority w:val="99"/>
    <w:rsid w:val="00F711D6"/>
    <w:rPr>
      <w:rFonts w:ascii="Courier New" w:hAnsi="Courier New" w:cs="Courier New"/>
    </w:rPr>
  </w:style>
  <w:style w:type="character" w:customStyle="1" w:styleId="WW8Num19z2">
    <w:name w:val="WW8Num19z2"/>
    <w:uiPriority w:val="99"/>
    <w:rsid w:val="00F711D6"/>
    <w:rPr>
      <w:rFonts w:ascii="Wingdings" w:hAnsi="Wingdings"/>
    </w:rPr>
  </w:style>
  <w:style w:type="character" w:customStyle="1" w:styleId="WW8Num24z1">
    <w:name w:val="WW8Num24z1"/>
    <w:uiPriority w:val="99"/>
    <w:rsid w:val="00F711D6"/>
    <w:rPr>
      <w:rFonts w:ascii="Courier New" w:hAnsi="Courier New" w:cs="Courier New"/>
    </w:rPr>
  </w:style>
  <w:style w:type="character" w:customStyle="1" w:styleId="WW8Num24z2">
    <w:name w:val="WW8Num24z2"/>
    <w:uiPriority w:val="99"/>
    <w:rsid w:val="00F711D6"/>
    <w:rPr>
      <w:rFonts w:ascii="Wingdings" w:hAnsi="Wingdings"/>
    </w:rPr>
  </w:style>
  <w:style w:type="character" w:customStyle="1" w:styleId="Domylnaczcionkaakapitu4">
    <w:name w:val="Domyślna czcionka akapitu4"/>
    <w:uiPriority w:val="99"/>
    <w:rsid w:val="00F711D6"/>
  </w:style>
  <w:style w:type="character" w:customStyle="1" w:styleId="ZnakZnak4">
    <w:name w:val="Znak Znak4"/>
    <w:rsid w:val="00F711D6"/>
    <w:rPr>
      <w:sz w:val="24"/>
      <w:szCs w:val="24"/>
    </w:rPr>
  </w:style>
  <w:style w:type="character" w:customStyle="1" w:styleId="ZnakZnak3">
    <w:name w:val="Znak Znak3"/>
    <w:rsid w:val="00F711D6"/>
    <w:rPr>
      <w:sz w:val="24"/>
      <w:szCs w:val="24"/>
    </w:rPr>
  </w:style>
  <w:style w:type="character" w:customStyle="1" w:styleId="ZnakZnak2">
    <w:name w:val="Znak Znak2"/>
    <w:rsid w:val="00F711D6"/>
    <w:rPr>
      <w:rFonts w:ascii="Calibri" w:eastAsia="Times New Roman" w:hAnsi="Calibri" w:cs="Times New Roman"/>
    </w:rPr>
  </w:style>
  <w:style w:type="paragraph" w:customStyle="1" w:styleId="Nagwek40">
    <w:name w:val="Nagłówek4"/>
    <w:basedOn w:val="Normalny"/>
    <w:next w:val="Tekstpodstawowy"/>
    <w:uiPriority w:val="99"/>
    <w:rsid w:val="00F711D6"/>
    <w:pPr>
      <w:keepNext/>
      <w:spacing w:before="240" w:after="120"/>
    </w:pPr>
    <w:rPr>
      <w:rFonts w:ascii="Arial" w:eastAsia="Lucida Sans Unicode" w:hAnsi="Arial" w:cs="Mangal"/>
      <w:sz w:val="28"/>
      <w:szCs w:val="28"/>
    </w:rPr>
  </w:style>
  <w:style w:type="paragraph" w:customStyle="1" w:styleId="Podpis4">
    <w:name w:val="Podpis4"/>
    <w:basedOn w:val="Normalny"/>
    <w:uiPriority w:val="99"/>
    <w:rsid w:val="00F711D6"/>
    <w:pPr>
      <w:suppressLineNumbers/>
      <w:spacing w:before="120" w:after="120"/>
    </w:pPr>
    <w:rPr>
      <w:rFonts w:cs="Mangal"/>
      <w:i/>
      <w:iCs/>
    </w:rPr>
  </w:style>
  <w:style w:type="paragraph" w:customStyle="1" w:styleId="Tekstpodstawowywcity23">
    <w:name w:val="Tekst podstawowy wcięty 23"/>
    <w:basedOn w:val="Normalny"/>
    <w:uiPriority w:val="99"/>
    <w:rsid w:val="00F711D6"/>
    <w:pPr>
      <w:spacing w:after="120" w:line="480" w:lineRule="auto"/>
      <w:ind w:left="283"/>
    </w:pPr>
  </w:style>
  <w:style w:type="table" w:styleId="Tabela-Siatka">
    <w:name w:val="Table Grid"/>
    <w:basedOn w:val="Standardowy"/>
    <w:uiPriority w:val="99"/>
    <w:rsid w:val="00F711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F37CF5"/>
  </w:style>
  <w:style w:type="paragraph" w:customStyle="1" w:styleId="Normalny1">
    <w:name w:val="Normalny1"/>
    <w:uiPriority w:val="99"/>
    <w:rsid w:val="00F37CF5"/>
    <w:pPr>
      <w:widowControl w:val="0"/>
      <w:suppressAutoHyphens/>
    </w:pPr>
    <w:rPr>
      <w:rFonts w:eastAsia="Andale Sans UI" w:cs="Tahoma"/>
      <w:kern w:val="1"/>
      <w:sz w:val="24"/>
      <w:szCs w:val="24"/>
      <w:lang w:val="de-DE" w:eastAsia="fa-IR" w:bidi="fa-IR"/>
    </w:rPr>
  </w:style>
  <w:style w:type="paragraph" w:customStyle="1" w:styleId="Bezodstpw1">
    <w:name w:val="Bez odstępów1"/>
    <w:uiPriority w:val="99"/>
    <w:rsid w:val="00EF2EB7"/>
    <w:pPr>
      <w:suppressAutoHyphens/>
    </w:pPr>
    <w:rPr>
      <w:rFonts w:ascii="Calibri" w:hAnsi="Calibri"/>
      <w:sz w:val="22"/>
      <w:szCs w:val="22"/>
      <w:lang w:eastAsia="ar-SA"/>
    </w:rPr>
  </w:style>
  <w:style w:type="paragraph" w:customStyle="1" w:styleId="Akapitzlist1">
    <w:name w:val="Akapit z listą1"/>
    <w:basedOn w:val="Normalny"/>
    <w:uiPriority w:val="99"/>
    <w:rsid w:val="00312190"/>
    <w:pPr>
      <w:suppressAutoHyphens w:val="0"/>
      <w:spacing w:after="200" w:line="276" w:lineRule="auto"/>
      <w:ind w:left="720"/>
      <w:jc w:val="both"/>
    </w:pPr>
    <w:rPr>
      <w:rFonts w:ascii="Calibri" w:hAnsi="Calibri"/>
      <w:sz w:val="22"/>
      <w:szCs w:val="22"/>
      <w:lang w:eastAsia="en-US"/>
    </w:rPr>
  </w:style>
  <w:style w:type="character" w:customStyle="1" w:styleId="StrongEmphasis">
    <w:name w:val="Strong Emphasis"/>
    <w:uiPriority w:val="99"/>
    <w:rsid w:val="00F93FDE"/>
    <w:rPr>
      <w:b/>
    </w:rPr>
  </w:style>
  <w:style w:type="paragraph" w:customStyle="1" w:styleId="ust">
    <w:name w:val="ust"/>
    <w:basedOn w:val="Standard"/>
    <w:uiPriority w:val="99"/>
    <w:rsid w:val="001D4E02"/>
    <w:pPr>
      <w:widowControl/>
      <w:spacing w:before="100" w:after="100"/>
    </w:pPr>
    <w:rPr>
      <w:rFonts w:eastAsia="Times New Roman" w:cs="Times New Roman"/>
      <w:lang w:val="pl-PL" w:eastAsia="pl-PL" w:bidi="ar-SA"/>
    </w:rPr>
  </w:style>
  <w:style w:type="numbering" w:customStyle="1" w:styleId="WWNum1">
    <w:name w:val="WWNum1"/>
    <w:basedOn w:val="Bezlisty"/>
    <w:rsid w:val="001D4E02"/>
    <w:pPr>
      <w:numPr>
        <w:numId w:val="5"/>
      </w:numPr>
    </w:pPr>
  </w:style>
  <w:style w:type="numbering" w:customStyle="1" w:styleId="WWNum2">
    <w:name w:val="WWNum2"/>
    <w:basedOn w:val="Bezlisty"/>
    <w:rsid w:val="001D4E02"/>
    <w:pPr>
      <w:numPr>
        <w:numId w:val="6"/>
      </w:numPr>
    </w:pPr>
  </w:style>
  <w:style w:type="numbering" w:customStyle="1" w:styleId="WWNum3">
    <w:name w:val="WWNum3"/>
    <w:basedOn w:val="Bezlisty"/>
    <w:rsid w:val="001D4E02"/>
    <w:pPr>
      <w:numPr>
        <w:numId w:val="7"/>
      </w:numPr>
    </w:pPr>
  </w:style>
  <w:style w:type="numbering" w:customStyle="1" w:styleId="WWNum4">
    <w:name w:val="WWNum4"/>
    <w:basedOn w:val="Bezlisty"/>
    <w:rsid w:val="0028314C"/>
    <w:pPr>
      <w:numPr>
        <w:numId w:val="8"/>
      </w:numPr>
    </w:pPr>
  </w:style>
  <w:style w:type="paragraph" w:customStyle="1" w:styleId="TableContents">
    <w:name w:val="Table Contents"/>
    <w:basedOn w:val="Standard"/>
    <w:uiPriority w:val="99"/>
    <w:rsid w:val="00431AF5"/>
    <w:pPr>
      <w:suppressLineNumbers/>
      <w:textAlignment w:val="auto"/>
    </w:pPr>
  </w:style>
  <w:style w:type="character" w:customStyle="1" w:styleId="NagwekZnak">
    <w:name w:val="Nagłówek Znak"/>
    <w:link w:val="Nagwek"/>
    <w:uiPriority w:val="99"/>
    <w:rsid w:val="00431AF5"/>
    <w:rPr>
      <w:sz w:val="24"/>
      <w:szCs w:val="24"/>
      <w:lang w:eastAsia="ar-SA"/>
    </w:rPr>
  </w:style>
  <w:style w:type="character" w:customStyle="1" w:styleId="ListLabel1">
    <w:name w:val="ListLabel 1"/>
    <w:uiPriority w:val="99"/>
    <w:rsid w:val="00431AF5"/>
    <w:rPr>
      <w:sz w:val="18"/>
    </w:rPr>
  </w:style>
  <w:style w:type="character" w:customStyle="1" w:styleId="ListLabel2">
    <w:name w:val="ListLabel 2"/>
    <w:uiPriority w:val="99"/>
    <w:rsid w:val="00431AF5"/>
    <w:rPr>
      <w:b/>
      <w:bCs w:val="0"/>
      <w:i w:val="0"/>
      <w:iCs w:val="0"/>
      <w:sz w:val="32"/>
    </w:rPr>
  </w:style>
  <w:style w:type="character" w:customStyle="1" w:styleId="ListLabel3">
    <w:name w:val="ListLabel 3"/>
    <w:uiPriority w:val="99"/>
    <w:rsid w:val="00431AF5"/>
    <w:rPr>
      <w:rFonts w:ascii="Times New Roman" w:hAnsi="Times New Roman" w:cs="Times New Roman" w:hint="default"/>
    </w:rPr>
  </w:style>
  <w:style w:type="numbering" w:customStyle="1" w:styleId="WWNum6">
    <w:name w:val="WWNum6"/>
    <w:rsid w:val="00431AF5"/>
    <w:pPr>
      <w:numPr>
        <w:numId w:val="9"/>
      </w:numPr>
    </w:pPr>
  </w:style>
  <w:style w:type="numbering" w:customStyle="1" w:styleId="WWNum8">
    <w:name w:val="WWNum8"/>
    <w:rsid w:val="00431AF5"/>
    <w:pPr>
      <w:numPr>
        <w:numId w:val="10"/>
      </w:numPr>
    </w:pPr>
  </w:style>
  <w:style w:type="numbering" w:customStyle="1" w:styleId="WWNum10">
    <w:name w:val="WWNum10"/>
    <w:rsid w:val="00431AF5"/>
    <w:pPr>
      <w:numPr>
        <w:numId w:val="11"/>
      </w:numPr>
    </w:pPr>
  </w:style>
  <w:style w:type="numbering" w:customStyle="1" w:styleId="WWNum12">
    <w:name w:val="WWNum12"/>
    <w:rsid w:val="00431AF5"/>
    <w:pPr>
      <w:numPr>
        <w:numId w:val="12"/>
      </w:numPr>
    </w:pPr>
  </w:style>
  <w:style w:type="numbering" w:customStyle="1" w:styleId="WWNum14">
    <w:name w:val="WWNum14"/>
    <w:rsid w:val="00431AF5"/>
    <w:pPr>
      <w:numPr>
        <w:numId w:val="13"/>
      </w:numPr>
    </w:pPr>
  </w:style>
  <w:style w:type="character" w:customStyle="1" w:styleId="ZnakZnak11">
    <w:name w:val="Znak Znak11"/>
    <w:uiPriority w:val="99"/>
    <w:rsid w:val="00D031BE"/>
    <w:rPr>
      <w:sz w:val="24"/>
      <w:szCs w:val="24"/>
      <w:lang w:val="pl-PL" w:eastAsia="ar-SA" w:bidi="ar-SA"/>
    </w:rPr>
  </w:style>
  <w:style w:type="character" w:customStyle="1" w:styleId="ZnakZnak5">
    <w:name w:val="Znak Znak5"/>
    <w:uiPriority w:val="99"/>
    <w:rsid w:val="00D031BE"/>
    <w:rPr>
      <w:sz w:val="24"/>
      <w:szCs w:val="24"/>
      <w:lang w:val="pl-PL" w:eastAsia="ar-SA" w:bidi="ar-SA"/>
    </w:rPr>
  </w:style>
  <w:style w:type="table" w:customStyle="1" w:styleId="Jasnalista11">
    <w:name w:val="Jasna lista11"/>
    <w:basedOn w:val="Standardowy"/>
    <w:uiPriority w:val="99"/>
    <w:rsid w:val="00D031B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111">
    <w:name w:val="Jasne cieniowanie — akcent 111"/>
    <w:basedOn w:val="Standardowy"/>
    <w:uiPriority w:val="99"/>
    <w:rsid w:val="00D031B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1">
    <w:name w:val="Znak Znak41"/>
    <w:uiPriority w:val="99"/>
    <w:rsid w:val="00D031BE"/>
    <w:rPr>
      <w:sz w:val="24"/>
      <w:szCs w:val="24"/>
    </w:rPr>
  </w:style>
  <w:style w:type="character" w:customStyle="1" w:styleId="ZnakZnak31">
    <w:name w:val="Znak Znak31"/>
    <w:uiPriority w:val="99"/>
    <w:rsid w:val="00D031BE"/>
    <w:rPr>
      <w:sz w:val="24"/>
      <w:szCs w:val="24"/>
    </w:rPr>
  </w:style>
  <w:style w:type="character" w:customStyle="1" w:styleId="ZnakZnak21">
    <w:name w:val="Znak Znak21"/>
    <w:uiPriority w:val="99"/>
    <w:rsid w:val="00D031BE"/>
    <w:rPr>
      <w:rFonts w:ascii="Calibri" w:eastAsia="Times New Roman" w:hAnsi="Calibri" w:cs="Times New Roman"/>
    </w:rPr>
  </w:style>
  <w:style w:type="character" w:styleId="Hipercze">
    <w:name w:val="Hyperlink"/>
    <w:uiPriority w:val="99"/>
    <w:rsid w:val="00B076A3"/>
    <w:rPr>
      <w:color w:val="0000FF"/>
      <w:u w:val="single"/>
    </w:rPr>
  </w:style>
  <w:style w:type="character" w:customStyle="1" w:styleId="apple-converted-space">
    <w:name w:val="apple-converted-space"/>
    <w:uiPriority w:val="99"/>
    <w:rsid w:val="00B54838"/>
  </w:style>
  <w:style w:type="paragraph" w:customStyle="1" w:styleId="Standarduser">
    <w:name w:val="Standard (user)"/>
    <w:uiPriority w:val="99"/>
    <w:rsid w:val="000F72F0"/>
    <w:pPr>
      <w:widowControl w:val="0"/>
      <w:suppressAutoHyphens/>
      <w:autoSpaceDN w:val="0"/>
    </w:pPr>
    <w:rPr>
      <w:rFonts w:eastAsia="Andale Sans UI" w:cs="Tahoma"/>
      <w:kern w:val="3"/>
      <w:sz w:val="24"/>
      <w:szCs w:val="24"/>
      <w:lang w:val="de-DE" w:eastAsia="ja-JP" w:bidi="fa-IR"/>
    </w:rPr>
  </w:style>
  <w:style w:type="numbering" w:customStyle="1" w:styleId="WW8Num78">
    <w:name w:val="WW8Num78"/>
    <w:rsid w:val="00B00CDF"/>
    <w:pPr>
      <w:numPr>
        <w:numId w:val="22"/>
      </w:numPr>
    </w:pPr>
  </w:style>
  <w:style w:type="character" w:styleId="Uwydatnienie">
    <w:name w:val="Emphasis"/>
    <w:uiPriority w:val="99"/>
    <w:qFormat/>
    <w:rsid w:val="003E3C0F"/>
    <w:rPr>
      <w:i/>
      <w:iCs/>
    </w:rPr>
  </w:style>
  <w:style w:type="character" w:customStyle="1" w:styleId="Teksttreci">
    <w:name w:val="Tekst treści_"/>
    <w:link w:val="Teksttreci0"/>
    <w:uiPriority w:val="99"/>
    <w:locked/>
    <w:rsid w:val="00FD05D8"/>
    <w:rPr>
      <w:shd w:val="clear" w:color="auto" w:fill="FFFFFF"/>
    </w:rPr>
  </w:style>
  <w:style w:type="character" w:customStyle="1" w:styleId="TeksttreciPogrubienie">
    <w:name w:val="Tekst treści + Pogrubienie"/>
    <w:uiPriority w:val="99"/>
    <w:rsid w:val="00FD05D8"/>
    <w:rPr>
      <w:rFonts w:ascii="Times New Roman" w:hAnsi="Times New Roman" w:cs="Times New Roman"/>
      <w:b/>
      <w:bCs/>
      <w:shd w:val="clear" w:color="auto" w:fill="FFFFFF"/>
    </w:rPr>
  </w:style>
  <w:style w:type="paragraph" w:customStyle="1" w:styleId="Teksttreci0">
    <w:name w:val="Tekst treści"/>
    <w:basedOn w:val="Normalny"/>
    <w:link w:val="Teksttreci"/>
    <w:uiPriority w:val="99"/>
    <w:rsid w:val="00FD05D8"/>
    <w:pPr>
      <w:shd w:val="clear" w:color="auto" w:fill="FFFFFF"/>
      <w:suppressAutoHyphens w:val="0"/>
      <w:spacing w:before="900" w:after="240" w:line="278" w:lineRule="exact"/>
      <w:ind w:hanging="340"/>
      <w:jc w:val="both"/>
    </w:pPr>
    <w:rPr>
      <w:sz w:val="20"/>
      <w:szCs w:val="20"/>
      <w:lang w:eastAsia="pl-PL"/>
    </w:rPr>
  </w:style>
  <w:style w:type="character" w:customStyle="1" w:styleId="Teksttreci2">
    <w:name w:val="Tekst treści (2)_"/>
    <w:link w:val="Teksttreci20"/>
    <w:uiPriority w:val="99"/>
    <w:locked/>
    <w:rsid w:val="00FD05D8"/>
    <w:rPr>
      <w:b/>
      <w:bCs/>
      <w:sz w:val="22"/>
      <w:szCs w:val="22"/>
      <w:shd w:val="clear" w:color="auto" w:fill="FFFFFF"/>
    </w:rPr>
  </w:style>
  <w:style w:type="paragraph" w:customStyle="1" w:styleId="Teksttreci20">
    <w:name w:val="Tekst treści (2)"/>
    <w:basedOn w:val="Normalny"/>
    <w:link w:val="Teksttreci2"/>
    <w:uiPriority w:val="99"/>
    <w:rsid w:val="00FD05D8"/>
    <w:pPr>
      <w:shd w:val="clear" w:color="auto" w:fill="FFFFFF"/>
      <w:suppressAutoHyphens w:val="0"/>
      <w:spacing w:after="900" w:line="240" w:lineRule="atLeast"/>
    </w:pPr>
    <w:rPr>
      <w:b/>
      <w:bCs/>
      <w:sz w:val="22"/>
      <w:szCs w:val="22"/>
      <w:lang w:eastAsia="pl-PL"/>
    </w:rPr>
  </w:style>
  <w:style w:type="character" w:styleId="Odwoaniedokomentarza">
    <w:name w:val="annotation reference"/>
    <w:basedOn w:val="Domylnaczcionkaakapitu"/>
    <w:uiPriority w:val="99"/>
    <w:semiHidden/>
    <w:unhideWhenUsed/>
    <w:rsid w:val="00A57DF9"/>
    <w:rPr>
      <w:sz w:val="16"/>
      <w:szCs w:val="16"/>
    </w:rPr>
  </w:style>
  <w:style w:type="paragraph" w:styleId="Tekstkomentarza">
    <w:name w:val="annotation text"/>
    <w:basedOn w:val="Normalny"/>
    <w:link w:val="TekstkomentarzaZnak"/>
    <w:uiPriority w:val="99"/>
    <w:semiHidden/>
    <w:unhideWhenUsed/>
    <w:rsid w:val="00A57DF9"/>
    <w:rPr>
      <w:sz w:val="20"/>
      <w:szCs w:val="20"/>
    </w:rPr>
  </w:style>
  <w:style w:type="character" w:customStyle="1" w:styleId="TekstkomentarzaZnak">
    <w:name w:val="Tekst komentarza Znak"/>
    <w:basedOn w:val="Domylnaczcionkaakapitu"/>
    <w:link w:val="Tekstkomentarza"/>
    <w:uiPriority w:val="99"/>
    <w:semiHidden/>
    <w:rsid w:val="00A57DF9"/>
    <w:rPr>
      <w:lang w:eastAsia="ar-SA"/>
    </w:rPr>
  </w:style>
  <w:style w:type="character" w:customStyle="1" w:styleId="WW8Num10z1">
    <w:name w:val="WW8Num10z1"/>
    <w:uiPriority w:val="99"/>
    <w:rsid w:val="007B0B71"/>
    <w:rPr>
      <w:rFonts w:ascii="Courier New" w:hAnsi="Courier New" w:cs="Courier New" w:hint="default"/>
      <w:sz w:val="20"/>
    </w:rPr>
  </w:style>
  <w:style w:type="character" w:customStyle="1" w:styleId="ZnakZnak12">
    <w:name w:val="Znak Znak12"/>
    <w:uiPriority w:val="99"/>
    <w:rsid w:val="001B43F0"/>
    <w:rPr>
      <w:sz w:val="24"/>
      <w:szCs w:val="24"/>
      <w:lang w:val="pl-PL" w:eastAsia="ar-SA" w:bidi="ar-SA"/>
    </w:rPr>
  </w:style>
  <w:style w:type="character" w:customStyle="1" w:styleId="ZnakZnak6">
    <w:name w:val="Znak Znak6"/>
    <w:uiPriority w:val="99"/>
    <w:rsid w:val="001B43F0"/>
    <w:rPr>
      <w:sz w:val="24"/>
      <w:szCs w:val="24"/>
      <w:lang w:val="pl-PL" w:eastAsia="ar-SA" w:bidi="ar-SA"/>
    </w:rPr>
  </w:style>
  <w:style w:type="character" w:customStyle="1" w:styleId="Znak2">
    <w:name w:val="Znak2"/>
    <w:uiPriority w:val="99"/>
    <w:rsid w:val="001B43F0"/>
    <w:rPr>
      <w:sz w:val="24"/>
      <w:szCs w:val="24"/>
    </w:rPr>
  </w:style>
  <w:style w:type="table" w:styleId="Jasnalista">
    <w:name w:val="Light List"/>
    <w:basedOn w:val="Standardowy"/>
    <w:uiPriority w:val="99"/>
    <w:rsid w:val="001B43F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1">
    <w:name w:val="Light Shading Accent 1"/>
    <w:basedOn w:val="Standardowy"/>
    <w:uiPriority w:val="99"/>
    <w:rsid w:val="001B43F0"/>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2">
    <w:name w:val="Znak Znak42"/>
    <w:uiPriority w:val="99"/>
    <w:rsid w:val="001B43F0"/>
    <w:rPr>
      <w:sz w:val="24"/>
      <w:szCs w:val="24"/>
    </w:rPr>
  </w:style>
  <w:style w:type="character" w:customStyle="1" w:styleId="ZnakZnak32">
    <w:name w:val="Znak Znak32"/>
    <w:uiPriority w:val="99"/>
    <w:rsid w:val="001B43F0"/>
    <w:rPr>
      <w:sz w:val="24"/>
      <w:szCs w:val="24"/>
    </w:rPr>
  </w:style>
  <w:style w:type="character" w:customStyle="1" w:styleId="ZnakZnak22">
    <w:name w:val="Znak Znak22"/>
    <w:uiPriority w:val="99"/>
    <w:rsid w:val="001B43F0"/>
    <w:rPr>
      <w:rFonts w:ascii="Calibri" w:eastAsia="Times New Roman" w:hAnsi="Calibri" w:cs="Times New Roman"/>
    </w:rPr>
  </w:style>
  <w:style w:type="paragraph" w:customStyle="1" w:styleId="Bezodstpw2">
    <w:name w:val="Bez odstępów2"/>
    <w:uiPriority w:val="99"/>
    <w:rsid w:val="001B43F0"/>
    <w:pPr>
      <w:suppressAutoHyphens/>
    </w:pPr>
    <w:rPr>
      <w:rFonts w:ascii="Calibri" w:hAnsi="Calibri"/>
      <w:sz w:val="22"/>
      <w:szCs w:val="22"/>
      <w:lang w:eastAsia="ar-SA"/>
    </w:rPr>
  </w:style>
  <w:style w:type="paragraph" w:customStyle="1" w:styleId="Akapitzlist2">
    <w:name w:val="Akapit z listą2"/>
    <w:basedOn w:val="Normalny"/>
    <w:uiPriority w:val="99"/>
    <w:rsid w:val="001B43F0"/>
    <w:pPr>
      <w:suppressAutoHyphens w:val="0"/>
      <w:spacing w:after="200" w:line="276" w:lineRule="auto"/>
      <w:ind w:left="720"/>
      <w:jc w:val="both"/>
    </w:pPr>
    <w:rPr>
      <w:rFonts w:ascii="Calibri" w:hAnsi="Calibri"/>
      <w:sz w:val="22"/>
      <w:szCs w:val="22"/>
      <w:lang w:eastAsia="en-US"/>
    </w:rPr>
  </w:style>
  <w:style w:type="character" w:customStyle="1" w:styleId="ZnakZnak10">
    <w:name w:val="Znak Znak1"/>
    <w:rsid w:val="0081613A"/>
    <w:rPr>
      <w:sz w:val="24"/>
      <w:szCs w:val="24"/>
      <w:lang w:val="pl-PL" w:eastAsia="ar-SA" w:bidi="ar-SA"/>
    </w:rPr>
  </w:style>
  <w:style w:type="character" w:customStyle="1" w:styleId="ZnakZnak0">
    <w:name w:val="Znak Znak"/>
    <w:rsid w:val="0081613A"/>
    <w:rPr>
      <w:sz w:val="24"/>
      <w:szCs w:val="24"/>
      <w:lang w:val="pl-PL" w:eastAsia="ar-SA" w:bidi="ar-SA"/>
    </w:rPr>
  </w:style>
  <w:style w:type="character" w:customStyle="1" w:styleId="Znak0">
    <w:name w:val="Znak"/>
    <w:rsid w:val="0081613A"/>
    <w:rPr>
      <w:sz w:val="24"/>
      <w:szCs w:val="24"/>
    </w:rPr>
  </w:style>
  <w:style w:type="character" w:customStyle="1" w:styleId="ZnakZnak40">
    <w:name w:val="Znak Znak4"/>
    <w:rsid w:val="0081613A"/>
    <w:rPr>
      <w:sz w:val="24"/>
      <w:szCs w:val="24"/>
    </w:rPr>
  </w:style>
  <w:style w:type="character" w:customStyle="1" w:styleId="ZnakZnak30">
    <w:name w:val="Znak Znak3"/>
    <w:rsid w:val="0081613A"/>
    <w:rPr>
      <w:sz w:val="24"/>
      <w:szCs w:val="24"/>
    </w:rPr>
  </w:style>
  <w:style w:type="character" w:customStyle="1" w:styleId="ZnakZnak20">
    <w:name w:val="Znak Znak2"/>
    <w:rsid w:val="0081613A"/>
    <w:rPr>
      <w:rFonts w:ascii="Calibri" w:eastAsia="Times New Roman" w:hAnsi="Calibri" w:cs="Times New Roman"/>
    </w:rPr>
  </w:style>
  <w:style w:type="paragraph" w:customStyle="1" w:styleId="Bezodstpw3">
    <w:name w:val="Bez odstępów3"/>
    <w:rsid w:val="0081613A"/>
    <w:pPr>
      <w:suppressAutoHyphens/>
    </w:pPr>
    <w:rPr>
      <w:rFonts w:ascii="Calibri" w:hAnsi="Calibri"/>
      <w:sz w:val="22"/>
      <w:szCs w:val="22"/>
      <w:lang w:eastAsia="ar-SA"/>
    </w:rPr>
  </w:style>
  <w:style w:type="paragraph" w:customStyle="1" w:styleId="Akapitzlist3">
    <w:name w:val="Akapit z listą3"/>
    <w:basedOn w:val="Normalny"/>
    <w:rsid w:val="0081613A"/>
    <w:pPr>
      <w:suppressAutoHyphens w:val="0"/>
      <w:spacing w:after="200" w:line="276" w:lineRule="auto"/>
      <w:ind w:left="720"/>
      <w:jc w:val="both"/>
    </w:pPr>
    <w:rPr>
      <w:rFonts w:ascii="Calibri" w:hAnsi="Calibri"/>
      <w:sz w:val="22"/>
      <w:szCs w:val="22"/>
      <w:lang w:eastAsia="en-US"/>
    </w:rPr>
  </w:style>
  <w:style w:type="character" w:customStyle="1" w:styleId="Nagwek1Znak">
    <w:name w:val="Nagłówek 1 Znak"/>
    <w:basedOn w:val="Domylnaczcionkaakapitu"/>
    <w:link w:val="Nagwek1"/>
    <w:uiPriority w:val="99"/>
    <w:rsid w:val="00BB36A6"/>
    <w:rPr>
      <w:rFonts w:ascii="Arial" w:hAnsi="Arial" w:cs="Arial"/>
      <w:b/>
      <w:bCs/>
      <w:kern w:val="1"/>
      <w:sz w:val="32"/>
      <w:szCs w:val="32"/>
      <w:lang w:eastAsia="ar-SA"/>
    </w:rPr>
  </w:style>
  <w:style w:type="character" w:customStyle="1" w:styleId="Nagwek3Znak">
    <w:name w:val="Nagłówek 3 Znak"/>
    <w:basedOn w:val="Domylnaczcionkaakapitu"/>
    <w:link w:val="Nagwek3"/>
    <w:uiPriority w:val="99"/>
    <w:rsid w:val="00BB36A6"/>
    <w:rPr>
      <w:rFonts w:ascii="Arial" w:hAnsi="Arial" w:cs="Arial"/>
      <w:b/>
      <w:bCs/>
      <w:sz w:val="26"/>
      <w:szCs w:val="26"/>
      <w:lang w:eastAsia="ar-SA"/>
    </w:rPr>
  </w:style>
  <w:style w:type="character" w:customStyle="1" w:styleId="Nagwek4Znak">
    <w:name w:val="Nagłówek 4 Znak"/>
    <w:basedOn w:val="Domylnaczcionkaakapitu"/>
    <w:link w:val="Nagwek4"/>
    <w:uiPriority w:val="99"/>
    <w:rsid w:val="00BB36A6"/>
    <w:rPr>
      <w:b/>
      <w:lang w:eastAsia="ar-SA"/>
    </w:rPr>
  </w:style>
  <w:style w:type="character" w:customStyle="1" w:styleId="Nagwek5Znak">
    <w:name w:val="Nagłówek 5 Znak"/>
    <w:basedOn w:val="Domylnaczcionkaakapitu"/>
    <w:link w:val="Nagwek5"/>
    <w:uiPriority w:val="99"/>
    <w:rsid w:val="00BB36A6"/>
    <w:rPr>
      <w:b/>
      <w:smallCaps/>
      <w:sz w:val="24"/>
      <w:szCs w:val="28"/>
      <w:lang w:eastAsia="ar-SA"/>
    </w:rPr>
  </w:style>
  <w:style w:type="character" w:customStyle="1" w:styleId="Nagwek6Znak">
    <w:name w:val="Nagłówek 6 Znak"/>
    <w:basedOn w:val="Domylnaczcionkaakapitu"/>
    <w:link w:val="Nagwek6"/>
    <w:uiPriority w:val="99"/>
    <w:rsid w:val="00BB36A6"/>
    <w:rPr>
      <w:b/>
      <w:bCs/>
      <w:sz w:val="24"/>
      <w:szCs w:val="24"/>
      <w:lang w:eastAsia="ar-SA"/>
    </w:rPr>
  </w:style>
  <w:style w:type="character" w:customStyle="1" w:styleId="Nagwek7Znak">
    <w:name w:val="Nagłówek 7 Znak"/>
    <w:basedOn w:val="Domylnaczcionkaakapitu"/>
    <w:link w:val="Nagwek7"/>
    <w:uiPriority w:val="99"/>
    <w:rsid w:val="00BB36A6"/>
    <w:rPr>
      <w:b/>
      <w:bCs/>
      <w:sz w:val="24"/>
      <w:szCs w:val="24"/>
      <w:u w:val="single"/>
      <w:lang w:eastAsia="ar-SA"/>
    </w:rPr>
  </w:style>
  <w:style w:type="character" w:customStyle="1" w:styleId="Nagwek9Znak">
    <w:name w:val="Nagłówek 9 Znak"/>
    <w:basedOn w:val="Domylnaczcionkaakapitu"/>
    <w:link w:val="Nagwek9"/>
    <w:uiPriority w:val="99"/>
    <w:rsid w:val="00BB36A6"/>
    <w:rPr>
      <w:b/>
      <w:bCs/>
      <w:lang w:eastAsia="ar-SA"/>
    </w:rPr>
  </w:style>
  <w:style w:type="character" w:customStyle="1" w:styleId="TekstpodstawowywcityZnak">
    <w:name w:val="Tekst podstawowy wcięty Znak"/>
    <w:basedOn w:val="Domylnaczcionkaakapitu"/>
    <w:link w:val="Tekstpodstawowywcity"/>
    <w:uiPriority w:val="99"/>
    <w:rsid w:val="00BB36A6"/>
    <w:rPr>
      <w:sz w:val="24"/>
      <w:szCs w:val="24"/>
      <w:lang w:eastAsia="ar-SA"/>
    </w:rPr>
  </w:style>
  <w:style w:type="character" w:customStyle="1" w:styleId="TematkomentarzaZnak">
    <w:name w:val="Temat komentarza Znak"/>
    <w:basedOn w:val="TekstkomentarzaZnak"/>
    <w:link w:val="Tematkomentarza"/>
    <w:uiPriority w:val="99"/>
    <w:rsid w:val="00BB36A6"/>
    <w:rPr>
      <w:b/>
      <w:bCs/>
      <w:lang w:eastAsia="ar-SA"/>
    </w:rPr>
  </w:style>
  <w:style w:type="character" w:customStyle="1" w:styleId="TekstdymkaZnak">
    <w:name w:val="Tekst dymka Znak"/>
    <w:basedOn w:val="Domylnaczcionkaakapitu"/>
    <w:link w:val="Tekstdymka"/>
    <w:uiPriority w:val="99"/>
    <w:rsid w:val="00BB36A6"/>
    <w:rPr>
      <w:rFonts w:ascii="Tahoma" w:hAnsi="Tahoma" w:cs="Tahoma"/>
      <w:sz w:val="16"/>
      <w:szCs w:val="16"/>
      <w:lang w:eastAsia="ar-SA"/>
    </w:rPr>
  </w:style>
  <w:style w:type="character" w:customStyle="1" w:styleId="Nagwek2Znak">
    <w:name w:val="Nagłówek 2 Znak"/>
    <w:basedOn w:val="Domylnaczcionkaakapitu"/>
    <w:link w:val="Nagwek2"/>
    <w:uiPriority w:val="9"/>
    <w:semiHidden/>
    <w:rsid w:val="002531E1"/>
    <w:rPr>
      <w:rFonts w:asciiTheme="majorHAnsi" w:eastAsiaTheme="majorEastAsia" w:hAnsiTheme="majorHAnsi" w:cstheme="majorBidi"/>
      <w:color w:val="365F91" w:themeColor="accent1" w:themeShade="BF"/>
      <w:sz w:val="26"/>
      <w:szCs w:val="26"/>
      <w:lang w:eastAsia="ar-SA"/>
    </w:rPr>
  </w:style>
  <w:style w:type="numbering" w:customStyle="1" w:styleId="WWNum18">
    <w:name w:val="WWNum18"/>
    <w:basedOn w:val="Bezlisty"/>
    <w:rsid w:val="008F785C"/>
    <w:pPr>
      <w:numPr>
        <w:numId w:val="52"/>
      </w:numPr>
    </w:pPr>
  </w:style>
  <w:style w:type="character" w:customStyle="1" w:styleId="ZnakZnak13">
    <w:name w:val="Znak Znak1"/>
    <w:uiPriority w:val="99"/>
    <w:rsid w:val="00112B2D"/>
    <w:rPr>
      <w:sz w:val="24"/>
      <w:szCs w:val="24"/>
      <w:lang w:val="pl-PL" w:eastAsia="ar-SA" w:bidi="ar-SA"/>
    </w:rPr>
  </w:style>
  <w:style w:type="character" w:customStyle="1" w:styleId="ZnakZnak7">
    <w:name w:val="Znak Znak"/>
    <w:uiPriority w:val="99"/>
    <w:rsid w:val="00112B2D"/>
    <w:rPr>
      <w:sz w:val="24"/>
      <w:szCs w:val="24"/>
      <w:lang w:val="pl-PL" w:eastAsia="ar-SA" w:bidi="ar-SA"/>
    </w:rPr>
  </w:style>
  <w:style w:type="character" w:customStyle="1" w:styleId="Znak3">
    <w:name w:val="Znak"/>
    <w:uiPriority w:val="99"/>
    <w:rsid w:val="00112B2D"/>
    <w:rPr>
      <w:sz w:val="24"/>
      <w:szCs w:val="24"/>
    </w:rPr>
  </w:style>
  <w:style w:type="character" w:customStyle="1" w:styleId="ZnakZnak43">
    <w:name w:val="Znak Znak4"/>
    <w:uiPriority w:val="99"/>
    <w:rsid w:val="00112B2D"/>
    <w:rPr>
      <w:sz w:val="24"/>
      <w:szCs w:val="24"/>
    </w:rPr>
  </w:style>
  <w:style w:type="character" w:customStyle="1" w:styleId="ZnakZnak33">
    <w:name w:val="Znak Znak3"/>
    <w:uiPriority w:val="99"/>
    <w:rsid w:val="00112B2D"/>
    <w:rPr>
      <w:sz w:val="24"/>
      <w:szCs w:val="24"/>
    </w:rPr>
  </w:style>
  <w:style w:type="character" w:customStyle="1" w:styleId="ZnakZnak23">
    <w:name w:val="Znak Znak2"/>
    <w:uiPriority w:val="99"/>
    <w:rsid w:val="00112B2D"/>
    <w:rPr>
      <w:rFonts w:ascii="Calibri" w:eastAsia="Times New Roman" w:hAnsi="Calibri" w:cs="Times New Roman"/>
    </w:rPr>
  </w:style>
  <w:style w:type="paragraph" w:customStyle="1" w:styleId="Bezodstpw4">
    <w:name w:val="Bez odstępów4"/>
    <w:rsid w:val="00112B2D"/>
    <w:pPr>
      <w:suppressAutoHyphens/>
    </w:pPr>
    <w:rPr>
      <w:rFonts w:ascii="Calibri" w:hAnsi="Calibri"/>
      <w:sz w:val="22"/>
      <w:szCs w:val="22"/>
      <w:lang w:eastAsia="ar-SA"/>
    </w:rPr>
  </w:style>
  <w:style w:type="paragraph" w:customStyle="1" w:styleId="Akapitzlist4">
    <w:name w:val="Akapit z listą4"/>
    <w:basedOn w:val="Normalny"/>
    <w:rsid w:val="00112B2D"/>
    <w:pPr>
      <w:suppressAutoHyphens w:val="0"/>
      <w:spacing w:after="200" w:line="276" w:lineRule="auto"/>
      <w:ind w:left="720"/>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93">
      <w:bodyDiv w:val="1"/>
      <w:marLeft w:val="0"/>
      <w:marRight w:val="0"/>
      <w:marTop w:val="0"/>
      <w:marBottom w:val="0"/>
      <w:divBdr>
        <w:top w:val="none" w:sz="0" w:space="0" w:color="auto"/>
        <w:left w:val="none" w:sz="0" w:space="0" w:color="auto"/>
        <w:bottom w:val="none" w:sz="0" w:space="0" w:color="auto"/>
        <w:right w:val="none" w:sz="0" w:space="0" w:color="auto"/>
      </w:divBdr>
    </w:div>
    <w:div w:id="216015850">
      <w:bodyDiv w:val="1"/>
      <w:marLeft w:val="0"/>
      <w:marRight w:val="0"/>
      <w:marTop w:val="0"/>
      <w:marBottom w:val="0"/>
      <w:divBdr>
        <w:top w:val="none" w:sz="0" w:space="0" w:color="auto"/>
        <w:left w:val="none" w:sz="0" w:space="0" w:color="auto"/>
        <w:bottom w:val="none" w:sz="0" w:space="0" w:color="auto"/>
        <w:right w:val="none" w:sz="0" w:space="0" w:color="auto"/>
      </w:divBdr>
    </w:div>
    <w:div w:id="587278237">
      <w:bodyDiv w:val="1"/>
      <w:marLeft w:val="0"/>
      <w:marRight w:val="0"/>
      <w:marTop w:val="0"/>
      <w:marBottom w:val="0"/>
      <w:divBdr>
        <w:top w:val="none" w:sz="0" w:space="0" w:color="auto"/>
        <w:left w:val="none" w:sz="0" w:space="0" w:color="auto"/>
        <w:bottom w:val="none" w:sz="0" w:space="0" w:color="auto"/>
        <w:right w:val="none" w:sz="0" w:space="0" w:color="auto"/>
      </w:divBdr>
    </w:div>
    <w:div w:id="788165471">
      <w:bodyDiv w:val="1"/>
      <w:marLeft w:val="0"/>
      <w:marRight w:val="0"/>
      <w:marTop w:val="0"/>
      <w:marBottom w:val="0"/>
      <w:divBdr>
        <w:top w:val="none" w:sz="0" w:space="0" w:color="auto"/>
        <w:left w:val="none" w:sz="0" w:space="0" w:color="auto"/>
        <w:bottom w:val="none" w:sz="0" w:space="0" w:color="auto"/>
        <w:right w:val="none" w:sz="0" w:space="0" w:color="auto"/>
      </w:divBdr>
    </w:div>
    <w:div w:id="824321414">
      <w:bodyDiv w:val="1"/>
      <w:marLeft w:val="0"/>
      <w:marRight w:val="0"/>
      <w:marTop w:val="0"/>
      <w:marBottom w:val="0"/>
      <w:divBdr>
        <w:top w:val="none" w:sz="0" w:space="0" w:color="auto"/>
        <w:left w:val="none" w:sz="0" w:space="0" w:color="auto"/>
        <w:bottom w:val="none" w:sz="0" w:space="0" w:color="auto"/>
        <w:right w:val="none" w:sz="0" w:space="0" w:color="auto"/>
      </w:divBdr>
    </w:div>
    <w:div w:id="920480912">
      <w:bodyDiv w:val="1"/>
      <w:marLeft w:val="0"/>
      <w:marRight w:val="0"/>
      <w:marTop w:val="0"/>
      <w:marBottom w:val="0"/>
      <w:divBdr>
        <w:top w:val="none" w:sz="0" w:space="0" w:color="auto"/>
        <w:left w:val="none" w:sz="0" w:space="0" w:color="auto"/>
        <w:bottom w:val="none" w:sz="0" w:space="0" w:color="auto"/>
        <w:right w:val="none" w:sz="0" w:space="0" w:color="auto"/>
      </w:divBdr>
    </w:div>
    <w:div w:id="1019769451">
      <w:bodyDiv w:val="1"/>
      <w:marLeft w:val="0"/>
      <w:marRight w:val="0"/>
      <w:marTop w:val="0"/>
      <w:marBottom w:val="0"/>
      <w:divBdr>
        <w:top w:val="none" w:sz="0" w:space="0" w:color="auto"/>
        <w:left w:val="none" w:sz="0" w:space="0" w:color="auto"/>
        <w:bottom w:val="none" w:sz="0" w:space="0" w:color="auto"/>
        <w:right w:val="none" w:sz="0" w:space="0" w:color="auto"/>
      </w:divBdr>
    </w:div>
    <w:div w:id="1611666642">
      <w:bodyDiv w:val="1"/>
      <w:marLeft w:val="0"/>
      <w:marRight w:val="0"/>
      <w:marTop w:val="0"/>
      <w:marBottom w:val="0"/>
      <w:divBdr>
        <w:top w:val="none" w:sz="0" w:space="0" w:color="auto"/>
        <w:left w:val="none" w:sz="0" w:space="0" w:color="auto"/>
        <w:bottom w:val="none" w:sz="0" w:space="0" w:color="auto"/>
        <w:right w:val="none" w:sz="0" w:space="0" w:color="auto"/>
      </w:divBdr>
    </w:div>
    <w:div w:id="1647512117">
      <w:bodyDiv w:val="1"/>
      <w:marLeft w:val="0"/>
      <w:marRight w:val="0"/>
      <w:marTop w:val="0"/>
      <w:marBottom w:val="0"/>
      <w:divBdr>
        <w:top w:val="none" w:sz="0" w:space="0" w:color="auto"/>
        <w:left w:val="none" w:sz="0" w:space="0" w:color="auto"/>
        <w:bottom w:val="none" w:sz="0" w:space="0" w:color="auto"/>
        <w:right w:val="none" w:sz="0" w:space="0" w:color="auto"/>
      </w:divBdr>
    </w:div>
    <w:div w:id="1966041246">
      <w:bodyDiv w:val="1"/>
      <w:marLeft w:val="0"/>
      <w:marRight w:val="0"/>
      <w:marTop w:val="0"/>
      <w:marBottom w:val="0"/>
      <w:divBdr>
        <w:top w:val="none" w:sz="0" w:space="0" w:color="auto"/>
        <w:left w:val="none" w:sz="0" w:space="0" w:color="auto"/>
        <w:bottom w:val="none" w:sz="0" w:space="0" w:color="auto"/>
        <w:right w:val="none" w:sz="0" w:space="0" w:color="auto"/>
      </w:divBdr>
      <w:divsChild>
        <w:div w:id="1293748411">
          <w:marLeft w:val="0"/>
          <w:marRight w:val="0"/>
          <w:marTop w:val="0"/>
          <w:marBottom w:val="0"/>
          <w:divBdr>
            <w:top w:val="none" w:sz="0" w:space="0" w:color="auto"/>
            <w:left w:val="none" w:sz="0" w:space="0" w:color="auto"/>
            <w:bottom w:val="none" w:sz="0" w:space="0" w:color="auto"/>
            <w:right w:val="none" w:sz="0" w:space="0" w:color="auto"/>
          </w:divBdr>
          <w:divsChild>
            <w:div w:id="10770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9765-FE51-4010-93B1-353F884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85</Pages>
  <Words>31936</Words>
  <Characters>191620</Characters>
  <Application>Microsoft Office Word</Application>
  <DocSecurity>0</DocSecurity>
  <Lines>1596</Lines>
  <Paragraphs>446</Paragraphs>
  <ScaleCrop>false</ScaleCrop>
  <HeadingPairs>
    <vt:vector size="2" baseType="variant">
      <vt:variant>
        <vt:lpstr>Tytuł</vt:lpstr>
      </vt:variant>
      <vt:variant>
        <vt:i4>1</vt:i4>
      </vt:variant>
    </vt:vector>
  </HeadingPairs>
  <TitlesOfParts>
    <vt:vector size="1" baseType="lpstr">
      <vt:lpstr>Sprawozdanie z działalności Miejskiego Ośrodka Pomocy Społecznej w Przemyślu za 2015 rok</vt:lpstr>
    </vt:vector>
  </TitlesOfParts>
  <Company>mops</Company>
  <LinksUpToDate>false</LinksUpToDate>
  <CharactersWithSpaces>223110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Miejskiego Ośrodka Pomocy Społecznej w Przemyślu za 2015 rok</dc:title>
  <dc:subject/>
  <dc:creator>SuperUser</dc:creator>
  <cp:keywords/>
  <dc:description/>
  <cp:lastModifiedBy>Renata</cp:lastModifiedBy>
  <cp:revision>315</cp:revision>
  <cp:lastPrinted>2021-03-31T05:44:00Z</cp:lastPrinted>
  <dcterms:created xsi:type="dcterms:W3CDTF">2021-03-23T06:32:00Z</dcterms:created>
  <dcterms:modified xsi:type="dcterms:W3CDTF">2021-03-31T05:47:00Z</dcterms:modified>
</cp:coreProperties>
</file>